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F4F97" w14:textId="60D27806" w:rsidR="0088583D" w:rsidRPr="00E24017" w:rsidRDefault="0088583D" w:rsidP="00E24017">
      <w:pPr>
        <w:spacing w:line="360" w:lineRule="auto"/>
        <w:jc w:val="center"/>
        <w:rPr>
          <w:rFonts w:ascii="Garamond" w:hAnsi="Garamond" w:cstheme="minorHAnsi"/>
          <w:b/>
          <w:bCs/>
          <w:sz w:val="24"/>
          <w:szCs w:val="24"/>
        </w:rPr>
      </w:pPr>
      <w:bookmarkStart w:id="0" w:name="_Hlk136198582"/>
      <w:r w:rsidRPr="00E24017">
        <w:rPr>
          <w:rFonts w:ascii="Garamond" w:hAnsi="Garamond" w:cstheme="minorHAnsi"/>
          <w:sz w:val="24"/>
          <w:szCs w:val="24"/>
        </w:rPr>
        <w:t xml:space="preserve"> </w:t>
      </w:r>
      <w:r w:rsidRPr="00E24017">
        <w:rPr>
          <w:rFonts w:ascii="Garamond" w:hAnsi="Garamond" w:cstheme="minorHAnsi"/>
          <w:b/>
          <w:bCs/>
          <w:sz w:val="24"/>
          <w:szCs w:val="24"/>
        </w:rPr>
        <w:t xml:space="preserve">ANALISIS PENGARUH </w:t>
      </w:r>
      <w:r w:rsidR="00D660E6" w:rsidRPr="00E24017">
        <w:rPr>
          <w:rFonts w:ascii="Garamond" w:hAnsi="Garamond" w:cstheme="minorHAnsi"/>
          <w:b/>
          <w:bCs/>
          <w:sz w:val="24"/>
          <w:szCs w:val="24"/>
        </w:rPr>
        <w:t xml:space="preserve">KETERGANTUNGAN FISKAL </w:t>
      </w:r>
      <w:r w:rsidRPr="00E24017">
        <w:rPr>
          <w:rFonts w:ascii="Garamond" w:hAnsi="Garamond" w:cstheme="minorHAnsi"/>
          <w:b/>
          <w:bCs/>
          <w:sz w:val="24"/>
          <w:szCs w:val="24"/>
        </w:rPr>
        <w:t xml:space="preserve">DAERAH </w:t>
      </w:r>
      <w:bookmarkStart w:id="1" w:name="_Hlk135943968"/>
      <w:r w:rsidRPr="00E24017">
        <w:rPr>
          <w:rFonts w:ascii="Garamond" w:hAnsi="Garamond" w:cstheme="minorHAnsi"/>
          <w:b/>
          <w:bCs/>
          <w:sz w:val="24"/>
          <w:szCs w:val="24"/>
        </w:rPr>
        <w:t xml:space="preserve">TERHADAP </w:t>
      </w:r>
      <w:bookmarkStart w:id="2" w:name="_Hlk146196457"/>
      <w:r w:rsidRPr="00E24017">
        <w:rPr>
          <w:rFonts w:ascii="Garamond" w:hAnsi="Garamond" w:cstheme="minorHAnsi"/>
          <w:b/>
          <w:bCs/>
          <w:sz w:val="24"/>
          <w:szCs w:val="24"/>
        </w:rPr>
        <w:t>PERTUMBUHAN EKONOMI</w:t>
      </w:r>
      <w:r w:rsidR="00D05DDD">
        <w:rPr>
          <w:rFonts w:ascii="Garamond" w:hAnsi="Garamond" w:cstheme="minorHAnsi"/>
          <w:b/>
          <w:bCs/>
          <w:sz w:val="24"/>
          <w:szCs w:val="24"/>
        </w:rPr>
        <w:t xml:space="preserve"> PADA</w:t>
      </w:r>
      <w:r w:rsidRPr="00E24017">
        <w:rPr>
          <w:rFonts w:ascii="Garamond" w:hAnsi="Garamond" w:cstheme="minorHAnsi"/>
          <w:b/>
          <w:bCs/>
          <w:sz w:val="24"/>
          <w:szCs w:val="24"/>
        </w:rPr>
        <w:t xml:space="preserve"> KABUPATEN/KOTA DI PROVINSI JAWA TENGAH</w:t>
      </w:r>
      <w:bookmarkEnd w:id="1"/>
      <w:r w:rsidRPr="00E24017">
        <w:rPr>
          <w:rFonts w:ascii="Garamond" w:hAnsi="Garamond" w:cstheme="minorHAnsi"/>
          <w:b/>
          <w:bCs/>
          <w:sz w:val="24"/>
          <w:szCs w:val="24"/>
        </w:rPr>
        <w:t xml:space="preserve"> TAHUN 2017-2022</w:t>
      </w:r>
      <w:bookmarkEnd w:id="2"/>
    </w:p>
    <w:bookmarkEnd w:id="0"/>
    <w:p w14:paraId="7CFD39C1" w14:textId="77777777" w:rsidR="0088583D" w:rsidRPr="00EA52D8" w:rsidRDefault="0088583D" w:rsidP="00E24017">
      <w:pPr>
        <w:spacing w:line="360" w:lineRule="auto"/>
        <w:jc w:val="center"/>
        <w:rPr>
          <w:rFonts w:asciiTheme="majorHAnsi" w:hAnsiTheme="majorHAnsi" w:cstheme="minorHAnsi"/>
          <w:sz w:val="24"/>
          <w:szCs w:val="24"/>
        </w:rPr>
      </w:pPr>
    </w:p>
    <w:p w14:paraId="199DA284" w14:textId="77777777" w:rsidR="0088583D" w:rsidRPr="00E24017" w:rsidRDefault="0088583D" w:rsidP="009E22AF">
      <w:pPr>
        <w:tabs>
          <w:tab w:val="left" w:pos="3544"/>
        </w:tabs>
        <w:spacing w:line="360" w:lineRule="auto"/>
        <w:jc w:val="center"/>
        <w:rPr>
          <w:rFonts w:ascii="Garamond" w:hAnsi="Garamond"/>
          <w:b/>
          <w:bCs/>
          <w:sz w:val="28"/>
          <w:szCs w:val="28"/>
        </w:rPr>
      </w:pPr>
      <w:r w:rsidRPr="00E24017">
        <w:rPr>
          <w:rFonts w:ascii="Garamond" w:hAnsi="Garamond"/>
          <w:b/>
          <w:bCs/>
          <w:sz w:val="24"/>
          <w:szCs w:val="24"/>
        </w:rPr>
        <w:t>SKRIPSI</w:t>
      </w:r>
    </w:p>
    <w:p w14:paraId="27898098" w14:textId="75081488" w:rsidR="0088583D" w:rsidRPr="00BD78A1" w:rsidRDefault="0088583D" w:rsidP="00BD78A1">
      <w:pPr>
        <w:jc w:val="center"/>
      </w:pPr>
      <w:r w:rsidRPr="00952649">
        <w:rPr>
          <w:noProof/>
        </w:rPr>
        <w:drawing>
          <wp:inline distT="0" distB="0" distL="0" distR="0" wp14:anchorId="0F272915" wp14:editId="68F4E1B4">
            <wp:extent cx="1809750" cy="24010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7507" cy="2411360"/>
                    </a:xfrm>
                    <a:prstGeom prst="rect">
                      <a:avLst/>
                    </a:prstGeom>
                    <a:noFill/>
                    <a:ln>
                      <a:noFill/>
                    </a:ln>
                  </pic:spPr>
                </pic:pic>
              </a:graphicData>
            </a:graphic>
          </wp:inline>
        </w:drawing>
      </w:r>
    </w:p>
    <w:p w14:paraId="61171751" w14:textId="77777777" w:rsidR="0088583D" w:rsidRPr="00E24017" w:rsidRDefault="0088583D" w:rsidP="00BD78A1">
      <w:pPr>
        <w:spacing w:line="360" w:lineRule="auto"/>
        <w:ind w:left="3686"/>
        <w:rPr>
          <w:rFonts w:ascii="Garamond" w:hAnsi="Garamond"/>
          <w:sz w:val="24"/>
          <w:szCs w:val="24"/>
        </w:rPr>
      </w:pPr>
      <w:r w:rsidRPr="00E24017">
        <w:rPr>
          <w:rFonts w:ascii="Garamond" w:hAnsi="Garamond"/>
          <w:sz w:val="24"/>
          <w:szCs w:val="24"/>
        </w:rPr>
        <w:t>Oleh:</w:t>
      </w:r>
    </w:p>
    <w:p w14:paraId="4DE65EEF" w14:textId="6CFB2D33" w:rsidR="0088583D" w:rsidRPr="00E24017" w:rsidRDefault="00EA52D8" w:rsidP="00BD78A1">
      <w:pPr>
        <w:spacing w:line="360" w:lineRule="auto"/>
        <w:ind w:left="1843"/>
        <w:jc w:val="both"/>
        <w:rPr>
          <w:rFonts w:ascii="Garamond" w:hAnsi="Garamond"/>
          <w:sz w:val="24"/>
          <w:szCs w:val="24"/>
        </w:rPr>
      </w:pPr>
      <w:r w:rsidRPr="00E24017">
        <w:rPr>
          <w:rFonts w:ascii="Garamond" w:hAnsi="Garamond"/>
          <w:sz w:val="24"/>
          <w:szCs w:val="24"/>
        </w:rPr>
        <w:t>Nama</w:t>
      </w:r>
      <w:r w:rsidRPr="00E24017">
        <w:rPr>
          <w:rFonts w:ascii="Garamond" w:hAnsi="Garamond"/>
          <w:sz w:val="24"/>
          <w:szCs w:val="24"/>
        </w:rPr>
        <w:tab/>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Aji Fatwa Kusuma</w:t>
      </w:r>
    </w:p>
    <w:p w14:paraId="19D4CEDE" w14:textId="38B43189" w:rsidR="0088583D" w:rsidRPr="00E24017" w:rsidRDefault="00EA52D8" w:rsidP="00BD78A1">
      <w:pPr>
        <w:spacing w:line="360" w:lineRule="auto"/>
        <w:ind w:left="1843"/>
        <w:jc w:val="both"/>
        <w:rPr>
          <w:rFonts w:ascii="Garamond" w:hAnsi="Garamond"/>
          <w:sz w:val="24"/>
          <w:szCs w:val="24"/>
        </w:rPr>
      </w:pPr>
      <w:r w:rsidRPr="00E24017">
        <w:rPr>
          <w:rFonts w:ascii="Garamond" w:hAnsi="Garamond"/>
          <w:sz w:val="24"/>
          <w:szCs w:val="24"/>
        </w:rPr>
        <w:t>N</w:t>
      </w:r>
      <w:r>
        <w:rPr>
          <w:rFonts w:ascii="Garamond" w:hAnsi="Garamond"/>
          <w:sz w:val="24"/>
          <w:szCs w:val="24"/>
        </w:rPr>
        <w:t>omor Mahasiswa</w:t>
      </w:r>
      <w:r w:rsidRPr="00E24017">
        <w:rPr>
          <w:rFonts w:ascii="Garamond" w:hAnsi="Garamond"/>
          <w:sz w:val="24"/>
          <w:szCs w:val="24"/>
        </w:rPr>
        <w:tab/>
        <w:t>: 19313142</w:t>
      </w:r>
    </w:p>
    <w:p w14:paraId="1410DE89" w14:textId="12A42C65" w:rsidR="0088583D" w:rsidRPr="00E24017" w:rsidRDefault="00EA52D8" w:rsidP="00BD78A1">
      <w:pPr>
        <w:spacing w:line="360" w:lineRule="auto"/>
        <w:ind w:left="1843"/>
        <w:jc w:val="both"/>
        <w:rPr>
          <w:rFonts w:ascii="Garamond" w:hAnsi="Garamond"/>
          <w:sz w:val="24"/>
          <w:szCs w:val="24"/>
        </w:rPr>
      </w:pPr>
      <w:r w:rsidRPr="00E24017">
        <w:rPr>
          <w:rFonts w:ascii="Garamond" w:hAnsi="Garamond"/>
          <w:sz w:val="24"/>
          <w:szCs w:val="24"/>
        </w:rPr>
        <w:t>Program Studi</w:t>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xml:space="preserve">: </w:t>
      </w:r>
      <w:r>
        <w:rPr>
          <w:rFonts w:ascii="Garamond" w:hAnsi="Garamond"/>
          <w:sz w:val="24"/>
          <w:szCs w:val="24"/>
        </w:rPr>
        <w:t>Ekonomi Pembangunan</w:t>
      </w:r>
    </w:p>
    <w:p w14:paraId="6635F6F9" w14:textId="77777777" w:rsidR="0088583D" w:rsidRPr="00952649" w:rsidRDefault="0088583D" w:rsidP="00E24017">
      <w:pPr>
        <w:spacing w:line="360" w:lineRule="auto"/>
        <w:jc w:val="center"/>
        <w:rPr>
          <w:rFonts w:asciiTheme="majorHAnsi" w:hAnsiTheme="majorHAnsi"/>
        </w:rPr>
      </w:pPr>
    </w:p>
    <w:p w14:paraId="3F509A0E" w14:textId="77777777" w:rsidR="0088583D" w:rsidRPr="00E24017" w:rsidRDefault="0088583D" w:rsidP="00E24017">
      <w:pPr>
        <w:spacing w:line="360" w:lineRule="auto"/>
        <w:jc w:val="center"/>
        <w:rPr>
          <w:rFonts w:ascii="Garamond" w:hAnsi="Garamond"/>
          <w:b/>
          <w:bCs/>
          <w:sz w:val="24"/>
          <w:szCs w:val="24"/>
        </w:rPr>
      </w:pPr>
      <w:r w:rsidRPr="00E24017">
        <w:rPr>
          <w:rFonts w:ascii="Garamond" w:hAnsi="Garamond"/>
          <w:b/>
          <w:bCs/>
          <w:sz w:val="24"/>
          <w:szCs w:val="24"/>
        </w:rPr>
        <w:t>FAKULTAS BISNIS DAN EKONOMIKA</w:t>
      </w:r>
    </w:p>
    <w:p w14:paraId="1232DEA2" w14:textId="77777777" w:rsidR="0088583D" w:rsidRPr="00E24017" w:rsidRDefault="0088583D" w:rsidP="00E24017">
      <w:pPr>
        <w:spacing w:line="360" w:lineRule="auto"/>
        <w:jc w:val="center"/>
        <w:rPr>
          <w:rFonts w:ascii="Garamond" w:hAnsi="Garamond"/>
          <w:b/>
          <w:bCs/>
          <w:sz w:val="24"/>
          <w:szCs w:val="24"/>
        </w:rPr>
      </w:pPr>
      <w:r w:rsidRPr="00E24017">
        <w:rPr>
          <w:rFonts w:ascii="Garamond" w:hAnsi="Garamond"/>
          <w:b/>
          <w:bCs/>
          <w:sz w:val="24"/>
          <w:szCs w:val="24"/>
        </w:rPr>
        <w:t>UNIVERSITAS ISLAM INDONESIA</w:t>
      </w:r>
    </w:p>
    <w:p w14:paraId="71858523" w14:textId="136D3D6F" w:rsidR="0088583D" w:rsidRPr="00E24017" w:rsidRDefault="0088583D" w:rsidP="00E24017">
      <w:pPr>
        <w:spacing w:line="360" w:lineRule="auto"/>
        <w:jc w:val="center"/>
        <w:rPr>
          <w:rFonts w:ascii="Garamond" w:hAnsi="Garamond"/>
          <w:b/>
          <w:bCs/>
          <w:sz w:val="24"/>
          <w:szCs w:val="24"/>
        </w:rPr>
      </w:pPr>
      <w:r w:rsidRPr="00E24017">
        <w:rPr>
          <w:rFonts w:ascii="Garamond" w:hAnsi="Garamond"/>
          <w:b/>
          <w:bCs/>
          <w:sz w:val="24"/>
          <w:szCs w:val="24"/>
        </w:rPr>
        <w:t>2023</w:t>
      </w:r>
    </w:p>
    <w:p w14:paraId="277BCC16" w14:textId="3533D012" w:rsidR="00EE7C08" w:rsidRDefault="00D02CDE" w:rsidP="00CD60A4">
      <w:pPr>
        <w:pStyle w:val="JudulBab"/>
      </w:pPr>
      <w:bookmarkStart w:id="3" w:name="_Toc147088574"/>
      <w:r>
        <w:lastRenderedPageBreak/>
        <w:t>HALAMAN JUDUL</w:t>
      </w:r>
      <w:bookmarkEnd w:id="3"/>
    </w:p>
    <w:p w14:paraId="2BF94339" w14:textId="77777777" w:rsidR="00EE7C08" w:rsidRDefault="00EE7C08" w:rsidP="00E24017">
      <w:pPr>
        <w:spacing w:line="360" w:lineRule="auto"/>
        <w:jc w:val="center"/>
        <w:rPr>
          <w:rFonts w:asciiTheme="majorHAnsi" w:hAnsiTheme="majorHAnsi" w:cstheme="minorHAnsi"/>
          <w:sz w:val="28"/>
          <w:szCs w:val="28"/>
        </w:rPr>
      </w:pPr>
    </w:p>
    <w:p w14:paraId="2FE5BB74" w14:textId="067B9FF2" w:rsidR="00E24017" w:rsidRDefault="00EE7C08" w:rsidP="00EA52D8">
      <w:pPr>
        <w:spacing w:line="360" w:lineRule="auto"/>
        <w:jc w:val="center"/>
        <w:rPr>
          <w:rFonts w:ascii="Garamond" w:hAnsi="Garamond" w:cstheme="minorHAnsi"/>
          <w:b/>
          <w:bCs/>
          <w:sz w:val="24"/>
          <w:szCs w:val="24"/>
        </w:rPr>
      </w:pPr>
      <w:r w:rsidRPr="00E24017">
        <w:rPr>
          <w:rFonts w:ascii="Garamond" w:hAnsi="Garamond" w:cstheme="minorHAnsi"/>
          <w:b/>
          <w:bCs/>
          <w:sz w:val="24"/>
          <w:szCs w:val="24"/>
        </w:rPr>
        <w:t>ANALISIS PENGARUH KETERGANTUNGAN FISKAL DAERAH TERHADAP PERTUMBUHAN EKONOMI</w:t>
      </w:r>
      <w:r w:rsidR="00D05DDD">
        <w:rPr>
          <w:rFonts w:ascii="Garamond" w:hAnsi="Garamond" w:cstheme="minorHAnsi"/>
          <w:b/>
          <w:bCs/>
          <w:sz w:val="24"/>
          <w:szCs w:val="24"/>
        </w:rPr>
        <w:t xml:space="preserve"> PADA</w:t>
      </w:r>
      <w:r w:rsidRPr="00E24017">
        <w:rPr>
          <w:rFonts w:ascii="Garamond" w:hAnsi="Garamond" w:cstheme="minorHAnsi"/>
          <w:b/>
          <w:bCs/>
          <w:sz w:val="24"/>
          <w:szCs w:val="24"/>
        </w:rPr>
        <w:t xml:space="preserve"> KABUPATEN/KOTA DI PROVINSI JAWA TENGAH TAHUN 2017-2022</w:t>
      </w:r>
    </w:p>
    <w:p w14:paraId="21DCE9FC" w14:textId="77777777" w:rsidR="00EA52D8" w:rsidRDefault="00EA52D8" w:rsidP="00EA52D8">
      <w:pPr>
        <w:spacing w:line="360" w:lineRule="auto"/>
        <w:jc w:val="center"/>
        <w:rPr>
          <w:rFonts w:ascii="Garamond" w:hAnsi="Garamond" w:cstheme="minorHAnsi"/>
          <w:b/>
          <w:bCs/>
          <w:sz w:val="24"/>
          <w:szCs w:val="24"/>
        </w:rPr>
      </w:pPr>
    </w:p>
    <w:p w14:paraId="02E61CEE" w14:textId="50F07CAC" w:rsidR="00EA52D8" w:rsidRDefault="00EA52D8" w:rsidP="00EA52D8">
      <w:pPr>
        <w:spacing w:line="360" w:lineRule="auto"/>
        <w:jc w:val="center"/>
        <w:rPr>
          <w:rFonts w:ascii="Garamond" w:hAnsi="Garamond"/>
          <w:b/>
          <w:bCs/>
          <w:sz w:val="24"/>
          <w:szCs w:val="24"/>
        </w:rPr>
      </w:pPr>
      <w:r w:rsidRPr="00E24017">
        <w:rPr>
          <w:rFonts w:ascii="Garamond" w:hAnsi="Garamond"/>
          <w:b/>
          <w:bCs/>
          <w:sz w:val="24"/>
          <w:szCs w:val="24"/>
        </w:rPr>
        <w:t>SKRIPSI</w:t>
      </w:r>
    </w:p>
    <w:p w14:paraId="291F5D08" w14:textId="1AA4EFA8" w:rsidR="00EA52D8" w:rsidRPr="00EA52D8" w:rsidRDefault="00EA52D8" w:rsidP="00EA52D8">
      <w:pPr>
        <w:spacing w:line="240" w:lineRule="auto"/>
        <w:jc w:val="center"/>
        <w:rPr>
          <w:rFonts w:ascii="Garamond" w:hAnsi="Garamond" w:cstheme="minorHAnsi"/>
          <w:sz w:val="24"/>
          <w:szCs w:val="24"/>
        </w:rPr>
      </w:pPr>
      <w:r>
        <w:rPr>
          <w:rFonts w:ascii="Garamond" w:hAnsi="Garamond" w:cstheme="minorHAnsi"/>
          <w:sz w:val="24"/>
          <w:szCs w:val="24"/>
        </w:rPr>
        <w:t>D</w:t>
      </w:r>
      <w:r w:rsidRPr="00EA52D8">
        <w:rPr>
          <w:rFonts w:ascii="Garamond" w:hAnsi="Garamond" w:cstheme="minorHAnsi"/>
          <w:sz w:val="24"/>
          <w:szCs w:val="24"/>
        </w:rPr>
        <w:t xml:space="preserve">isusun dan diajukan untuk memenuhi syarat ujian akhir </w:t>
      </w:r>
    </w:p>
    <w:p w14:paraId="3340BA8C" w14:textId="77777777" w:rsidR="00EA52D8" w:rsidRPr="00EA52D8" w:rsidRDefault="00EA52D8" w:rsidP="00EA52D8">
      <w:pPr>
        <w:spacing w:line="240" w:lineRule="auto"/>
        <w:jc w:val="center"/>
        <w:rPr>
          <w:rFonts w:ascii="Garamond" w:hAnsi="Garamond" w:cstheme="minorHAnsi"/>
          <w:sz w:val="24"/>
          <w:szCs w:val="24"/>
        </w:rPr>
      </w:pPr>
      <w:r w:rsidRPr="00EA52D8">
        <w:rPr>
          <w:rFonts w:ascii="Garamond" w:hAnsi="Garamond" w:cstheme="minorHAnsi"/>
          <w:sz w:val="24"/>
          <w:szCs w:val="24"/>
        </w:rPr>
        <w:t>guna memperoleh gelar Sarjana jenjang Strata 1</w:t>
      </w:r>
    </w:p>
    <w:p w14:paraId="55416101" w14:textId="77777777" w:rsidR="00EA52D8" w:rsidRPr="00EA52D8" w:rsidRDefault="00EA52D8" w:rsidP="00EA52D8">
      <w:pPr>
        <w:spacing w:line="240" w:lineRule="auto"/>
        <w:jc w:val="center"/>
        <w:rPr>
          <w:rFonts w:ascii="Garamond" w:hAnsi="Garamond" w:cstheme="minorHAnsi"/>
          <w:sz w:val="24"/>
          <w:szCs w:val="24"/>
        </w:rPr>
      </w:pPr>
      <w:r w:rsidRPr="00EA52D8">
        <w:rPr>
          <w:rFonts w:ascii="Garamond" w:hAnsi="Garamond" w:cstheme="minorHAnsi"/>
          <w:sz w:val="24"/>
          <w:szCs w:val="24"/>
        </w:rPr>
        <w:t xml:space="preserve">Program Studi Ekonomi Pembangunan, </w:t>
      </w:r>
    </w:p>
    <w:p w14:paraId="48333C87" w14:textId="6FEEFB07" w:rsidR="00EA52D8" w:rsidRPr="00EA52D8" w:rsidRDefault="00EA52D8" w:rsidP="00EA52D8">
      <w:pPr>
        <w:spacing w:line="240" w:lineRule="auto"/>
        <w:jc w:val="center"/>
        <w:rPr>
          <w:rFonts w:ascii="Garamond" w:hAnsi="Garamond" w:cstheme="minorHAnsi"/>
          <w:sz w:val="24"/>
          <w:szCs w:val="24"/>
        </w:rPr>
      </w:pPr>
      <w:r>
        <w:rPr>
          <w:rFonts w:ascii="Garamond" w:hAnsi="Garamond" w:cstheme="minorHAnsi"/>
          <w:sz w:val="24"/>
          <w:szCs w:val="24"/>
        </w:rPr>
        <w:t>P</w:t>
      </w:r>
      <w:r w:rsidRPr="00EA52D8">
        <w:rPr>
          <w:rFonts w:ascii="Garamond" w:hAnsi="Garamond" w:cstheme="minorHAnsi"/>
          <w:sz w:val="24"/>
          <w:szCs w:val="24"/>
        </w:rPr>
        <w:t>ada Fakultas Bisnis dan Ekonomika</w:t>
      </w:r>
    </w:p>
    <w:p w14:paraId="53E7EAAB" w14:textId="70A5E6B9" w:rsidR="00EA52D8" w:rsidRDefault="00EA52D8" w:rsidP="00EA52D8">
      <w:pPr>
        <w:spacing w:line="240" w:lineRule="auto"/>
        <w:jc w:val="center"/>
        <w:rPr>
          <w:rFonts w:ascii="Garamond" w:hAnsi="Garamond" w:cstheme="minorHAnsi"/>
          <w:sz w:val="24"/>
          <w:szCs w:val="24"/>
        </w:rPr>
      </w:pPr>
      <w:r w:rsidRPr="00EA52D8">
        <w:rPr>
          <w:rFonts w:ascii="Garamond" w:hAnsi="Garamond" w:cstheme="minorHAnsi"/>
          <w:sz w:val="24"/>
          <w:szCs w:val="24"/>
        </w:rPr>
        <w:t>Universitas Islam Indonesia</w:t>
      </w:r>
    </w:p>
    <w:p w14:paraId="2AFB6C07" w14:textId="77777777" w:rsidR="008D31C0" w:rsidRDefault="008D31C0" w:rsidP="0057720B">
      <w:pPr>
        <w:spacing w:line="240" w:lineRule="auto"/>
        <w:rPr>
          <w:rFonts w:ascii="Garamond" w:hAnsi="Garamond" w:cstheme="minorHAnsi"/>
          <w:sz w:val="24"/>
          <w:szCs w:val="24"/>
        </w:rPr>
      </w:pPr>
    </w:p>
    <w:p w14:paraId="4AE09DE4" w14:textId="0A6C150C" w:rsidR="008D31C0" w:rsidRPr="00E24017" w:rsidRDefault="00EA52D8" w:rsidP="0057720B">
      <w:pPr>
        <w:spacing w:line="360" w:lineRule="auto"/>
        <w:ind w:left="-284"/>
        <w:jc w:val="center"/>
        <w:rPr>
          <w:rFonts w:ascii="Garamond" w:hAnsi="Garamond"/>
          <w:sz w:val="24"/>
          <w:szCs w:val="24"/>
        </w:rPr>
      </w:pPr>
      <w:r w:rsidRPr="00E24017">
        <w:rPr>
          <w:rFonts w:ascii="Garamond" w:hAnsi="Garamond"/>
          <w:sz w:val="24"/>
          <w:szCs w:val="24"/>
        </w:rPr>
        <w:t>Oleh:</w:t>
      </w:r>
    </w:p>
    <w:p w14:paraId="26161AC8" w14:textId="77777777" w:rsidR="008D31C0" w:rsidRPr="00E24017" w:rsidRDefault="008D31C0" w:rsidP="0057720B">
      <w:pPr>
        <w:spacing w:line="360" w:lineRule="auto"/>
        <w:ind w:left="1701"/>
        <w:jc w:val="both"/>
        <w:rPr>
          <w:rFonts w:ascii="Garamond" w:hAnsi="Garamond"/>
          <w:sz w:val="24"/>
          <w:szCs w:val="24"/>
        </w:rPr>
      </w:pPr>
      <w:r w:rsidRPr="00E24017">
        <w:rPr>
          <w:rFonts w:ascii="Garamond" w:hAnsi="Garamond"/>
          <w:sz w:val="24"/>
          <w:szCs w:val="24"/>
        </w:rPr>
        <w:t>Nama</w:t>
      </w:r>
      <w:r w:rsidRPr="00E24017">
        <w:rPr>
          <w:rFonts w:ascii="Garamond" w:hAnsi="Garamond"/>
          <w:sz w:val="24"/>
          <w:szCs w:val="24"/>
        </w:rPr>
        <w:tab/>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Aji Fatwa Kusuma</w:t>
      </w:r>
    </w:p>
    <w:p w14:paraId="390E3429" w14:textId="08F6086B" w:rsidR="008D31C0" w:rsidRPr="00E24017" w:rsidRDefault="008D31C0" w:rsidP="0057720B">
      <w:pPr>
        <w:spacing w:line="360" w:lineRule="auto"/>
        <w:ind w:left="1701"/>
        <w:jc w:val="both"/>
        <w:rPr>
          <w:rFonts w:ascii="Garamond" w:hAnsi="Garamond"/>
          <w:sz w:val="24"/>
          <w:szCs w:val="24"/>
        </w:rPr>
      </w:pPr>
      <w:r w:rsidRPr="00E24017">
        <w:rPr>
          <w:rFonts w:ascii="Garamond" w:hAnsi="Garamond"/>
          <w:sz w:val="24"/>
          <w:szCs w:val="24"/>
        </w:rPr>
        <w:t>N</w:t>
      </w:r>
      <w:r>
        <w:rPr>
          <w:rFonts w:ascii="Garamond" w:hAnsi="Garamond"/>
          <w:sz w:val="24"/>
          <w:szCs w:val="24"/>
        </w:rPr>
        <w:t>omor Mahasiswa</w:t>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19313142</w:t>
      </w:r>
    </w:p>
    <w:p w14:paraId="79BE3864" w14:textId="5C97365C" w:rsidR="005C1BAE" w:rsidRPr="0057720B" w:rsidRDefault="008D31C0" w:rsidP="0057720B">
      <w:pPr>
        <w:spacing w:line="360" w:lineRule="auto"/>
        <w:ind w:left="1701"/>
        <w:jc w:val="both"/>
        <w:rPr>
          <w:rFonts w:ascii="Garamond" w:hAnsi="Garamond"/>
          <w:sz w:val="24"/>
          <w:szCs w:val="24"/>
        </w:rPr>
      </w:pPr>
      <w:r w:rsidRPr="00E24017">
        <w:rPr>
          <w:rFonts w:ascii="Garamond" w:hAnsi="Garamond"/>
          <w:sz w:val="24"/>
          <w:szCs w:val="24"/>
        </w:rPr>
        <w:t>Program Studi</w:t>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xml:space="preserve">: </w:t>
      </w:r>
      <w:r>
        <w:rPr>
          <w:rFonts w:ascii="Garamond" w:hAnsi="Garamond"/>
          <w:sz w:val="24"/>
          <w:szCs w:val="24"/>
        </w:rPr>
        <w:t>Ekonomi Pembangunan</w:t>
      </w:r>
    </w:p>
    <w:p w14:paraId="5F1BB7CF" w14:textId="77777777" w:rsidR="008D31C0" w:rsidRPr="00EA52D8" w:rsidRDefault="008D31C0" w:rsidP="008D31C0">
      <w:pPr>
        <w:spacing w:line="240" w:lineRule="auto"/>
        <w:rPr>
          <w:rFonts w:ascii="Garamond" w:hAnsi="Garamond" w:cstheme="minorHAnsi"/>
          <w:sz w:val="24"/>
          <w:szCs w:val="24"/>
        </w:rPr>
      </w:pPr>
    </w:p>
    <w:p w14:paraId="2C3FD183" w14:textId="77777777" w:rsidR="008D31C0" w:rsidRPr="00E24017" w:rsidRDefault="008D31C0" w:rsidP="008D31C0">
      <w:pPr>
        <w:spacing w:line="360" w:lineRule="auto"/>
        <w:jc w:val="center"/>
        <w:rPr>
          <w:rFonts w:ascii="Garamond" w:hAnsi="Garamond"/>
          <w:b/>
          <w:bCs/>
          <w:sz w:val="24"/>
          <w:szCs w:val="24"/>
        </w:rPr>
      </w:pPr>
      <w:r w:rsidRPr="00E24017">
        <w:rPr>
          <w:rFonts w:ascii="Garamond" w:hAnsi="Garamond"/>
          <w:b/>
          <w:bCs/>
          <w:sz w:val="24"/>
          <w:szCs w:val="24"/>
        </w:rPr>
        <w:t>FAKULTAS BISNIS DAN EKONOMIKA</w:t>
      </w:r>
    </w:p>
    <w:p w14:paraId="27555D57" w14:textId="77777777" w:rsidR="008D31C0" w:rsidRPr="00E24017" w:rsidRDefault="008D31C0" w:rsidP="008D31C0">
      <w:pPr>
        <w:spacing w:line="360" w:lineRule="auto"/>
        <w:jc w:val="center"/>
        <w:rPr>
          <w:rFonts w:ascii="Garamond" w:hAnsi="Garamond"/>
          <w:b/>
          <w:bCs/>
          <w:sz w:val="24"/>
          <w:szCs w:val="24"/>
        </w:rPr>
      </w:pPr>
      <w:r w:rsidRPr="00E24017">
        <w:rPr>
          <w:rFonts w:ascii="Garamond" w:hAnsi="Garamond"/>
          <w:b/>
          <w:bCs/>
          <w:sz w:val="24"/>
          <w:szCs w:val="24"/>
        </w:rPr>
        <w:t>UNIVERSITAS ISLAM INDONESIA</w:t>
      </w:r>
    </w:p>
    <w:p w14:paraId="74CD3A7E" w14:textId="11865BBA" w:rsidR="00EE7C08" w:rsidRDefault="008D31C0" w:rsidP="005C1BAE">
      <w:pPr>
        <w:spacing w:line="360" w:lineRule="auto"/>
        <w:jc w:val="center"/>
        <w:rPr>
          <w:rFonts w:ascii="Garamond" w:hAnsi="Garamond"/>
          <w:b/>
          <w:bCs/>
          <w:sz w:val="24"/>
          <w:szCs w:val="24"/>
        </w:rPr>
      </w:pPr>
      <w:r w:rsidRPr="00E24017">
        <w:rPr>
          <w:rFonts w:ascii="Garamond" w:hAnsi="Garamond"/>
          <w:b/>
          <w:bCs/>
          <w:sz w:val="24"/>
          <w:szCs w:val="24"/>
        </w:rPr>
        <w:t>2023</w:t>
      </w:r>
    </w:p>
    <w:p w14:paraId="5BCD6DF9" w14:textId="180BA5D3" w:rsidR="00C278EE" w:rsidRDefault="00D02CDE" w:rsidP="00C278EE">
      <w:pPr>
        <w:pStyle w:val="JudulBab"/>
      </w:pPr>
      <w:bookmarkStart w:id="4" w:name="_Toc147088575"/>
      <w:r w:rsidRPr="00D02CDE">
        <w:lastRenderedPageBreak/>
        <w:t>PER</w:t>
      </w:r>
      <w:r w:rsidR="00A3506A">
        <w:t>N</w:t>
      </w:r>
      <w:r w:rsidRPr="00D02CDE">
        <w:t>YATAAN BEBAS PLAGIARISME</w:t>
      </w:r>
      <w:bookmarkEnd w:id="4"/>
    </w:p>
    <w:p w14:paraId="41D19244" w14:textId="77777777" w:rsidR="00200014" w:rsidRDefault="00200014" w:rsidP="0057720B">
      <w:pPr>
        <w:spacing w:line="360" w:lineRule="auto"/>
        <w:rPr>
          <w:rFonts w:ascii="Garamond" w:hAnsi="Garamond"/>
          <w:sz w:val="24"/>
          <w:szCs w:val="24"/>
        </w:rPr>
      </w:pPr>
    </w:p>
    <w:p w14:paraId="0B12E686" w14:textId="414920C9" w:rsidR="00A55D85" w:rsidRDefault="00DF351B" w:rsidP="00DF351B">
      <w:pPr>
        <w:spacing w:line="360" w:lineRule="auto"/>
        <w:jc w:val="center"/>
        <w:rPr>
          <w:rFonts w:ascii="Garamond" w:hAnsi="Garamond"/>
          <w:sz w:val="24"/>
          <w:szCs w:val="24"/>
        </w:rPr>
      </w:pPr>
      <w:r>
        <w:rPr>
          <w:noProof/>
        </w:rPr>
        <w:drawing>
          <wp:inline distT="0" distB="0" distL="0" distR="0" wp14:anchorId="687F7F95" wp14:editId="30DE26C8">
            <wp:extent cx="4300907" cy="6548753"/>
            <wp:effectExtent l="0" t="0" r="4445" b="5080"/>
            <wp:docPr id="974576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6351" cy="6557042"/>
                    </a:xfrm>
                    <a:prstGeom prst="rect">
                      <a:avLst/>
                    </a:prstGeom>
                    <a:noFill/>
                    <a:ln>
                      <a:noFill/>
                    </a:ln>
                  </pic:spPr>
                </pic:pic>
              </a:graphicData>
            </a:graphic>
          </wp:inline>
        </w:drawing>
      </w:r>
    </w:p>
    <w:p w14:paraId="6E821928" w14:textId="69783A1F" w:rsidR="00FA68E5" w:rsidRDefault="00FA68E5" w:rsidP="00CD60A4">
      <w:pPr>
        <w:pStyle w:val="JudulBab"/>
      </w:pPr>
      <w:bookmarkStart w:id="5" w:name="_Toc147088576"/>
      <w:r w:rsidRPr="00FA68E5">
        <w:lastRenderedPageBreak/>
        <w:t>HALAMAN PENGESAHAN SKRIPSI</w:t>
      </w:r>
      <w:bookmarkEnd w:id="5"/>
    </w:p>
    <w:p w14:paraId="1425FDF8" w14:textId="77777777" w:rsidR="00C74A68" w:rsidRDefault="00C74A68" w:rsidP="00C74A68">
      <w:pPr>
        <w:spacing w:line="360" w:lineRule="auto"/>
        <w:rPr>
          <w:rFonts w:ascii="Garamond" w:hAnsi="Garamond"/>
          <w:b/>
          <w:bCs/>
          <w:sz w:val="24"/>
          <w:szCs w:val="24"/>
        </w:rPr>
      </w:pPr>
    </w:p>
    <w:p w14:paraId="36A3628A" w14:textId="672E8DB5" w:rsidR="00C74A68" w:rsidRDefault="00C74A68" w:rsidP="00C74A68">
      <w:pPr>
        <w:spacing w:line="360" w:lineRule="auto"/>
        <w:jc w:val="center"/>
        <w:rPr>
          <w:rFonts w:ascii="Garamond" w:hAnsi="Garamond" w:cstheme="minorHAnsi"/>
          <w:b/>
          <w:bCs/>
          <w:sz w:val="24"/>
          <w:szCs w:val="24"/>
        </w:rPr>
      </w:pPr>
      <w:r w:rsidRPr="00E24017">
        <w:rPr>
          <w:rFonts w:ascii="Garamond" w:hAnsi="Garamond" w:cstheme="minorHAnsi"/>
          <w:b/>
          <w:bCs/>
          <w:sz w:val="24"/>
          <w:szCs w:val="24"/>
        </w:rPr>
        <w:t>ANALISIS PENGARUH KETERGANTUNGAN FISKAL DAERAH TERHADAP PERTUMBUHAN EKONOMI</w:t>
      </w:r>
      <w:r w:rsidR="00D05DDD">
        <w:rPr>
          <w:rFonts w:ascii="Garamond" w:hAnsi="Garamond" w:cstheme="minorHAnsi"/>
          <w:b/>
          <w:bCs/>
          <w:sz w:val="24"/>
          <w:szCs w:val="24"/>
        </w:rPr>
        <w:t xml:space="preserve"> PADA</w:t>
      </w:r>
      <w:r w:rsidRPr="00E24017">
        <w:rPr>
          <w:rFonts w:ascii="Garamond" w:hAnsi="Garamond" w:cstheme="minorHAnsi"/>
          <w:b/>
          <w:bCs/>
          <w:sz w:val="24"/>
          <w:szCs w:val="24"/>
        </w:rPr>
        <w:t xml:space="preserve"> KABUPATEN/KOTA DI PROVINSI JAWA TENGAH TAHUN 2017-2022</w:t>
      </w:r>
    </w:p>
    <w:p w14:paraId="1CA176FA" w14:textId="77777777" w:rsidR="00C74A68" w:rsidRDefault="00C74A68" w:rsidP="00C74A68">
      <w:pPr>
        <w:spacing w:line="360" w:lineRule="auto"/>
        <w:jc w:val="center"/>
        <w:rPr>
          <w:rFonts w:ascii="Garamond" w:hAnsi="Garamond" w:cstheme="minorHAnsi"/>
          <w:b/>
          <w:bCs/>
          <w:sz w:val="24"/>
          <w:szCs w:val="24"/>
        </w:rPr>
      </w:pPr>
    </w:p>
    <w:p w14:paraId="4AAC9EAF" w14:textId="77777777" w:rsidR="00C74A68" w:rsidRDefault="00C74A68" w:rsidP="00C74A68">
      <w:pPr>
        <w:spacing w:line="360" w:lineRule="auto"/>
        <w:rPr>
          <w:rFonts w:ascii="Garamond" w:hAnsi="Garamond" w:cstheme="minorHAnsi"/>
          <w:b/>
          <w:bCs/>
          <w:sz w:val="24"/>
          <w:szCs w:val="24"/>
        </w:rPr>
      </w:pPr>
    </w:p>
    <w:p w14:paraId="21CEA397" w14:textId="77777777" w:rsidR="00C74A68" w:rsidRPr="00E24017" w:rsidRDefault="00C74A68" w:rsidP="009E22AF">
      <w:pPr>
        <w:spacing w:line="360" w:lineRule="auto"/>
        <w:ind w:left="1843"/>
        <w:jc w:val="both"/>
        <w:rPr>
          <w:rFonts w:ascii="Garamond" w:hAnsi="Garamond"/>
          <w:sz w:val="24"/>
          <w:szCs w:val="24"/>
        </w:rPr>
      </w:pPr>
      <w:r w:rsidRPr="00E24017">
        <w:rPr>
          <w:rFonts w:ascii="Garamond" w:hAnsi="Garamond"/>
          <w:sz w:val="24"/>
          <w:szCs w:val="24"/>
        </w:rPr>
        <w:t>Nama</w:t>
      </w:r>
      <w:r w:rsidRPr="00E24017">
        <w:rPr>
          <w:rFonts w:ascii="Garamond" w:hAnsi="Garamond"/>
          <w:sz w:val="24"/>
          <w:szCs w:val="24"/>
        </w:rPr>
        <w:tab/>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Aji Fatwa Kusuma</w:t>
      </w:r>
    </w:p>
    <w:p w14:paraId="0F668FD5" w14:textId="59F8E432" w:rsidR="00C74A68" w:rsidRPr="00E24017" w:rsidRDefault="00C74A68" w:rsidP="009E22AF">
      <w:pPr>
        <w:spacing w:line="360" w:lineRule="auto"/>
        <w:ind w:left="1843"/>
        <w:jc w:val="both"/>
        <w:rPr>
          <w:rFonts w:ascii="Garamond" w:hAnsi="Garamond"/>
          <w:sz w:val="24"/>
          <w:szCs w:val="24"/>
        </w:rPr>
      </w:pPr>
      <w:r w:rsidRPr="00E24017">
        <w:rPr>
          <w:rFonts w:ascii="Garamond" w:hAnsi="Garamond"/>
          <w:sz w:val="24"/>
          <w:szCs w:val="24"/>
        </w:rPr>
        <w:t>N</w:t>
      </w:r>
      <w:r>
        <w:rPr>
          <w:rFonts w:ascii="Garamond" w:hAnsi="Garamond"/>
          <w:sz w:val="24"/>
          <w:szCs w:val="24"/>
        </w:rPr>
        <w:t>omor Mahasiswa</w:t>
      </w:r>
      <w:r w:rsidRPr="00E24017">
        <w:rPr>
          <w:rFonts w:ascii="Garamond" w:hAnsi="Garamond"/>
          <w:sz w:val="24"/>
          <w:szCs w:val="24"/>
        </w:rPr>
        <w:tab/>
        <w:t>: 19313142</w:t>
      </w:r>
    </w:p>
    <w:p w14:paraId="6CA885CA" w14:textId="77777777" w:rsidR="00C74A68" w:rsidRPr="00E24017" w:rsidRDefault="00C74A68" w:rsidP="009E22AF">
      <w:pPr>
        <w:spacing w:line="360" w:lineRule="auto"/>
        <w:ind w:left="1843"/>
        <w:jc w:val="both"/>
        <w:rPr>
          <w:rFonts w:ascii="Garamond" w:hAnsi="Garamond"/>
          <w:sz w:val="24"/>
          <w:szCs w:val="24"/>
        </w:rPr>
      </w:pPr>
      <w:r w:rsidRPr="00E24017">
        <w:rPr>
          <w:rFonts w:ascii="Garamond" w:hAnsi="Garamond"/>
          <w:sz w:val="24"/>
          <w:szCs w:val="24"/>
        </w:rPr>
        <w:t>Program Studi</w:t>
      </w:r>
      <w:r w:rsidRPr="00E24017">
        <w:rPr>
          <w:rFonts w:ascii="Garamond" w:hAnsi="Garamond"/>
          <w:sz w:val="24"/>
          <w:szCs w:val="24"/>
        </w:rPr>
        <w:tab/>
      </w:r>
      <w:r>
        <w:rPr>
          <w:rFonts w:ascii="Garamond" w:hAnsi="Garamond"/>
          <w:sz w:val="24"/>
          <w:szCs w:val="24"/>
        </w:rPr>
        <w:tab/>
      </w:r>
      <w:r w:rsidRPr="00E24017">
        <w:rPr>
          <w:rFonts w:ascii="Garamond" w:hAnsi="Garamond"/>
          <w:sz w:val="24"/>
          <w:szCs w:val="24"/>
        </w:rPr>
        <w:t xml:space="preserve">: </w:t>
      </w:r>
      <w:r>
        <w:rPr>
          <w:rFonts w:ascii="Garamond" w:hAnsi="Garamond"/>
          <w:sz w:val="24"/>
          <w:szCs w:val="24"/>
        </w:rPr>
        <w:t>Ekonomi Pembangunan</w:t>
      </w:r>
    </w:p>
    <w:p w14:paraId="44869805" w14:textId="77777777" w:rsidR="00C74A68" w:rsidRDefault="00C74A68" w:rsidP="00320F2E">
      <w:pPr>
        <w:spacing w:line="360" w:lineRule="auto"/>
        <w:jc w:val="center"/>
        <w:rPr>
          <w:rFonts w:ascii="Garamond" w:hAnsi="Garamond" w:cstheme="minorHAnsi"/>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8"/>
      </w:tblGrid>
      <w:tr w:rsidR="00320F2E" w14:paraId="09D6CADB" w14:textId="77777777" w:rsidTr="00320F2E">
        <w:trPr>
          <w:trHeight w:val="543"/>
        </w:trPr>
        <w:tc>
          <w:tcPr>
            <w:tcW w:w="7928" w:type="dxa"/>
          </w:tcPr>
          <w:p w14:paraId="05863CCA" w14:textId="43C00142" w:rsidR="00320F2E" w:rsidRPr="00320F2E" w:rsidRDefault="00320F2E" w:rsidP="00320F2E">
            <w:pPr>
              <w:spacing w:line="360" w:lineRule="auto"/>
              <w:jc w:val="center"/>
              <w:rPr>
                <w:rFonts w:ascii="Garamond" w:hAnsi="Garamond" w:cstheme="minorHAnsi"/>
                <w:sz w:val="24"/>
                <w:szCs w:val="24"/>
              </w:rPr>
            </w:pPr>
            <w:r w:rsidRPr="00C74A68">
              <w:rPr>
                <w:rFonts w:ascii="Garamond" w:hAnsi="Garamond" w:cstheme="minorHAnsi"/>
                <w:sz w:val="24"/>
                <w:szCs w:val="24"/>
              </w:rPr>
              <w:t>Yogyakarta,</w:t>
            </w:r>
            <w:r w:rsidR="00FD5410">
              <w:rPr>
                <w:rFonts w:ascii="Garamond" w:hAnsi="Garamond" w:cstheme="minorHAnsi"/>
                <w:sz w:val="24"/>
                <w:szCs w:val="24"/>
              </w:rPr>
              <w:t xml:space="preserve"> 24</w:t>
            </w:r>
            <w:r>
              <w:rPr>
                <w:rFonts w:ascii="Garamond" w:hAnsi="Garamond" w:cstheme="minorHAnsi"/>
                <w:sz w:val="24"/>
                <w:szCs w:val="24"/>
              </w:rPr>
              <w:t xml:space="preserve"> Oktober</w:t>
            </w:r>
            <w:r w:rsidRPr="00C74A68">
              <w:rPr>
                <w:rFonts w:ascii="Garamond" w:hAnsi="Garamond" w:cstheme="minorHAnsi"/>
                <w:sz w:val="24"/>
                <w:szCs w:val="24"/>
              </w:rPr>
              <w:t xml:space="preserve"> 202</w:t>
            </w:r>
            <w:r>
              <w:rPr>
                <w:rFonts w:ascii="Garamond" w:hAnsi="Garamond" w:cstheme="minorHAnsi"/>
                <w:sz w:val="24"/>
                <w:szCs w:val="24"/>
              </w:rPr>
              <w:t>3</w:t>
            </w:r>
          </w:p>
        </w:tc>
      </w:tr>
      <w:tr w:rsidR="00320F2E" w14:paraId="40F0A0DD" w14:textId="77777777" w:rsidTr="00320F2E">
        <w:trPr>
          <w:trHeight w:val="565"/>
        </w:trPr>
        <w:tc>
          <w:tcPr>
            <w:tcW w:w="7928" w:type="dxa"/>
          </w:tcPr>
          <w:p w14:paraId="1030F340" w14:textId="5D136D40" w:rsidR="00320F2E" w:rsidRPr="00320F2E" w:rsidRDefault="00320F2E" w:rsidP="00320F2E">
            <w:pPr>
              <w:spacing w:line="360" w:lineRule="auto"/>
              <w:jc w:val="center"/>
              <w:rPr>
                <w:rFonts w:ascii="Garamond" w:hAnsi="Garamond" w:cstheme="minorHAnsi"/>
                <w:sz w:val="24"/>
                <w:szCs w:val="24"/>
              </w:rPr>
            </w:pPr>
            <w:r>
              <w:rPr>
                <w:rFonts w:ascii="Garamond" w:hAnsi="Garamond" w:cstheme="minorHAnsi"/>
                <w:sz w:val="24"/>
                <w:szCs w:val="24"/>
              </w:rPr>
              <w:t>T</w:t>
            </w:r>
            <w:r w:rsidRPr="00C74A68">
              <w:rPr>
                <w:rFonts w:ascii="Garamond" w:hAnsi="Garamond" w:cstheme="minorHAnsi"/>
                <w:sz w:val="24"/>
                <w:szCs w:val="24"/>
              </w:rPr>
              <w:t>elah disetujui dan disahkan oleh</w:t>
            </w:r>
          </w:p>
        </w:tc>
      </w:tr>
      <w:tr w:rsidR="00320F2E" w14:paraId="4DA2D7D4" w14:textId="77777777" w:rsidTr="00320F2E">
        <w:tc>
          <w:tcPr>
            <w:tcW w:w="7928" w:type="dxa"/>
          </w:tcPr>
          <w:p w14:paraId="6A58041E" w14:textId="4D8BC9C9" w:rsidR="00320F2E" w:rsidRPr="00320F2E" w:rsidRDefault="00320F2E" w:rsidP="00320F2E">
            <w:pPr>
              <w:spacing w:line="360" w:lineRule="auto"/>
              <w:ind w:left="2160" w:firstLine="720"/>
              <w:rPr>
                <w:rFonts w:ascii="Garamond" w:hAnsi="Garamond" w:cstheme="minorHAnsi"/>
                <w:sz w:val="24"/>
                <w:szCs w:val="24"/>
              </w:rPr>
            </w:pPr>
            <w:r w:rsidRPr="00C74A68">
              <w:rPr>
                <w:rFonts w:ascii="Garamond" w:hAnsi="Garamond" w:cstheme="minorHAnsi"/>
                <w:sz w:val="24"/>
                <w:szCs w:val="24"/>
              </w:rPr>
              <w:t>Dosen Pembimbing</w:t>
            </w:r>
          </w:p>
        </w:tc>
      </w:tr>
      <w:tr w:rsidR="00320F2E" w14:paraId="2E870E17" w14:textId="77777777" w:rsidTr="00320F2E">
        <w:trPr>
          <w:trHeight w:val="1412"/>
        </w:trPr>
        <w:tc>
          <w:tcPr>
            <w:tcW w:w="7928" w:type="dxa"/>
          </w:tcPr>
          <w:p w14:paraId="7B3EAD30" w14:textId="19F1AD56" w:rsidR="00320F2E" w:rsidRDefault="007E2BBE" w:rsidP="00320F2E">
            <w:pPr>
              <w:spacing w:line="360" w:lineRule="auto"/>
              <w:jc w:val="center"/>
              <w:rPr>
                <w:rFonts w:ascii="Garamond" w:hAnsi="Garamond" w:cstheme="minorHAnsi"/>
                <w:b/>
                <w:bCs/>
                <w:sz w:val="28"/>
                <w:szCs w:val="28"/>
              </w:rPr>
            </w:pPr>
            <w:r>
              <w:rPr>
                <w:rFonts w:ascii="Garamond" w:hAnsi="Garamond" w:cstheme="minorHAnsi"/>
                <w:b/>
                <w:bCs/>
                <w:noProof/>
                <w:sz w:val="28"/>
                <w:szCs w:val="28"/>
              </w:rPr>
              <w:drawing>
                <wp:inline distT="0" distB="0" distL="0" distR="0" wp14:anchorId="67936AFF" wp14:editId="7F4077FE">
                  <wp:extent cx="1071286" cy="728632"/>
                  <wp:effectExtent l="0" t="0" r="0" b="0"/>
                  <wp:docPr id="1343958257"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58257" name="Picture 1" descr="A signature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0742" cy="769071"/>
                          </a:xfrm>
                          <a:prstGeom prst="rect">
                            <a:avLst/>
                          </a:prstGeom>
                        </pic:spPr>
                      </pic:pic>
                    </a:graphicData>
                  </a:graphic>
                </wp:inline>
              </w:drawing>
            </w:r>
          </w:p>
        </w:tc>
      </w:tr>
      <w:tr w:rsidR="00320F2E" w14:paraId="05BCE27C" w14:textId="77777777" w:rsidTr="00320F2E">
        <w:tc>
          <w:tcPr>
            <w:tcW w:w="7928" w:type="dxa"/>
          </w:tcPr>
          <w:p w14:paraId="0E344161" w14:textId="65AA6ADE" w:rsidR="00320F2E" w:rsidRDefault="00320F2E" w:rsidP="00320F2E">
            <w:pPr>
              <w:spacing w:line="360" w:lineRule="auto"/>
              <w:jc w:val="center"/>
              <w:rPr>
                <w:rFonts w:ascii="Garamond" w:hAnsi="Garamond" w:cstheme="minorHAnsi"/>
                <w:b/>
                <w:bCs/>
                <w:sz w:val="28"/>
                <w:szCs w:val="28"/>
              </w:rPr>
            </w:pPr>
            <w:r w:rsidRPr="00956DEF">
              <w:rPr>
                <w:rFonts w:ascii="Garamond" w:hAnsi="Garamond"/>
                <w:sz w:val="24"/>
                <w:szCs w:val="24"/>
              </w:rPr>
              <w:t>Aminuddin Anwar, S.E., M.S</w:t>
            </w:r>
            <w:r w:rsidR="007E2BBE">
              <w:rPr>
                <w:rFonts w:ascii="Garamond" w:hAnsi="Garamond"/>
                <w:sz w:val="24"/>
                <w:szCs w:val="24"/>
              </w:rPr>
              <w:t>c.</w:t>
            </w:r>
          </w:p>
        </w:tc>
      </w:tr>
    </w:tbl>
    <w:p w14:paraId="1838172C" w14:textId="44A92EAA" w:rsidR="00C74A68" w:rsidRPr="00956DEF" w:rsidRDefault="00C74A68" w:rsidP="00320F2E">
      <w:pPr>
        <w:spacing w:line="360" w:lineRule="auto"/>
        <w:rPr>
          <w:rFonts w:ascii="Garamond" w:hAnsi="Garamond" w:cstheme="minorHAnsi"/>
          <w:b/>
          <w:bCs/>
          <w:sz w:val="28"/>
          <w:szCs w:val="28"/>
        </w:rPr>
      </w:pPr>
    </w:p>
    <w:p w14:paraId="685987FB" w14:textId="77777777" w:rsidR="002B5B0B" w:rsidRDefault="002B5B0B" w:rsidP="005B1972">
      <w:pPr>
        <w:spacing w:line="360" w:lineRule="auto"/>
        <w:rPr>
          <w:rFonts w:ascii="Garamond" w:hAnsi="Garamond" w:cstheme="minorHAnsi"/>
          <w:b/>
          <w:bCs/>
          <w:sz w:val="24"/>
          <w:szCs w:val="24"/>
        </w:rPr>
      </w:pPr>
    </w:p>
    <w:p w14:paraId="1F39C1E9" w14:textId="77777777" w:rsidR="00B979DB" w:rsidRPr="00FA68E5" w:rsidRDefault="00B979DB" w:rsidP="005B1972">
      <w:pPr>
        <w:spacing w:line="360" w:lineRule="auto"/>
        <w:rPr>
          <w:rFonts w:ascii="Garamond" w:hAnsi="Garamond"/>
          <w:sz w:val="24"/>
          <w:szCs w:val="24"/>
        </w:rPr>
      </w:pPr>
    </w:p>
    <w:p w14:paraId="0DE76A50" w14:textId="679C0410" w:rsidR="00D47319" w:rsidRDefault="00D47319" w:rsidP="00CD60A4">
      <w:pPr>
        <w:pStyle w:val="JudulBab"/>
      </w:pPr>
      <w:bookmarkStart w:id="6" w:name="_Toc147088577"/>
      <w:r w:rsidRPr="00D47319">
        <w:lastRenderedPageBreak/>
        <w:t>HALAMAN PENGESAHAN UJIAN</w:t>
      </w:r>
      <w:bookmarkEnd w:id="6"/>
    </w:p>
    <w:p w14:paraId="4E776B41" w14:textId="77777777" w:rsidR="002B5B0B" w:rsidRDefault="002B5B0B" w:rsidP="0057720B">
      <w:pPr>
        <w:spacing w:line="360" w:lineRule="auto"/>
        <w:rPr>
          <w:rFonts w:ascii="Garamond" w:hAnsi="Garamond" w:cstheme="minorHAnsi"/>
          <w:b/>
          <w:bCs/>
          <w:sz w:val="24"/>
          <w:szCs w:val="24"/>
        </w:rPr>
      </w:pPr>
    </w:p>
    <w:p w14:paraId="31E35C9F" w14:textId="33F6B936" w:rsidR="00F669EB" w:rsidRDefault="00F669EB" w:rsidP="00F669EB">
      <w:pPr>
        <w:spacing w:line="360" w:lineRule="auto"/>
        <w:jc w:val="center"/>
        <w:rPr>
          <w:rFonts w:ascii="Garamond" w:hAnsi="Garamond" w:cstheme="minorHAnsi"/>
          <w:b/>
          <w:bCs/>
          <w:sz w:val="24"/>
          <w:szCs w:val="24"/>
        </w:rPr>
      </w:pPr>
      <w:r>
        <w:rPr>
          <w:noProof/>
        </w:rPr>
        <w:drawing>
          <wp:inline distT="0" distB="0" distL="0" distR="0" wp14:anchorId="7908A409" wp14:editId="19F6EC91">
            <wp:extent cx="4635206" cy="6555740"/>
            <wp:effectExtent l="0" t="0" r="0" b="0"/>
            <wp:docPr id="1141839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48491" cy="6574529"/>
                    </a:xfrm>
                    <a:prstGeom prst="rect">
                      <a:avLst/>
                    </a:prstGeom>
                    <a:noFill/>
                    <a:ln>
                      <a:noFill/>
                    </a:ln>
                  </pic:spPr>
                </pic:pic>
              </a:graphicData>
            </a:graphic>
          </wp:inline>
        </w:drawing>
      </w:r>
    </w:p>
    <w:p w14:paraId="6B9BC835" w14:textId="4A130BE3" w:rsidR="0020336E" w:rsidRDefault="0020336E" w:rsidP="00CD60A4">
      <w:pPr>
        <w:pStyle w:val="JudulBab"/>
      </w:pPr>
      <w:bookmarkStart w:id="7" w:name="_Toc147088578"/>
      <w:r>
        <w:lastRenderedPageBreak/>
        <w:t>MOTTO</w:t>
      </w:r>
      <w:bookmarkEnd w:id="7"/>
    </w:p>
    <w:p w14:paraId="40838286" w14:textId="77777777" w:rsidR="00323414" w:rsidRDefault="00323414" w:rsidP="008A1A33">
      <w:pPr>
        <w:spacing w:line="360" w:lineRule="auto"/>
        <w:jc w:val="center"/>
        <w:rPr>
          <w:rFonts w:ascii="Garamond" w:hAnsi="Garamond" w:cstheme="minorHAnsi"/>
          <w:b/>
          <w:bCs/>
          <w:sz w:val="24"/>
          <w:szCs w:val="24"/>
        </w:rPr>
      </w:pPr>
    </w:p>
    <w:p w14:paraId="26900542" w14:textId="77777777" w:rsidR="00323414" w:rsidRPr="003D358B" w:rsidRDefault="00323414" w:rsidP="00323414">
      <w:pPr>
        <w:spacing w:line="360" w:lineRule="auto"/>
        <w:jc w:val="center"/>
        <w:rPr>
          <w:rFonts w:ascii="Garamond" w:hAnsi="Garamond" w:cstheme="minorHAnsi"/>
          <w:i/>
          <w:iCs/>
          <w:sz w:val="26"/>
          <w:szCs w:val="26"/>
        </w:rPr>
      </w:pPr>
      <w:r w:rsidRPr="003D358B">
        <w:rPr>
          <w:rFonts w:ascii="Garamond" w:hAnsi="Garamond" w:cstheme="minorHAnsi"/>
          <w:i/>
          <w:iCs/>
          <w:sz w:val="26"/>
          <w:szCs w:val="26"/>
        </w:rPr>
        <w:t>"Karena sesungguhnya sesudah kesulitan itu ada kemudahan, sesungguhnya sesudah kesulitan itu ada kemudahan."</w:t>
      </w:r>
    </w:p>
    <w:p w14:paraId="11DD140C" w14:textId="06DA701D" w:rsidR="00323414" w:rsidRPr="00323414" w:rsidRDefault="00323414" w:rsidP="00323414">
      <w:pPr>
        <w:spacing w:line="360" w:lineRule="auto"/>
        <w:jc w:val="center"/>
        <w:rPr>
          <w:rFonts w:ascii="Garamond" w:hAnsi="Garamond" w:cstheme="minorHAnsi"/>
          <w:sz w:val="24"/>
          <w:szCs w:val="24"/>
        </w:rPr>
      </w:pPr>
      <w:r>
        <w:rPr>
          <w:rFonts w:ascii="Garamond" w:hAnsi="Garamond" w:cstheme="minorHAnsi"/>
          <w:sz w:val="24"/>
          <w:szCs w:val="24"/>
        </w:rPr>
        <w:t>(</w:t>
      </w:r>
      <w:r w:rsidRPr="00323414">
        <w:rPr>
          <w:rFonts w:ascii="Garamond" w:hAnsi="Garamond" w:cstheme="minorHAnsi"/>
          <w:sz w:val="24"/>
          <w:szCs w:val="24"/>
        </w:rPr>
        <w:t>QS</w:t>
      </w:r>
      <w:r w:rsidR="003D358B">
        <w:rPr>
          <w:rFonts w:ascii="Garamond" w:hAnsi="Garamond" w:cstheme="minorHAnsi"/>
          <w:sz w:val="24"/>
          <w:szCs w:val="24"/>
        </w:rPr>
        <w:t>.</w:t>
      </w:r>
      <w:r w:rsidRPr="00323414">
        <w:rPr>
          <w:rFonts w:ascii="Garamond" w:hAnsi="Garamond" w:cstheme="minorHAnsi"/>
          <w:sz w:val="24"/>
          <w:szCs w:val="24"/>
        </w:rPr>
        <w:t xml:space="preserve"> Al Insyirah: 5-6</w:t>
      </w:r>
      <w:r>
        <w:rPr>
          <w:rFonts w:ascii="Garamond" w:hAnsi="Garamond" w:cstheme="minorHAnsi"/>
          <w:sz w:val="24"/>
          <w:szCs w:val="24"/>
        </w:rPr>
        <w:t>)</w:t>
      </w:r>
    </w:p>
    <w:p w14:paraId="3DC8CC9A" w14:textId="77777777" w:rsidR="0020336E" w:rsidRDefault="0020336E" w:rsidP="008A1A33">
      <w:pPr>
        <w:spacing w:line="360" w:lineRule="auto"/>
        <w:jc w:val="center"/>
        <w:rPr>
          <w:rFonts w:ascii="Garamond" w:hAnsi="Garamond" w:cstheme="minorHAnsi"/>
          <w:b/>
          <w:bCs/>
          <w:sz w:val="24"/>
          <w:szCs w:val="24"/>
        </w:rPr>
      </w:pPr>
    </w:p>
    <w:p w14:paraId="0E354C31" w14:textId="4FD0AE25" w:rsidR="003D358B" w:rsidRPr="003D358B" w:rsidRDefault="003D358B" w:rsidP="003D358B">
      <w:pPr>
        <w:spacing w:line="360" w:lineRule="auto"/>
        <w:jc w:val="center"/>
        <w:rPr>
          <w:rFonts w:ascii="Garamond" w:hAnsi="Garamond" w:cstheme="minorHAnsi"/>
          <w:i/>
          <w:iCs/>
          <w:sz w:val="26"/>
          <w:szCs w:val="26"/>
        </w:rPr>
      </w:pPr>
      <w:r w:rsidRPr="003D358B">
        <w:rPr>
          <w:rFonts w:ascii="Garamond" w:hAnsi="Garamond" w:cstheme="minorHAnsi"/>
          <w:i/>
          <w:iCs/>
          <w:sz w:val="26"/>
          <w:szCs w:val="26"/>
        </w:rPr>
        <w:t>“Sesungguhnya Allah tidak akan mengubah keadaan suatu kaum hingga mereka mengubah keadaan yang ada pada diri mereka sendiri”</w:t>
      </w:r>
    </w:p>
    <w:p w14:paraId="74B92F6E" w14:textId="2DD1156B" w:rsidR="0020336E" w:rsidRDefault="003D358B" w:rsidP="003D358B">
      <w:pPr>
        <w:spacing w:line="360" w:lineRule="auto"/>
        <w:jc w:val="center"/>
        <w:rPr>
          <w:rFonts w:ascii="Garamond" w:hAnsi="Garamond" w:cstheme="minorHAnsi"/>
          <w:sz w:val="24"/>
          <w:szCs w:val="24"/>
        </w:rPr>
      </w:pPr>
      <w:r>
        <w:rPr>
          <w:rFonts w:ascii="Garamond" w:hAnsi="Garamond" w:cstheme="minorHAnsi"/>
          <w:sz w:val="24"/>
          <w:szCs w:val="24"/>
        </w:rPr>
        <w:t>(</w:t>
      </w:r>
      <w:r w:rsidRPr="003D358B">
        <w:rPr>
          <w:rFonts w:ascii="Garamond" w:hAnsi="Garamond" w:cstheme="minorHAnsi"/>
          <w:sz w:val="24"/>
          <w:szCs w:val="24"/>
        </w:rPr>
        <w:t>QS. Ar Rad: 11</w:t>
      </w:r>
      <w:r>
        <w:rPr>
          <w:rFonts w:ascii="Garamond" w:hAnsi="Garamond" w:cstheme="minorHAnsi"/>
          <w:sz w:val="24"/>
          <w:szCs w:val="24"/>
        </w:rPr>
        <w:t>)</w:t>
      </w:r>
    </w:p>
    <w:p w14:paraId="3E07F85C" w14:textId="77777777" w:rsidR="003D358B" w:rsidRPr="00CD0D13" w:rsidRDefault="003D358B" w:rsidP="003D358B">
      <w:pPr>
        <w:spacing w:line="360" w:lineRule="auto"/>
        <w:jc w:val="center"/>
        <w:rPr>
          <w:rFonts w:ascii="Garamond" w:hAnsi="Garamond" w:cstheme="minorHAnsi"/>
          <w:sz w:val="24"/>
          <w:szCs w:val="24"/>
        </w:rPr>
      </w:pPr>
    </w:p>
    <w:p w14:paraId="4F5F5B57" w14:textId="17C0D0E2" w:rsidR="00CD0D13" w:rsidRPr="00CD0D13" w:rsidRDefault="00CD0D13" w:rsidP="00CD0D13">
      <w:pPr>
        <w:spacing w:line="360" w:lineRule="auto"/>
        <w:jc w:val="center"/>
        <w:rPr>
          <w:rFonts w:ascii="Garamond" w:hAnsi="Garamond" w:cstheme="minorHAnsi"/>
          <w:i/>
          <w:iCs/>
          <w:sz w:val="26"/>
          <w:szCs w:val="26"/>
        </w:rPr>
      </w:pPr>
      <w:r w:rsidRPr="00CD0D13">
        <w:rPr>
          <w:rFonts w:ascii="Garamond" w:hAnsi="Garamond" w:cstheme="minorHAnsi"/>
          <w:i/>
          <w:iCs/>
          <w:sz w:val="26"/>
          <w:szCs w:val="26"/>
        </w:rPr>
        <w:t>“Sesungguhnya Allah tidak akan membebani seseorang diluar kemampuannya”</w:t>
      </w:r>
    </w:p>
    <w:p w14:paraId="46E2B798" w14:textId="77777777" w:rsidR="00CD0D13" w:rsidRPr="00CD0D13" w:rsidRDefault="00CD0D13" w:rsidP="00CD0D13">
      <w:pPr>
        <w:spacing w:line="360" w:lineRule="auto"/>
        <w:jc w:val="center"/>
        <w:rPr>
          <w:rFonts w:ascii="Garamond" w:hAnsi="Garamond" w:cstheme="minorHAnsi"/>
          <w:sz w:val="24"/>
          <w:szCs w:val="24"/>
        </w:rPr>
      </w:pPr>
      <w:r w:rsidRPr="00CD0D13">
        <w:rPr>
          <w:rFonts w:ascii="Garamond" w:hAnsi="Garamond" w:cstheme="minorHAnsi"/>
          <w:sz w:val="24"/>
          <w:szCs w:val="24"/>
        </w:rPr>
        <w:t>(QS. Al-Baqarah: 286)</w:t>
      </w:r>
    </w:p>
    <w:p w14:paraId="02AA0CC7" w14:textId="77777777" w:rsidR="00CD0D13" w:rsidRPr="00CD0D13" w:rsidRDefault="00CD0D13" w:rsidP="00CD0D13">
      <w:pPr>
        <w:spacing w:line="360" w:lineRule="auto"/>
        <w:jc w:val="center"/>
        <w:rPr>
          <w:rFonts w:ascii="Garamond" w:hAnsi="Garamond" w:cstheme="minorHAnsi"/>
          <w:b/>
          <w:bCs/>
          <w:sz w:val="24"/>
          <w:szCs w:val="24"/>
        </w:rPr>
      </w:pPr>
    </w:p>
    <w:p w14:paraId="28F2BE49" w14:textId="77777777" w:rsidR="0020336E" w:rsidRPr="00CD0D13" w:rsidRDefault="0020336E" w:rsidP="008A1A33">
      <w:pPr>
        <w:spacing w:line="360" w:lineRule="auto"/>
        <w:jc w:val="center"/>
        <w:rPr>
          <w:rFonts w:ascii="Garamond" w:hAnsi="Garamond" w:cstheme="minorHAnsi"/>
          <w:sz w:val="24"/>
          <w:szCs w:val="24"/>
        </w:rPr>
      </w:pPr>
    </w:p>
    <w:p w14:paraId="185079D7" w14:textId="77777777" w:rsidR="0020336E" w:rsidRDefault="0020336E" w:rsidP="008A1A33">
      <w:pPr>
        <w:spacing w:line="360" w:lineRule="auto"/>
        <w:jc w:val="center"/>
        <w:rPr>
          <w:rFonts w:ascii="Garamond" w:hAnsi="Garamond" w:cstheme="minorHAnsi"/>
          <w:b/>
          <w:bCs/>
          <w:sz w:val="24"/>
          <w:szCs w:val="24"/>
        </w:rPr>
      </w:pPr>
    </w:p>
    <w:p w14:paraId="6E337647" w14:textId="77777777" w:rsidR="0020336E" w:rsidRDefault="0020336E" w:rsidP="008A1A33">
      <w:pPr>
        <w:spacing w:line="360" w:lineRule="auto"/>
        <w:jc w:val="center"/>
        <w:rPr>
          <w:rFonts w:ascii="Garamond" w:hAnsi="Garamond" w:cstheme="minorHAnsi"/>
          <w:b/>
          <w:bCs/>
          <w:sz w:val="24"/>
          <w:szCs w:val="24"/>
        </w:rPr>
      </w:pPr>
    </w:p>
    <w:p w14:paraId="04109EEC" w14:textId="77777777" w:rsidR="0020336E" w:rsidRDefault="0020336E" w:rsidP="008A1A33">
      <w:pPr>
        <w:spacing w:line="360" w:lineRule="auto"/>
        <w:jc w:val="center"/>
        <w:rPr>
          <w:rFonts w:ascii="Garamond" w:hAnsi="Garamond" w:cstheme="minorHAnsi"/>
          <w:b/>
          <w:bCs/>
          <w:sz w:val="24"/>
          <w:szCs w:val="24"/>
        </w:rPr>
      </w:pPr>
    </w:p>
    <w:p w14:paraId="0D4C4E51" w14:textId="77777777" w:rsidR="0020336E" w:rsidRDefault="0020336E" w:rsidP="0057720B">
      <w:pPr>
        <w:spacing w:line="360" w:lineRule="auto"/>
        <w:rPr>
          <w:rFonts w:ascii="Garamond" w:hAnsi="Garamond" w:cstheme="minorHAnsi"/>
          <w:b/>
          <w:bCs/>
          <w:sz w:val="24"/>
          <w:szCs w:val="24"/>
        </w:rPr>
      </w:pPr>
    </w:p>
    <w:p w14:paraId="28AB2D8A" w14:textId="77777777" w:rsidR="002B5B0B" w:rsidRDefault="002B5B0B" w:rsidP="0057720B">
      <w:pPr>
        <w:spacing w:line="360" w:lineRule="auto"/>
        <w:rPr>
          <w:rFonts w:ascii="Garamond" w:hAnsi="Garamond" w:cstheme="minorHAnsi"/>
          <w:b/>
          <w:bCs/>
          <w:sz w:val="24"/>
          <w:szCs w:val="24"/>
        </w:rPr>
      </w:pPr>
    </w:p>
    <w:p w14:paraId="02DA0EBB" w14:textId="1218236C" w:rsidR="00833727" w:rsidRDefault="00833727" w:rsidP="00CD60A4">
      <w:pPr>
        <w:pStyle w:val="JudulBab"/>
      </w:pPr>
      <w:bookmarkStart w:id="8" w:name="_Toc147088579"/>
      <w:r>
        <w:lastRenderedPageBreak/>
        <w:t>HALAMAN PERSEMBAHAN</w:t>
      </w:r>
      <w:bookmarkEnd w:id="8"/>
    </w:p>
    <w:p w14:paraId="64191479" w14:textId="77777777" w:rsidR="00833727" w:rsidRDefault="00833727" w:rsidP="008A1A33">
      <w:pPr>
        <w:spacing w:line="360" w:lineRule="auto"/>
        <w:jc w:val="center"/>
        <w:rPr>
          <w:rFonts w:ascii="Garamond" w:hAnsi="Garamond" w:cstheme="minorHAnsi"/>
          <w:b/>
          <w:bCs/>
          <w:sz w:val="24"/>
          <w:szCs w:val="24"/>
        </w:rPr>
      </w:pPr>
    </w:p>
    <w:p w14:paraId="1AB25247" w14:textId="7752B530" w:rsidR="00833727" w:rsidRPr="00C74D8F" w:rsidRDefault="00C74D8F" w:rsidP="000B06ED">
      <w:pPr>
        <w:spacing w:line="360" w:lineRule="auto"/>
        <w:ind w:firstLine="720"/>
        <w:jc w:val="both"/>
        <w:rPr>
          <w:rFonts w:ascii="Garamond" w:hAnsi="Garamond" w:cstheme="minorHAnsi"/>
          <w:sz w:val="24"/>
          <w:szCs w:val="24"/>
        </w:rPr>
      </w:pPr>
      <w:r>
        <w:rPr>
          <w:rFonts w:ascii="Garamond" w:hAnsi="Garamond" w:cstheme="minorHAnsi"/>
          <w:sz w:val="24"/>
          <w:szCs w:val="24"/>
        </w:rPr>
        <w:t xml:space="preserve">Segala puji dan syukur </w:t>
      </w:r>
      <w:r w:rsidR="00B92875">
        <w:rPr>
          <w:rFonts w:ascii="Garamond" w:hAnsi="Garamond" w:cstheme="minorHAnsi"/>
          <w:sz w:val="24"/>
          <w:szCs w:val="24"/>
        </w:rPr>
        <w:t xml:space="preserve">penulis panjatkan </w:t>
      </w:r>
      <w:r>
        <w:rPr>
          <w:rFonts w:ascii="Garamond" w:hAnsi="Garamond" w:cstheme="minorHAnsi"/>
          <w:sz w:val="24"/>
          <w:szCs w:val="24"/>
        </w:rPr>
        <w:t>kepada Allah SWT atas</w:t>
      </w:r>
      <w:r w:rsidR="00B92875">
        <w:rPr>
          <w:rFonts w:ascii="Garamond" w:hAnsi="Garamond" w:cstheme="minorHAnsi"/>
          <w:sz w:val="24"/>
          <w:szCs w:val="24"/>
        </w:rPr>
        <w:t xml:space="preserve"> segala</w:t>
      </w:r>
      <w:r>
        <w:rPr>
          <w:rFonts w:ascii="Garamond" w:hAnsi="Garamond" w:cstheme="minorHAnsi"/>
          <w:sz w:val="24"/>
          <w:szCs w:val="24"/>
        </w:rPr>
        <w:t xml:space="preserve"> limpahan rahmat dan karunianya sehingga penulis </w:t>
      </w:r>
      <w:r w:rsidR="00B92875">
        <w:rPr>
          <w:rFonts w:ascii="Garamond" w:hAnsi="Garamond" w:cstheme="minorHAnsi"/>
          <w:sz w:val="24"/>
          <w:szCs w:val="24"/>
        </w:rPr>
        <w:t>mampu</w:t>
      </w:r>
      <w:r>
        <w:rPr>
          <w:rFonts w:ascii="Garamond" w:hAnsi="Garamond" w:cstheme="minorHAnsi"/>
          <w:sz w:val="24"/>
          <w:szCs w:val="24"/>
        </w:rPr>
        <w:t xml:space="preserve"> menyusun dan menyelesaikan skripsi </w:t>
      </w:r>
      <w:r w:rsidR="00305AB7">
        <w:rPr>
          <w:rFonts w:ascii="Garamond" w:hAnsi="Garamond" w:cstheme="minorHAnsi"/>
          <w:sz w:val="24"/>
          <w:szCs w:val="24"/>
        </w:rPr>
        <w:t xml:space="preserve">ini </w:t>
      </w:r>
      <w:r>
        <w:rPr>
          <w:rFonts w:ascii="Garamond" w:hAnsi="Garamond" w:cstheme="minorHAnsi"/>
          <w:sz w:val="24"/>
          <w:szCs w:val="24"/>
        </w:rPr>
        <w:t xml:space="preserve">dengan </w:t>
      </w:r>
      <w:r w:rsidR="00B92875">
        <w:rPr>
          <w:rFonts w:ascii="Garamond" w:hAnsi="Garamond" w:cstheme="minorHAnsi"/>
          <w:sz w:val="24"/>
          <w:szCs w:val="24"/>
        </w:rPr>
        <w:t>diberi</w:t>
      </w:r>
      <w:r>
        <w:rPr>
          <w:rFonts w:ascii="Garamond" w:hAnsi="Garamond" w:cstheme="minorHAnsi"/>
          <w:sz w:val="24"/>
          <w:szCs w:val="24"/>
        </w:rPr>
        <w:t xml:space="preserve"> kelancaran dan kemudahan</w:t>
      </w:r>
      <w:r w:rsidR="00B92875">
        <w:rPr>
          <w:rFonts w:ascii="Garamond" w:hAnsi="Garamond" w:cstheme="minorHAnsi"/>
          <w:sz w:val="24"/>
          <w:szCs w:val="24"/>
        </w:rPr>
        <w:t>. Penulis mendedikasikan skripsi ini kepada seluruh keluarga penulis, khususnya kepada</w:t>
      </w:r>
      <w:r w:rsidR="00C71DB8">
        <w:rPr>
          <w:rFonts w:ascii="Garamond" w:hAnsi="Garamond" w:cstheme="minorHAnsi"/>
          <w:sz w:val="24"/>
          <w:szCs w:val="24"/>
        </w:rPr>
        <w:t xml:space="preserve"> </w:t>
      </w:r>
      <w:r w:rsidR="00B92875">
        <w:rPr>
          <w:rFonts w:ascii="Garamond" w:hAnsi="Garamond" w:cstheme="minorHAnsi"/>
          <w:sz w:val="24"/>
          <w:szCs w:val="24"/>
        </w:rPr>
        <w:t xml:space="preserve">orang tua </w:t>
      </w:r>
      <w:r w:rsidR="008C2459">
        <w:rPr>
          <w:rFonts w:ascii="Garamond" w:hAnsi="Garamond" w:cstheme="minorHAnsi"/>
          <w:sz w:val="24"/>
          <w:szCs w:val="24"/>
        </w:rPr>
        <w:t xml:space="preserve">dan kakak </w:t>
      </w:r>
      <w:r w:rsidR="00C71DB8">
        <w:rPr>
          <w:rFonts w:ascii="Garamond" w:hAnsi="Garamond" w:cstheme="minorHAnsi"/>
          <w:sz w:val="24"/>
          <w:szCs w:val="24"/>
        </w:rPr>
        <w:t xml:space="preserve">dan </w:t>
      </w:r>
      <w:r w:rsidR="00B92875">
        <w:rPr>
          <w:rFonts w:ascii="Garamond" w:hAnsi="Garamond" w:cstheme="minorHAnsi"/>
          <w:sz w:val="24"/>
          <w:szCs w:val="24"/>
        </w:rPr>
        <w:t>yang tidak ada henti</w:t>
      </w:r>
      <w:r w:rsidR="008C2459">
        <w:rPr>
          <w:rFonts w:ascii="Garamond" w:hAnsi="Garamond" w:cstheme="minorHAnsi"/>
          <w:sz w:val="24"/>
          <w:szCs w:val="24"/>
        </w:rPr>
        <w:t>-</w:t>
      </w:r>
      <w:r w:rsidR="00B92875">
        <w:rPr>
          <w:rFonts w:ascii="Garamond" w:hAnsi="Garamond" w:cstheme="minorHAnsi"/>
          <w:sz w:val="24"/>
          <w:szCs w:val="24"/>
        </w:rPr>
        <w:t>hentinya mem</w:t>
      </w:r>
      <w:r w:rsidR="008C2459">
        <w:rPr>
          <w:rFonts w:ascii="Garamond" w:hAnsi="Garamond" w:cstheme="minorHAnsi"/>
          <w:sz w:val="24"/>
          <w:szCs w:val="24"/>
        </w:rPr>
        <w:t>b</w:t>
      </w:r>
      <w:r w:rsidR="00B92875">
        <w:rPr>
          <w:rFonts w:ascii="Garamond" w:hAnsi="Garamond" w:cstheme="minorHAnsi"/>
          <w:sz w:val="24"/>
          <w:szCs w:val="24"/>
        </w:rPr>
        <w:t>erikan</w:t>
      </w:r>
      <w:r w:rsidR="008C2459">
        <w:rPr>
          <w:rFonts w:ascii="Garamond" w:hAnsi="Garamond" w:cstheme="minorHAnsi"/>
          <w:sz w:val="24"/>
          <w:szCs w:val="24"/>
        </w:rPr>
        <w:t xml:space="preserve"> kasih sayang,</w:t>
      </w:r>
      <w:r w:rsidR="00B92875">
        <w:rPr>
          <w:rFonts w:ascii="Garamond" w:hAnsi="Garamond" w:cstheme="minorHAnsi"/>
          <w:sz w:val="24"/>
          <w:szCs w:val="24"/>
        </w:rPr>
        <w:t xml:space="preserve"> dukungan dan doa </w:t>
      </w:r>
      <w:r w:rsidR="008C2459">
        <w:rPr>
          <w:rFonts w:ascii="Garamond" w:hAnsi="Garamond" w:cstheme="minorHAnsi"/>
          <w:sz w:val="24"/>
          <w:szCs w:val="24"/>
        </w:rPr>
        <w:t>untuk dapat menyelesaikan jenjang perkuliahan hingga akhir. Penulis tentunya juga memperse</w:t>
      </w:r>
      <w:r w:rsidR="00053554">
        <w:rPr>
          <w:rFonts w:ascii="Garamond" w:hAnsi="Garamond" w:cstheme="minorHAnsi"/>
          <w:sz w:val="24"/>
          <w:szCs w:val="24"/>
        </w:rPr>
        <w:t>mb</w:t>
      </w:r>
      <w:r w:rsidR="008C2459">
        <w:rPr>
          <w:rFonts w:ascii="Garamond" w:hAnsi="Garamond" w:cstheme="minorHAnsi"/>
          <w:sz w:val="24"/>
          <w:szCs w:val="24"/>
        </w:rPr>
        <w:t>a</w:t>
      </w:r>
      <w:r w:rsidR="00053554">
        <w:rPr>
          <w:rFonts w:ascii="Garamond" w:hAnsi="Garamond" w:cstheme="minorHAnsi"/>
          <w:sz w:val="24"/>
          <w:szCs w:val="24"/>
        </w:rPr>
        <w:t>h</w:t>
      </w:r>
      <w:r w:rsidR="008C2459">
        <w:rPr>
          <w:rFonts w:ascii="Garamond" w:hAnsi="Garamond" w:cstheme="minorHAnsi"/>
          <w:sz w:val="24"/>
          <w:szCs w:val="24"/>
        </w:rPr>
        <w:t xml:space="preserve">kan skripsi ini untuk </w:t>
      </w:r>
      <w:r w:rsidR="00053554">
        <w:rPr>
          <w:rFonts w:ascii="Garamond" w:hAnsi="Garamond" w:cstheme="minorHAnsi"/>
          <w:sz w:val="24"/>
          <w:szCs w:val="24"/>
        </w:rPr>
        <w:t xml:space="preserve">seluruh </w:t>
      </w:r>
      <w:r w:rsidR="008C2459">
        <w:rPr>
          <w:rFonts w:ascii="Garamond" w:hAnsi="Garamond" w:cstheme="minorHAnsi"/>
          <w:sz w:val="24"/>
          <w:szCs w:val="24"/>
        </w:rPr>
        <w:t xml:space="preserve">teman-teman seperjuangan yang </w:t>
      </w:r>
      <w:r w:rsidR="00305AB7">
        <w:rPr>
          <w:rFonts w:ascii="Garamond" w:hAnsi="Garamond" w:cstheme="minorHAnsi"/>
          <w:sz w:val="24"/>
          <w:szCs w:val="24"/>
        </w:rPr>
        <w:t xml:space="preserve">telah banyak membantu selama ini serta </w:t>
      </w:r>
      <w:r w:rsidR="008C2459">
        <w:rPr>
          <w:rFonts w:ascii="Garamond" w:hAnsi="Garamond" w:cstheme="minorHAnsi"/>
          <w:sz w:val="24"/>
          <w:szCs w:val="24"/>
        </w:rPr>
        <w:t>mem</w:t>
      </w:r>
      <w:r w:rsidR="00053554">
        <w:rPr>
          <w:rFonts w:ascii="Garamond" w:hAnsi="Garamond" w:cstheme="minorHAnsi"/>
          <w:sz w:val="24"/>
          <w:szCs w:val="24"/>
        </w:rPr>
        <w:t>berikan</w:t>
      </w:r>
      <w:r w:rsidR="008C2459">
        <w:rPr>
          <w:rFonts w:ascii="Garamond" w:hAnsi="Garamond" w:cstheme="minorHAnsi"/>
          <w:sz w:val="24"/>
          <w:szCs w:val="24"/>
        </w:rPr>
        <w:t xml:space="preserve"> semangat </w:t>
      </w:r>
      <w:r w:rsidR="00305AB7">
        <w:rPr>
          <w:rFonts w:ascii="Garamond" w:hAnsi="Garamond" w:cstheme="minorHAnsi"/>
          <w:sz w:val="24"/>
          <w:szCs w:val="24"/>
        </w:rPr>
        <w:t>hingga saat</w:t>
      </w:r>
      <w:r w:rsidR="008C2459">
        <w:rPr>
          <w:rFonts w:ascii="Garamond" w:hAnsi="Garamond" w:cstheme="minorHAnsi"/>
          <w:sz w:val="24"/>
          <w:szCs w:val="24"/>
        </w:rPr>
        <w:t xml:space="preserve"> ini</w:t>
      </w:r>
      <w:r w:rsidR="00053554">
        <w:rPr>
          <w:rFonts w:ascii="Garamond" w:hAnsi="Garamond" w:cstheme="minorHAnsi"/>
          <w:sz w:val="24"/>
          <w:szCs w:val="24"/>
        </w:rPr>
        <w:t>. Terima</w:t>
      </w:r>
      <w:r w:rsidR="00543EED">
        <w:rPr>
          <w:rFonts w:ascii="Garamond" w:hAnsi="Garamond" w:cstheme="minorHAnsi"/>
          <w:sz w:val="24"/>
          <w:szCs w:val="24"/>
        </w:rPr>
        <w:t xml:space="preserve"> </w:t>
      </w:r>
      <w:r w:rsidR="00053554">
        <w:rPr>
          <w:rFonts w:ascii="Garamond" w:hAnsi="Garamond" w:cstheme="minorHAnsi"/>
          <w:sz w:val="24"/>
          <w:szCs w:val="24"/>
        </w:rPr>
        <w:t xml:space="preserve">kasih atas </w:t>
      </w:r>
      <w:r w:rsidR="00305AB7">
        <w:rPr>
          <w:rFonts w:ascii="Garamond" w:hAnsi="Garamond" w:cstheme="minorHAnsi"/>
          <w:sz w:val="24"/>
          <w:szCs w:val="24"/>
        </w:rPr>
        <w:t xml:space="preserve">seluruh </w:t>
      </w:r>
      <w:r w:rsidR="00053554">
        <w:rPr>
          <w:rFonts w:ascii="Garamond" w:hAnsi="Garamond" w:cstheme="minorHAnsi"/>
          <w:sz w:val="24"/>
          <w:szCs w:val="24"/>
        </w:rPr>
        <w:t>dukungan serta doanya yang telah diberikan selama ini, semoga kalian selalu dalam lindungan Allah SWT dan senantiasa diberi kesehatan jasmani maupun rohani sehingga kita masih diberi kesempatan untuk bisa membangakan kedua orang tua kita di masa yang akan datang.</w:t>
      </w:r>
    </w:p>
    <w:p w14:paraId="36300CE9" w14:textId="77777777" w:rsidR="00833727" w:rsidRDefault="00833727" w:rsidP="008A1A33">
      <w:pPr>
        <w:spacing w:line="360" w:lineRule="auto"/>
        <w:jc w:val="center"/>
        <w:rPr>
          <w:rFonts w:ascii="Garamond" w:hAnsi="Garamond" w:cstheme="minorHAnsi"/>
          <w:b/>
          <w:bCs/>
          <w:sz w:val="24"/>
          <w:szCs w:val="24"/>
        </w:rPr>
      </w:pPr>
    </w:p>
    <w:p w14:paraId="077DF0E2" w14:textId="77777777" w:rsidR="00833727" w:rsidRDefault="00833727" w:rsidP="008A1A33">
      <w:pPr>
        <w:spacing w:line="360" w:lineRule="auto"/>
        <w:jc w:val="center"/>
        <w:rPr>
          <w:rFonts w:ascii="Garamond" w:hAnsi="Garamond" w:cstheme="minorHAnsi"/>
          <w:b/>
          <w:bCs/>
          <w:sz w:val="24"/>
          <w:szCs w:val="24"/>
        </w:rPr>
      </w:pPr>
    </w:p>
    <w:p w14:paraId="50B09BEB" w14:textId="77777777" w:rsidR="00833727" w:rsidRDefault="00833727" w:rsidP="008A1A33">
      <w:pPr>
        <w:spacing w:line="360" w:lineRule="auto"/>
        <w:jc w:val="center"/>
        <w:rPr>
          <w:rFonts w:ascii="Garamond" w:hAnsi="Garamond" w:cstheme="minorHAnsi"/>
          <w:b/>
          <w:bCs/>
          <w:sz w:val="24"/>
          <w:szCs w:val="24"/>
        </w:rPr>
      </w:pPr>
    </w:p>
    <w:p w14:paraId="035FE44E" w14:textId="77777777" w:rsidR="00833727" w:rsidRDefault="00833727" w:rsidP="008A1A33">
      <w:pPr>
        <w:spacing w:line="360" w:lineRule="auto"/>
        <w:jc w:val="center"/>
        <w:rPr>
          <w:rFonts w:ascii="Garamond" w:hAnsi="Garamond" w:cstheme="minorHAnsi"/>
          <w:b/>
          <w:bCs/>
          <w:sz w:val="24"/>
          <w:szCs w:val="24"/>
        </w:rPr>
      </w:pPr>
    </w:p>
    <w:p w14:paraId="20DEE6A6" w14:textId="77777777" w:rsidR="00833727" w:rsidRDefault="00833727" w:rsidP="008A1A33">
      <w:pPr>
        <w:spacing w:line="360" w:lineRule="auto"/>
        <w:jc w:val="center"/>
        <w:rPr>
          <w:rFonts w:ascii="Garamond" w:hAnsi="Garamond" w:cstheme="minorHAnsi"/>
          <w:b/>
          <w:bCs/>
          <w:sz w:val="24"/>
          <w:szCs w:val="24"/>
        </w:rPr>
      </w:pPr>
    </w:p>
    <w:p w14:paraId="06A16E3E" w14:textId="77777777" w:rsidR="00833727" w:rsidRDefault="00833727" w:rsidP="008A1A33">
      <w:pPr>
        <w:spacing w:line="360" w:lineRule="auto"/>
        <w:jc w:val="center"/>
        <w:rPr>
          <w:rFonts w:ascii="Garamond" w:hAnsi="Garamond" w:cstheme="minorHAnsi"/>
          <w:b/>
          <w:bCs/>
          <w:sz w:val="24"/>
          <w:szCs w:val="24"/>
        </w:rPr>
      </w:pPr>
    </w:p>
    <w:p w14:paraId="68355F33" w14:textId="77777777" w:rsidR="00833727" w:rsidRDefault="00833727" w:rsidP="0057720B">
      <w:pPr>
        <w:spacing w:line="360" w:lineRule="auto"/>
        <w:rPr>
          <w:rFonts w:ascii="Garamond" w:hAnsi="Garamond" w:cstheme="minorHAnsi"/>
          <w:b/>
          <w:bCs/>
          <w:sz w:val="24"/>
          <w:szCs w:val="24"/>
        </w:rPr>
      </w:pPr>
    </w:p>
    <w:p w14:paraId="21D7CB18" w14:textId="77777777" w:rsidR="00A624F7" w:rsidRDefault="00A624F7" w:rsidP="0057720B">
      <w:pPr>
        <w:spacing w:line="360" w:lineRule="auto"/>
        <w:rPr>
          <w:rFonts w:ascii="Garamond" w:hAnsi="Garamond" w:cstheme="minorHAnsi"/>
          <w:b/>
          <w:bCs/>
          <w:sz w:val="24"/>
          <w:szCs w:val="24"/>
        </w:rPr>
      </w:pPr>
    </w:p>
    <w:p w14:paraId="4C4119EB" w14:textId="788C1A71" w:rsidR="00CD60A4" w:rsidRDefault="00833727" w:rsidP="000C1F6D">
      <w:pPr>
        <w:pStyle w:val="JudulBab"/>
      </w:pPr>
      <w:bookmarkStart w:id="9" w:name="_Toc147088580"/>
      <w:r>
        <w:lastRenderedPageBreak/>
        <w:t>KATA PENGANTAR</w:t>
      </w:r>
      <w:bookmarkEnd w:id="9"/>
    </w:p>
    <w:p w14:paraId="6166782D" w14:textId="6E9D694C" w:rsidR="00833727" w:rsidRDefault="00B63B26" w:rsidP="00AB1026">
      <w:pPr>
        <w:spacing w:before="240" w:line="360" w:lineRule="auto"/>
        <w:jc w:val="both"/>
        <w:rPr>
          <w:rFonts w:ascii="Garamond" w:hAnsi="Garamond" w:cstheme="minorHAnsi"/>
          <w:sz w:val="24"/>
          <w:szCs w:val="24"/>
        </w:rPr>
      </w:pPr>
      <w:r>
        <w:rPr>
          <w:rFonts w:ascii="Garamond" w:hAnsi="Garamond" w:cstheme="minorHAnsi"/>
          <w:sz w:val="24"/>
          <w:szCs w:val="24"/>
        </w:rPr>
        <w:t>A</w:t>
      </w:r>
      <w:r w:rsidRPr="00B63B26">
        <w:rPr>
          <w:rFonts w:ascii="Garamond" w:hAnsi="Garamond" w:cstheme="minorHAnsi"/>
          <w:sz w:val="24"/>
          <w:szCs w:val="24"/>
        </w:rPr>
        <w:t>ssalamualaikum warahmatullahi wabarakatuh</w:t>
      </w:r>
    </w:p>
    <w:p w14:paraId="6538417B" w14:textId="614337A1" w:rsidR="000A39B5" w:rsidRDefault="00B63B26" w:rsidP="00AB1026">
      <w:pPr>
        <w:spacing w:line="360" w:lineRule="auto"/>
        <w:jc w:val="both"/>
        <w:rPr>
          <w:rFonts w:ascii="Garamond" w:hAnsi="Garamond" w:cstheme="minorHAnsi"/>
          <w:sz w:val="24"/>
          <w:szCs w:val="24"/>
        </w:rPr>
      </w:pPr>
      <w:r>
        <w:rPr>
          <w:rFonts w:ascii="Garamond" w:hAnsi="Garamond" w:cstheme="minorHAnsi"/>
          <w:sz w:val="24"/>
          <w:szCs w:val="24"/>
        </w:rPr>
        <w:tab/>
        <w:t xml:space="preserve">Segala puji dan syukur </w:t>
      </w:r>
      <w:r w:rsidR="00D360A4">
        <w:rPr>
          <w:rFonts w:ascii="Garamond" w:hAnsi="Garamond" w:cstheme="minorHAnsi"/>
          <w:sz w:val="24"/>
          <w:szCs w:val="24"/>
        </w:rPr>
        <w:t>penulis panjatkan atas kehadirat</w:t>
      </w:r>
      <w:r>
        <w:rPr>
          <w:rFonts w:ascii="Garamond" w:hAnsi="Garamond" w:cstheme="minorHAnsi"/>
          <w:sz w:val="24"/>
          <w:szCs w:val="24"/>
        </w:rPr>
        <w:t xml:space="preserve"> Allah SWT atas segala limpahan rahmat dan karunianya sehingga penulis mampu menyusun dan menyelesaikan skripsi</w:t>
      </w:r>
      <w:r w:rsidR="00D360A4">
        <w:rPr>
          <w:rFonts w:ascii="Garamond" w:hAnsi="Garamond" w:cstheme="minorHAnsi"/>
          <w:sz w:val="24"/>
          <w:szCs w:val="24"/>
        </w:rPr>
        <w:t xml:space="preserve"> yang berjudul “</w:t>
      </w:r>
      <w:r w:rsidR="00847006" w:rsidRPr="00847006">
        <w:rPr>
          <w:rFonts w:ascii="Garamond" w:hAnsi="Garamond" w:cstheme="minorHAnsi"/>
          <w:b/>
          <w:bCs/>
          <w:sz w:val="24"/>
          <w:szCs w:val="24"/>
        </w:rPr>
        <w:t>Analisis Pengaruh Ketergantungan Fiskal Daerah Terhadap Pertumbuhan Ekonomi</w:t>
      </w:r>
      <w:r w:rsidR="00D05DDD">
        <w:rPr>
          <w:rFonts w:ascii="Garamond" w:hAnsi="Garamond" w:cstheme="minorHAnsi"/>
          <w:b/>
          <w:bCs/>
          <w:sz w:val="24"/>
          <w:szCs w:val="24"/>
        </w:rPr>
        <w:t xml:space="preserve"> Pada</w:t>
      </w:r>
      <w:r w:rsidR="00847006" w:rsidRPr="00847006">
        <w:rPr>
          <w:rFonts w:ascii="Garamond" w:hAnsi="Garamond" w:cstheme="minorHAnsi"/>
          <w:b/>
          <w:bCs/>
          <w:sz w:val="24"/>
          <w:szCs w:val="24"/>
        </w:rPr>
        <w:t xml:space="preserve"> Kabupaten/Kota </w:t>
      </w:r>
      <w:r w:rsidR="00847006">
        <w:rPr>
          <w:rFonts w:ascii="Garamond" w:hAnsi="Garamond" w:cstheme="minorHAnsi"/>
          <w:b/>
          <w:bCs/>
          <w:sz w:val="24"/>
          <w:szCs w:val="24"/>
        </w:rPr>
        <w:t>d</w:t>
      </w:r>
      <w:r w:rsidR="00847006" w:rsidRPr="00847006">
        <w:rPr>
          <w:rFonts w:ascii="Garamond" w:hAnsi="Garamond" w:cstheme="minorHAnsi"/>
          <w:b/>
          <w:bCs/>
          <w:sz w:val="24"/>
          <w:szCs w:val="24"/>
        </w:rPr>
        <w:t>i Provinsi Jawa Tengah Tahun 2017-2022</w:t>
      </w:r>
      <w:r w:rsidR="00655C1E">
        <w:rPr>
          <w:rFonts w:ascii="Garamond" w:hAnsi="Garamond" w:cstheme="minorHAnsi"/>
          <w:sz w:val="24"/>
          <w:szCs w:val="24"/>
        </w:rPr>
        <w:t xml:space="preserve">”. </w:t>
      </w:r>
      <w:r w:rsidR="000A39B5">
        <w:rPr>
          <w:rFonts w:ascii="Garamond" w:hAnsi="Garamond" w:cstheme="minorHAnsi"/>
          <w:sz w:val="24"/>
          <w:szCs w:val="24"/>
        </w:rPr>
        <w:t>Pembuatan skripsi ini bertujuan untuk memenu</w:t>
      </w:r>
      <w:r w:rsidR="00D73EAB">
        <w:rPr>
          <w:rFonts w:ascii="Garamond" w:hAnsi="Garamond" w:cstheme="minorHAnsi"/>
          <w:sz w:val="24"/>
          <w:szCs w:val="24"/>
        </w:rPr>
        <w:t>h</w:t>
      </w:r>
      <w:r w:rsidR="000A39B5">
        <w:rPr>
          <w:rFonts w:ascii="Garamond" w:hAnsi="Garamond" w:cstheme="minorHAnsi"/>
          <w:sz w:val="24"/>
          <w:szCs w:val="24"/>
        </w:rPr>
        <w:t xml:space="preserve">i salah satu persyaratan untuk memperoleh gelar Sarjana (S1) </w:t>
      </w:r>
      <w:r w:rsidR="00903E48">
        <w:rPr>
          <w:rFonts w:ascii="Garamond" w:hAnsi="Garamond" w:cstheme="minorHAnsi"/>
          <w:sz w:val="24"/>
          <w:szCs w:val="24"/>
        </w:rPr>
        <w:t>Prog</w:t>
      </w:r>
      <w:r w:rsidR="00B979DB">
        <w:rPr>
          <w:rFonts w:ascii="Garamond" w:hAnsi="Garamond" w:cstheme="minorHAnsi"/>
          <w:sz w:val="24"/>
          <w:szCs w:val="24"/>
        </w:rPr>
        <w:t>r</w:t>
      </w:r>
      <w:r w:rsidR="00903E48">
        <w:rPr>
          <w:rFonts w:ascii="Garamond" w:hAnsi="Garamond" w:cstheme="minorHAnsi"/>
          <w:sz w:val="24"/>
          <w:szCs w:val="24"/>
        </w:rPr>
        <w:t xml:space="preserve">am Studi Ekonomi Pembangunan </w:t>
      </w:r>
      <w:r w:rsidR="000A39B5">
        <w:rPr>
          <w:rFonts w:ascii="Garamond" w:hAnsi="Garamond" w:cstheme="minorHAnsi"/>
          <w:sz w:val="24"/>
          <w:szCs w:val="24"/>
        </w:rPr>
        <w:t>pada Fakultas Ekonomika dan Bi</w:t>
      </w:r>
      <w:r w:rsidR="002B6756">
        <w:rPr>
          <w:rFonts w:ascii="Garamond" w:hAnsi="Garamond" w:cstheme="minorHAnsi"/>
          <w:sz w:val="24"/>
          <w:szCs w:val="24"/>
        </w:rPr>
        <w:t>s</w:t>
      </w:r>
      <w:r w:rsidR="000A39B5">
        <w:rPr>
          <w:rFonts w:ascii="Garamond" w:hAnsi="Garamond" w:cstheme="minorHAnsi"/>
          <w:sz w:val="24"/>
          <w:szCs w:val="24"/>
        </w:rPr>
        <w:t>nis Universitas Islam Indonesia.</w:t>
      </w:r>
    </w:p>
    <w:p w14:paraId="78E4C496" w14:textId="2822B37D" w:rsidR="00B63B26" w:rsidRDefault="000A39B5" w:rsidP="00AB1026">
      <w:pPr>
        <w:spacing w:line="360" w:lineRule="auto"/>
        <w:jc w:val="both"/>
        <w:rPr>
          <w:rFonts w:ascii="Garamond" w:hAnsi="Garamond" w:cstheme="minorHAnsi"/>
          <w:sz w:val="24"/>
          <w:szCs w:val="24"/>
        </w:rPr>
      </w:pPr>
      <w:r>
        <w:rPr>
          <w:rFonts w:ascii="Garamond" w:hAnsi="Garamond" w:cstheme="minorHAnsi"/>
          <w:sz w:val="24"/>
          <w:szCs w:val="24"/>
        </w:rPr>
        <w:t xml:space="preserve"> </w:t>
      </w:r>
      <w:r>
        <w:rPr>
          <w:rFonts w:ascii="Garamond" w:hAnsi="Garamond" w:cstheme="minorHAnsi"/>
          <w:sz w:val="24"/>
          <w:szCs w:val="24"/>
        </w:rPr>
        <w:tab/>
      </w:r>
      <w:r w:rsidR="00D73EAB">
        <w:rPr>
          <w:rFonts w:ascii="Garamond" w:hAnsi="Garamond" w:cstheme="minorHAnsi"/>
          <w:sz w:val="24"/>
          <w:szCs w:val="24"/>
        </w:rPr>
        <w:t>Pada kesempatan ini penulis menyampaikan rasa terima</w:t>
      </w:r>
      <w:r w:rsidR="00543EED">
        <w:rPr>
          <w:rFonts w:ascii="Garamond" w:hAnsi="Garamond" w:cstheme="minorHAnsi"/>
          <w:sz w:val="24"/>
          <w:szCs w:val="24"/>
        </w:rPr>
        <w:t xml:space="preserve"> </w:t>
      </w:r>
      <w:r w:rsidR="00D73EAB">
        <w:rPr>
          <w:rFonts w:ascii="Garamond" w:hAnsi="Garamond" w:cstheme="minorHAnsi"/>
          <w:sz w:val="24"/>
          <w:szCs w:val="24"/>
        </w:rPr>
        <w:t xml:space="preserve">kasih </w:t>
      </w:r>
      <w:r w:rsidR="00F3336F">
        <w:rPr>
          <w:rFonts w:ascii="Garamond" w:hAnsi="Garamond" w:cstheme="minorHAnsi"/>
          <w:sz w:val="24"/>
          <w:szCs w:val="24"/>
        </w:rPr>
        <w:t xml:space="preserve">yang mendalam </w:t>
      </w:r>
      <w:r w:rsidR="00D73EAB">
        <w:rPr>
          <w:rFonts w:ascii="Garamond" w:hAnsi="Garamond" w:cstheme="minorHAnsi"/>
          <w:sz w:val="24"/>
          <w:szCs w:val="24"/>
        </w:rPr>
        <w:t xml:space="preserve">kepada seluruh pihak </w:t>
      </w:r>
      <w:r w:rsidR="00D55C17">
        <w:rPr>
          <w:rFonts w:ascii="Garamond" w:hAnsi="Garamond" w:cstheme="minorHAnsi"/>
          <w:sz w:val="24"/>
          <w:szCs w:val="24"/>
        </w:rPr>
        <w:t xml:space="preserve">yang telah membantu memberi dukungan baik berupa motivasi, </w:t>
      </w:r>
      <w:r w:rsidR="00F3336F">
        <w:rPr>
          <w:rFonts w:ascii="Garamond" w:hAnsi="Garamond" w:cstheme="minorHAnsi"/>
          <w:sz w:val="24"/>
          <w:szCs w:val="24"/>
        </w:rPr>
        <w:t>masukan saran</w:t>
      </w:r>
      <w:r w:rsidR="00D55C17">
        <w:rPr>
          <w:rFonts w:ascii="Garamond" w:hAnsi="Garamond" w:cstheme="minorHAnsi"/>
          <w:sz w:val="24"/>
          <w:szCs w:val="24"/>
        </w:rPr>
        <w:t xml:space="preserve">, semangat dan doa </w:t>
      </w:r>
      <w:r w:rsidR="00D73EAB">
        <w:rPr>
          <w:rFonts w:ascii="Garamond" w:hAnsi="Garamond" w:cstheme="minorHAnsi"/>
          <w:sz w:val="24"/>
          <w:szCs w:val="24"/>
        </w:rPr>
        <w:t xml:space="preserve">selama masa awal studi perkuliahan </w:t>
      </w:r>
      <w:r w:rsidR="00D55C17">
        <w:rPr>
          <w:rFonts w:ascii="Garamond" w:hAnsi="Garamond" w:cstheme="minorHAnsi"/>
          <w:sz w:val="24"/>
          <w:szCs w:val="24"/>
        </w:rPr>
        <w:t>sampai</w:t>
      </w:r>
      <w:r w:rsidR="00D73EAB">
        <w:rPr>
          <w:rFonts w:ascii="Garamond" w:hAnsi="Garamond" w:cstheme="minorHAnsi"/>
          <w:sz w:val="24"/>
          <w:szCs w:val="24"/>
        </w:rPr>
        <w:t xml:space="preserve"> saat ini</w:t>
      </w:r>
      <w:r w:rsidR="00D55C17">
        <w:rPr>
          <w:rFonts w:ascii="Garamond" w:hAnsi="Garamond" w:cstheme="minorHAnsi"/>
          <w:sz w:val="24"/>
          <w:szCs w:val="24"/>
        </w:rPr>
        <w:t xml:space="preserve">, sehingga penulis bisa menyelesaikan penelitian skripsi ini dengan </w:t>
      </w:r>
      <w:r w:rsidR="00F3336F">
        <w:rPr>
          <w:rFonts w:ascii="Garamond" w:hAnsi="Garamond" w:cstheme="minorHAnsi"/>
          <w:sz w:val="24"/>
          <w:szCs w:val="24"/>
        </w:rPr>
        <w:t>baik. Maka dari itu, dengan segala kerendahan hati penulis menyampaikan rasa terima</w:t>
      </w:r>
      <w:r w:rsidR="00543EED">
        <w:rPr>
          <w:rFonts w:ascii="Garamond" w:hAnsi="Garamond" w:cstheme="minorHAnsi"/>
          <w:sz w:val="24"/>
          <w:szCs w:val="24"/>
        </w:rPr>
        <w:t xml:space="preserve"> </w:t>
      </w:r>
      <w:r w:rsidR="00F3336F">
        <w:rPr>
          <w:rFonts w:ascii="Garamond" w:hAnsi="Garamond" w:cstheme="minorHAnsi"/>
          <w:sz w:val="24"/>
          <w:szCs w:val="24"/>
        </w:rPr>
        <w:t>kasih secara mendalam kepada:</w:t>
      </w:r>
    </w:p>
    <w:p w14:paraId="7A4A7EF3" w14:textId="70AE79DE" w:rsidR="001E780E" w:rsidRDefault="00C71DB8"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Kedua orang tua </w:t>
      </w:r>
      <w:r w:rsidR="009C6FA3">
        <w:rPr>
          <w:rFonts w:ascii="Garamond" w:hAnsi="Garamond" w:cstheme="minorHAnsi"/>
          <w:sz w:val="24"/>
          <w:szCs w:val="24"/>
        </w:rPr>
        <w:t xml:space="preserve">dan kakak </w:t>
      </w:r>
      <w:r w:rsidR="00207A1E">
        <w:rPr>
          <w:rFonts w:ascii="Garamond" w:hAnsi="Garamond" w:cstheme="minorHAnsi"/>
          <w:sz w:val="24"/>
          <w:szCs w:val="24"/>
        </w:rPr>
        <w:t>penulis</w:t>
      </w:r>
      <w:r>
        <w:rPr>
          <w:rFonts w:ascii="Garamond" w:hAnsi="Garamond" w:cstheme="minorHAnsi"/>
          <w:sz w:val="24"/>
          <w:szCs w:val="24"/>
        </w:rPr>
        <w:t xml:space="preserve"> </w:t>
      </w:r>
      <w:r w:rsidR="001E780E">
        <w:rPr>
          <w:rFonts w:ascii="Garamond" w:hAnsi="Garamond" w:cstheme="minorHAnsi"/>
          <w:sz w:val="24"/>
          <w:szCs w:val="24"/>
        </w:rPr>
        <w:t>yang selalu memberika</w:t>
      </w:r>
      <w:r w:rsidR="00CB195F">
        <w:rPr>
          <w:rFonts w:ascii="Garamond" w:hAnsi="Garamond" w:cstheme="minorHAnsi"/>
          <w:sz w:val="24"/>
          <w:szCs w:val="24"/>
        </w:rPr>
        <w:t>n</w:t>
      </w:r>
      <w:r w:rsidR="001E780E">
        <w:rPr>
          <w:rFonts w:ascii="Garamond" w:hAnsi="Garamond" w:cstheme="minorHAnsi"/>
          <w:sz w:val="24"/>
          <w:szCs w:val="24"/>
        </w:rPr>
        <w:t xml:space="preserve"> dukungan berupa doa dan dukungan moral sampai saat ini.</w:t>
      </w:r>
    </w:p>
    <w:p w14:paraId="33BED6CE" w14:textId="0792DFA7" w:rsidR="00B2321D" w:rsidRPr="009C6FA3" w:rsidRDefault="009C6FA3"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Bapak </w:t>
      </w:r>
      <w:r w:rsidRPr="00956DEF">
        <w:rPr>
          <w:rFonts w:ascii="Garamond" w:hAnsi="Garamond"/>
          <w:sz w:val="24"/>
          <w:szCs w:val="24"/>
        </w:rPr>
        <w:t>Aminuddin Anwar, S.E., M.SC</w:t>
      </w:r>
      <w:r>
        <w:rPr>
          <w:rFonts w:ascii="Garamond" w:hAnsi="Garamond"/>
          <w:sz w:val="24"/>
          <w:szCs w:val="24"/>
        </w:rPr>
        <w:t xml:space="preserve"> selaku dosen pembimbing skripsi yang selalu </w:t>
      </w:r>
      <w:r w:rsidR="00B979DB" w:rsidRPr="00B979DB">
        <w:rPr>
          <w:rFonts w:ascii="Garamond" w:hAnsi="Garamond"/>
          <w:sz w:val="24"/>
          <w:szCs w:val="24"/>
        </w:rPr>
        <w:t>memberikan</w:t>
      </w:r>
      <w:r w:rsidR="00B979DB">
        <w:rPr>
          <w:rFonts w:ascii="Garamond" w:hAnsi="Garamond"/>
          <w:sz w:val="24"/>
          <w:szCs w:val="24"/>
        </w:rPr>
        <w:t xml:space="preserve"> </w:t>
      </w:r>
      <w:r>
        <w:rPr>
          <w:rFonts w:ascii="Garamond" w:hAnsi="Garamond"/>
          <w:sz w:val="24"/>
          <w:szCs w:val="24"/>
        </w:rPr>
        <w:t xml:space="preserve">masukan, arahan serta ilmu yang bermanfaat sehingga </w:t>
      </w:r>
      <w:r w:rsidR="00207A1E">
        <w:rPr>
          <w:rFonts w:ascii="Garamond" w:hAnsi="Garamond"/>
          <w:sz w:val="24"/>
          <w:szCs w:val="24"/>
        </w:rPr>
        <w:t>penulis</w:t>
      </w:r>
      <w:r>
        <w:rPr>
          <w:rFonts w:ascii="Garamond" w:hAnsi="Garamond"/>
          <w:sz w:val="24"/>
          <w:szCs w:val="24"/>
        </w:rPr>
        <w:t xml:space="preserve"> bisa menyelesaikan skripsi dengan tepat waktu.</w:t>
      </w:r>
    </w:p>
    <w:p w14:paraId="4451C72E" w14:textId="139AFF28" w:rsidR="009C6FA3" w:rsidRDefault="009C6FA3"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Bapak </w:t>
      </w:r>
      <w:r w:rsidRPr="009C6FA3">
        <w:rPr>
          <w:rFonts w:ascii="Garamond" w:hAnsi="Garamond" w:cstheme="minorHAnsi"/>
          <w:sz w:val="24"/>
          <w:szCs w:val="24"/>
        </w:rPr>
        <w:t xml:space="preserve">Prof. Fathul Wahid, S.T., M.Sc., </w:t>
      </w:r>
      <w:proofErr w:type="gramStart"/>
      <w:r w:rsidRPr="009C6FA3">
        <w:rPr>
          <w:rFonts w:ascii="Garamond" w:hAnsi="Garamond" w:cstheme="minorHAnsi"/>
          <w:sz w:val="24"/>
          <w:szCs w:val="24"/>
        </w:rPr>
        <w:t>Ph</w:t>
      </w:r>
      <w:r>
        <w:rPr>
          <w:rFonts w:ascii="Garamond" w:hAnsi="Garamond" w:cstheme="minorHAnsi"/>
          <w:sz w:val="24"/>
          <w:szCs w:val="24"/>
        </w:rPr>
        <w:t>.</w:t>
      </w:r>
      <w:r w:rsidRPr="009C6FA3">
        <w:rPr>
          <w:rFonts w:ascii="Garamond" w:hAnsi="Garamond" w:cstheme="minorHAnsi"/>
          <w:sz w:val="24"/>
          <w:szCs w:val="24"/>
        </w:rPr>
        <w:t>D</w:t>
      </w:r>
      <w:proofErr w:type="gramEnd"/>
      <w:r>
        <w:rPr>
          <w:rFonts w:ascii="Garamond" w:hAnsi="Garamond" w:cstheme="minorHAnsi"/>
          <w:sz w:val="24"/>
          <w:szCs w:val="24"/>
        </w:rPr>
        <w:t xml:space="preserve"> selaku </w:t>
      </w:r>
      <w:r w:rsidRPr="009C6FA3">
        <w:rPr>
          <w:rFonts w:ascii="Garamond" w:hAnsi="Garamond" w:cstheme="minorHAnsi"/>
          <w:sz w:val="24"/>
          <w:szCs w:val="24"/>
        </w:rPr>
        <w:t>Rektor Universitas Islam Indonesia</w:t>
      </w:r>
    </w:p>
    <w:p w14:paraId="03F1CB49" w14:textId="630158BC" w:rsidR="009C6FA3" w:rsidRDefault="009C6FA3"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Bapak </w:t>
      </w:r>
      <w:r w:rsidR="002B6756" w:rsidRPr="002B6756">
        <w:rPr>
          <w:rFonts w:ascii="Garamond" w:hAnsi="Garamond" w:cstheme="minorHAnsi"/>
          <w:sz w:val="24"/>
          <w:szCs w:val="24"/>
        </w:rPr>
        <w:t>Johan Arifin, S.E., M.Si., Ph.D.</w:t>
      </w:r>
      <w:r w:rsidR="002B6756">
        <w:rPr>
          <w:rFonts w:ascii="Garamond" w:hAnsi="Garamond" w:cstheme="minorHAnsi"/>
          <w:sz w:val="24"/>
          <w:szCs w:val="24"/>
        </w:rPr>
        <w:t xml:space="preserve"> selaku Dekan </w:t>
      </w:r>
      <w:r w:rsidR="002B6756" w:rsidRPr="002B6756">
        <w:rPr>
          <w:rFonts w:ascii="Garamond" w:hAnsi="Garamond" w:cstheme="minorHAnsi"/>
          <w:sz w:val="24"/>
          <w:szCs w:val="24"/>
        </w:rPr>
        <w:t>Fakultas Ekonomika dan Bisnis Universitas Islam Indonesia</w:t>
      </w:r>
    </w:p>
    <w:p w14:paraId="76418413" w14:textId="13CE32D9" w:rsidR="002B6756" w:rsidRDefault="002B6756"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Bapak </w:t>
      </w:r>
      <w:r w:rsidRPr="002B6756">
        <w:rPr>
          <w:rFonts w:ascii="Garamond" w:hAnsi="Garamond" w:cstheme="minorHAnsi"/>
          <w:sz w:val="24"/>
          <w:szCs w:val="24"/>
        </w:rPr>
        <w:t xml:space="preserve">Dr. Sahabudin Sidiq, </w:t>
      </w:r>
      <w:r>
        <w:rPr>
          <w:rFonts w:ascii="Garamond" w:hAnsi="Garamond" w:cstheme="minorHAnsi"/>
          <w:sz w:val="24"/>
          <w:szCs w:val="24"/>
        </w:rPr>
        <w:t xml:space="preserve">S.E., </w:t>
      </w:r>
      <w:r w:rsidRPr="002B6756">
        <w:rPr>
          <w:rFonts w:ascii="Garamond" w:hAnsi="Garamond" w:cstheme="minorHAnsi"/>
          <w:sz w:val="24"/>
          <w:szCs w:val="24"/>
        </w:rPr>
        <w:t>MA.</w:t>
      </w:r>
      <w:r>
        <w:rPr>
          <w:rFonts w:ascii="Garamond" w:hAnsi="Garamond" w:cstheme="minorHAnsi"/>
          <w:sz w:val="24"/>
          <w:szCs w:val="24"/>
        </w:rPr>
        <w:t xml:space="preserve"> selaku </w:t>
      </w:r>
      <w:r w:rsidRPr="002B6756">
        <w:rPr>
          <w:rFonts w:ascii="Garamond" w:hAnsi="Garamond" w:cstheme="minorHAnsi"/>
          <w:sz w:val="24"/>
          <w:szCs w:val="24"/>
        </w:rPr>
        <w:t>Ketua Jurusan Ilmu Ekonomi</w:t>
      </w:r>
    </w:p>
    <w:p w14:paraId="495A0334" w14:textId="701F7B4A" w:rsidR="002B6756" w:rsidRDefault="002B6756"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lastRenderedPageBreak/>
        <w:t xml:space="preserve">Bapak </w:t>
      </w:r>
      <w:r w:rsidRPr="002B6756">
        <w:rPr>
          <w:rFonts w:ascii="Garamond" w:hAnsi="Garamond" w:cstheme="minorHAnsi"/>
          <w:sz w:val="24"/>
          <w:szCs w:val="24"/>
        </w:rPr>
        <w:t>Abdul Hakim., S.E., M.Ec., Ph.D.</w:t>
      </w:r>
      <w:r>
        <w:rPr>
          <w:rFonts w:ascii="Garamond" w:hAnsi="Garamond" w:cstheme="minorHAnsi"/>
          <w:sz w:val="24"/>
          <w:szCs w:val="24"/>
        </w:rPr>
        <w:t xml:space="preserve"> selaku </w:t>
      </w:r>
      <w:r w:rsidRPr="002B6756">
        <w:rPr>
          <w:rFonts w:ascii="Garamond" w:hAnsi="Garamond" w:cstheme="minorHAnsi"/>
          <w:sz w:val="24"/>
          <w:szCs w:val="24"/>
        </w:rPr>
        <w:t>Ketua Program Studi Ekonomi Pembangunan</w:t>
      </w:r>
      <w:r>
        <w:rPr>
          <w:rFonts w:ascii="Garamond" w:hAnsi="Garamond" w:cstheme="minorHAnsi"/>
          <w:sz w:val="24"/>
          <w:szCs w:val="24"/>
        </w:rPr>
        <w:t xml:space="preserve"> </w:t>
      </w:r>
      <w:r w:rsidRPr="002B6756">
        <w:rPr>
          <w:rFonts w:ascii="Garamond" w:hAnsi="Garamond" w:cstheme="minorHAnsi"/>
          <w:sz w:val="24"/>
          <w:szCs w:val="24"/>
        </w:rPr>
        <w:t>Universitas Islam Indonesia</w:t>
      </w:r>
    </w:p>
    <w:p w14:paraId="4A075980" w14:textId="00EE6463" w:rsidR="00903E48" w:rsidRDefault="00903E48"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Seluruh Bapak/Ibu dosen Prog</w:t>
      </w:r>
      <w:r w:rsidR="00B979DB">
        <w:rPr>
          <w:rFonts w:ascii="Garamond" w:hAnsi="Garamond" w:cstheme="minorHAnsi"/>
          <w:sz w:val="24"/>
          <w:szCs w:val="24"/>
        </w:rPr>
        <w:t>r</w:t>
      </w:r>
      <w:r>
        <w:rPr>
          <w:rFonts w:ascii="Garamond" w:hAnsi="Garamond" w:cstheme="minorHAnsi"/>
          <w:sz w:val="24"/>
          <w:szCs w:val="24"/>
        </w:rPr>
        <w:t xml:space="preserve">am Studi Ekonomi Pembangunan yang telah memberikan bimbingan serta ilmu yang bermanfaat </w:t>
      </w:r>
      <w:r w:rsidR="00B979DB" w:rsidRPr="00B979DB">
        <w:rPr>
          <w:rFonts w:ascii="Garamond" w:hAnsi="Garamond" w:cstheme="minorHAnsi"/>
          <w:sz w:val="24"/>
          <w:szCs w:val="24"/>
        </w:rPr>
        <w:t>selama</w:t>
      </w:r>
      <w:r>
        <w:rPr>
          <w:rFonts w:ascii="Garamond" w:hAnsi="Garamond" w:cstheme="minorHAnsi"/>
          <w:sz w:val="24"/>
          <w:szCs w:val="24"/>
        </w:rPr>
        <w:t xml:space="preserve"> ini.</w:t>
      </w:r>
    </w:p>
    <w:p w14:paraId="27E2D1CE" w14:textId="2B9196D4" w:rsidR="00F3336F" w:rsidRDefault="00903E48"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S</w:t>
      </w:r>
      <w:r w:rsidRPr="00903E48">
        <w:rPr>
          <w:rFonts w:ascii="Garamond" w:hAnsi="Garamond" w:cstheme="minorHAnsi"/>
          <w:sz w:val="24"/>
          <w:szCs w:val="24"/>
        </w:rPr>
        <w:t>eluruh teman-teman seperjuangan yang telah banyak membantu selama ini serta memberikan semangat hingga saat ini</w:t>
      </w:r>
    </w:p>
    <w:p w14:paraId="4D31917A" w14:textId="0ECAD672" w:rsidR="005915BC" w:rsidRPr="00D85BE9" w:rsidRDefault="00903E48" w:rsidP="00AB1026">
      <w:pPr>
        <w:pStyle w:val="ListParagraph"/>
        <w:numPr>
          <w:ilvl w:val="0"/>
          <w:numId w:val="24"/>
        </w:numPr>
        <w:spacing w:line="360" w:lineRule="auto"/>
        <w:jc w:val="both"/>
        <w:rPr>
          <w:rFonts w:ascii="Garamond" w:hAnsi="Garamond" w:cstheme="minorHAnsi"/>
          <w:sz w:val="24"/>
          <w:szCs w:val="24"/>
        </w:rPr>
      </w:pPr>
      <w:r>
        <w:rPr>
          <w:rFonts w:ascii="Garamond" w:hAnsi="Garamond" w:cstheme="minorHAnsi"/>
          <w:sz w:val="24"/>
          <w:szCs w:val="24"/>
        </w:rPr>
        <w:t xml:space="preserve">Serta kepada semua pihak yang baik secara </w:t>
      </w:r>
      <w:r w:rsidR="00B979DB" w:rsidRPr="00B979DB">
        <w:rPr>
          <w:rFonts w:ascii="Garamond" w:hAnsi="Garamond" w:cstheme="minorHAnsi"/>
          <w:sz w:val="24"/>
          <w:szCs w:val="24"/>
        </w:rPr>
        <w:t>langsung</w:t>
      </w:r>
      <w:r>
        <w:rPr>
          <w:rFonts w:ascii="Garamond" w:hAnsi="Garamond" w:cstheme="minorHAnsi"/>
          <w:sz w:val="24"/>
          <w:szCs w:val="24"/>
        </w:rPr>
        <w:t xml:space="preserve"> maupun tidak langsung telah berkontribusi dalam membantu penulis selama ini.</w:t>
      </w:r>
    </w:p>
    <w:p w14:paraId="75919EA5" w14:textId="093EC8F6" w:rsidR="005915BC" w:rsidRPr="00D85BE9" w:rsidRDefault="00EE02D2" w:rsidP="00AB1026">
      <w:pPr>
        <w:spacing w:line="360" w:lineRule="auto"/>
        <w:ind w:firstLine="360"/>
        <w:jc w:val="both"/>
        <w:rPr>
          <w:rFonts w:ascii="Garamond" w:hAnsi="Garamond" w:cstheme="minorHAnsi"/>
          <w:sz w:val="24"/>
          <w:szCs w:val="24"/>
        </w:rPr>
      </w:pPr>
      <w:r w:rsidRPr="00D85BE9">
        <w:rPr>
          <w:rFonts w:ascii="Garamond" w:hAnsi="Garamond" w:cstheme="minorHAnsi"/>
          <w:sz w:val="24"/>
          <w:szCs w:val="24"/>
        </w:rPr>
        <w:t>Penulis menyadari bahwa sesungguhnya skripsi ini masih jauh dari kata se</w:t>
      </w:r>
      <w:r w:rsidR="00F137F5">
        <w:rPr>
          <w:rFonts w:ascii="Garamond" w:hAnsi="Garamond" w:cstheme="minorHAnsi"/>
          <w:sz w:val="24"/>
          <w:szCs w:val="24"/>
        </w:rPr>
        <w:t>m</w:t>
      </w:r>
      <w:r w:rsidRPr="00D85BE9">
        <w:rPr>
          <w:rFonts w:ascii="Garamond" w:hAnsi="Garamond" w:cstheme="minorHAnsi"/>
          <w:sz w:val="24"/>
          <w:szCs w:val="24"/>
        </w:rPr>
        <w:t xml:space="preserve">purna. Maka dari itu, penulis mengharapkan adanya kritik dan saran dari pembaca </w:t>
      </w:r>
      <w:r w:rsidR="00D85BE9" w:rsidRPr="00D85BE9">
        <w:rPr>
          <w:rFonts w:ascii="Garamond" w:hAnsi="Garamond" w:cstheme="minorHAnsi"/>
          <w:sz w:val="24"/>
          <w:szCs w:val="24"/>
        </w:rPr>
        <w:t>agar</w:t>
      </w:r>
      <w:r w:rsidRPr="00D85BE9">
        <w:rPr>
          <w:rFonts w:ascii="Garamond" w:hAnsi="Garamond" w:cstheme="minorHAnsi"/>
          <w:sz w:val="24"/>
          <w:szCs w:val="24"/>
        </w:rPr>
        <w:t xml:space="preserve"> penulis </w:t>
      </w:r>
      <w:r w:rsidR="00012B7A">
        <w:rPr>
          <w:rFonts w:ascii="Garamond" w:hAnsi="Garamond" w:cstheme="minorHAnsi"/>
          <w:sz w:val="24"/>
          <w:szCs w:val="24"/>
        </w:rPr>
        <w:t xml:space="preserve">bisa </w:t>
      </w:r>
      <w:r w:rsidR="00D85BE9" w:rsidRPr="00D85BE9">
        <w:rPr>
          <w:rFonts w:ascii="Garamond" w:hAnsi="Garamond" w:cstheme="minorHAnsi"/>
          <w:sz w:val="24"/>
          <w:szCs w:val="24"/>
        </w:rPr>
        <w:t>menjad</w:t>
      </w:r>
      <w:r w:rsidR="00012B7A">
        <w:rPr>
          <w:rFonts w:ascii="Garamond" w:hAnsi="Garamond" w:cstheme="minorHAnsi"/>
          <w:sz w:val="24"/>
          <w:szCs w:val="24"/>
        </w:rPr>
        <w:t>i</w:t>
      </w:r>
      <w:r w:rsidRPr="00D85BE9">
        <w:rPr>
          <w:rFonts w:ascii="Garamond" w:hAnsi="Garamond" w:cstheme="minorHAnsi"/>
          <w:sz w:val="24"/>
          <w:szCs w:val="24"/>
        </w:rPr>
        <w:t xml:space="preserve"> lebih baik dalam </w:t>
      </w:r>
      <w:r w:rsidR="00D85BE9">
        <w:rPr>
          <w:rFonts w:ascii="Garamond" w:hAnsi="Garamond" w:cstheme="minorHAnsi"/>
          <w:sz w:val="24"/>
          <w:szCs w:val="24"/>
        </w:rPr>
        <w:t xml:space="preserve">pengembangan </w:t>
      </w:r>
      <w:r w:rsidRPr="00D85BE9">
        <w:rPr>
          <w:rFonts w:ascii="Garamond" w:hAnsi="Garamond" w:cstheme="minorHAnsi"/>
          <w:sz w:val="24"/>
          <w:szCs w:val="24"/>
        </w:rPr>
        <w:t xml:space="preserve">penulisan </w:t>
      </w:r>
      <w:r w:rsidR="00D85BE9" w:rsidRPr="00D85BE9">
        <w:rPr>
          <w:rFonts w:ascii="Garamond" w:hAnsi="Garamond" w:cstheme="minorHAnsi"/>
          <w:sz w:val="24"/>
          <w:szCs w:val="24"/>
        </w:rPr>
        <w:t>selanjutnya</w:t>
      </w:r>
      <w:r w:rsidRPr="00D85BE9">
        <w:rPr>
          <w:rFonts w:ascii="Garamond" w:hAnsi="Garamond" w:cstheme="minorHAnsi"/>
          <w:sz w:val="24"/>
          <w:szCs w:val="24"/>
        </w:rPr>
        <w:t xml:space="preserve">. Semoga skripsi ini dapat bermanfaat positif bagi </w:t>
      </w:r>
      <w:r w:rsidR="00D85BE9" w:rsidRPr="00D85BE9">
        <w:rPr>
          <w:rFonts w:ascii="Garamond" w:hAnsi="Garamond" w:cstheme="minorHAnsi"/>
          <w:sz w:val="24"/>
          <w:szCs w:val="24"/>
        </w:rPr>
        <w:t>para pembaca dan</w:t>
      </w:r>
      <w:r w:rsidR="00012B7A">
        <w:rPr>
          <w:rFonts w:ascii="Garamond" w:hAnsi="Garamond" w:cstheme="minorHAnsi"/>
          <w:sz w:val="24"/>
          <w:szCs w:val="24"/>
        </w:rPr>
        <w:t xml:space="preserve"> bisa </w:t>
      </w:r>
      <w:r w:rsidR="00012B7A" w:rsidRPr="00012B7A">
        <w:rPr>
          <w:rFonts w:ascii="Garamond" w:hAnsi="Garamond" w:cstheme="minorHAnsi"/>
          <w:sz w:val="24"/>
          <w:szCs w:val="24"/>
        </w:rPr>
        <w:t>memberikan kontribusi positif bagi</w:t>
      </w:r>
      <w:r w:rsidR="00D85BE9" w:rsidRPr="00D85BE9">
        <w:rPr>
          <w:rFonts w:ascii="Garamond" w:hAnsi="Garamond" w:cstheme="minorHAnsi"/>
          <w:sz w:val="24"/>
          <w:szCs w:val="24"/>
        </w:rPr>
        <w:t xml:space="preserve"> </w:t>
      </w:r>
      <w:r w:rsidRPr="00D85BE9">
        <w:rPr>
          <w:rFonts w:ascii="Garamond" w:hAnsi="Garamond" w:cstheme="minorHAnsi"/>
          <w:sz w:val="24"/>
          <w:szCs w:val="24"/>
        </w:rPr>
        <w:t>pengembangan ilmu pengetahuan di masa depan</w:t>
      </w:r>
      <w:r w:rsidR="00D85BE9" w:rsidRPr="00D85BE9">
        <w:rPr>
          <w:rFonts w:ascii="Garamond" w:hAnsi="Garamond" w:cstheme="minorHAnsi"/>
          <w:sz w:val="24"/>
          <w:szCs w:val="24"/>
        </w:rPr>
        <w:t>.</w:t>
      </w:r>
    </w:p>
    <w:p w14:paraId="2220A4B9" w14:textId="713276A7" w:rsidR="00D85BE9" w:rsidRDefault="00D85BE9" w:rsidP="00AB1026">
      <w:pPr>
        <w:spacing w:line="360" w:lineRule="auto"/>
        <w:jc w:val="both"/>
        <w:rPr>
          <w:rFonts w:ascii="Garamond" w:hAnsi="Garamond" w:cstheme="minorHAnsi"/>
          <w:sz w:val="24"/>
          <w:szCs w:val="24"/>
        </w:rPr>
      </w:pPr>
      <w:r w:rsidRPr="00D85BE9">
        <w:rPr>
          <w:rFonts w:ascii="Garamond" w:hAnsi="Garamond" w:cstheme="minorHAnsi"/>
          <w:sz w:val="24"/>
          <w:szCs w:val="24"/>
        </w:rPr>
        <w:t xml:space="preserve">Wassalamualaikum </w:t>
      </w:r>
      <w:r w:rsidR="00442AEC">
        <w:rPr>
          <w:rFonts w:ascii="Garamond" w:hAnsi="Garamond" w:cstheme="minorHAnsi"/>
          <w:sz w:val="24"/>
          <w:szCs w:val="24"/>
        </w:rPr>
        <w:t>w</w:t>
      </w:r>
      <w:r w:rsidRPr="00D85BE9">
        <w:rPr>
          <w:rFonts w:ascii="Garamond" w:hAnsi="Garamond" w:cstheme="minorHAnsi"/>
          <w:sz w:val="24"/>
          <w:szCs w:val="24"/>
        </w:rPr>
        <w:t xml:space="preserve">arahmatullahi </w:t>
      </w:r>
      <w:r w:rsidR="00442AEC">
        <w:rPr>
          <w:rFonts w:ascii="Garamond" w:hAnsi="Garamond" w:cstheme="minorHAnsi"/>
          <w:sz w:val="24"/>
          <w:szCs w:val="24"/>
        </w:rPr>
        <w:t>w</w:t>
      </w:r>
      <w:r w:rsidRPr="00D85BE9">
        <w:rPr>
          <w:rFonts w:ascii="Garamond" w:hAnsi="Garamond" w:cstheme="minorHAnsi"/>
          <w:sz w:val="24"/>
          <w:szCs w:val="24"/>
        </w:rPr>
        <w:t>abarakatuh</w:t>
      </w:r>
    </w:p>
    <w:p w14:paraId="22B9A4A8" w14:textId="77777777" w:rsidR="00720838" w:rsidRPr="00D85BE9" w:rsidRDefault="00720838" w:rsidP="00AB1026">
      <w:pPr>
        <w:spacing w:line="360" w:lineRule="auto"/>
        <w:jc w:val="both"/>
        <w:rPr>
          <w:rFonts w:ascii="Garamond" w:hAnsi="Garamond" w:cs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2"/>
        <w:gridCol w:w="2173"/>
        <w:gridCol w:w="3113"/>
      </w:tblGrid>
      <w:tr w:rsidR="00D85BE9" w14:paraId="312C1189" w14:textId="77777777" w:rsidTr="00D85BE9">
        <w:tc>
          <w:tcPr>
            <w:tcW w:w="2642" w:type="dxa"/>
          </w:tcPr>
          <w:p w14:paraId="144EEEB8" w14:textId="77777777" w:rsidR="00D85BE9" w:rsidRDefault="00D85BE9" w:rsidP="00B63B26">
            <w:pPr>
              <w:spacing w:line="360" w:lineRule="auto"/>
              <w:rPr>
                <w:rFonts w:ascii="Garamond" w:hAnsi="Garamond" w:cstheme="minorHAnsi"/>
                <w:sz w:val="24"/>
                <w:szCs w:val="24"/>
              </w:rPr>
            </w:pPr>
          </w:p>
        </w:tc>
        <w:tc>
          <w:tcPr>
            <w:tcW w:w="2173" w:type="dxa"/>
          </w:tcPr>
          <w:p w14:paraId="3328B547" w14:textId="77777777" w:rsidR="00D85BE9" w:rsidRDefault="00D85BE9" w:rsidP="00B63B26">
            <w:pPr>
              <w:spacing w:line="360" w:lineRule="auto"/>
              <w:rPr>
                <w:rFonts w:ascii="Garamond" w:hAnsi="Garamond" w:cstheme="minorHAnsi"/>
                <w:sz w:val="24"/>
                <w:szCs w:val="24"/>
              </w:rPr>
            </w:pPr>
          </w:p>
        </w:tc>
        <w:tc>
          <w:tcPr>
            <w:tcW w:w="3113" w:type="dxa"/>
          </w:tcPr>
          <w:p w14:paraId="3BBF339E" w14:textId="52C8FC6C" w:rsidR="00D85BE9" w:rsidRDefault="00D85BE9" w:rsidP="00D85BE9">
            <w:pPr>
              <w:spacing w:line="360" w:lineRule="auto"/>
              <w:jc w:val="center"/>
              <w:rPr>
                <w:rFonts w:ascii="Garamond" w:hAnsi="Garamond" w:cstheme="minorHAnsi"/>
                <w:sz w:val="24"/>
                <w:szCs w:val="24"/>
              </w:rPr>
            </w:pPr>
            <w:r w:rsidRPr="00C74A68">
              <w:rPr>
                <w:rFonts w:ascii="Garamond" w:hAnsi="Garamond" w:cstheme="minorHAnsi"/>
                <w:sz w:val="24"/>
                <w:szCs w:val="24"/>
              </w:rPr>
              <w:t>Yogyakarta,</w:t>
            </w:r>
            <w:r>
              <w:rPr>
                <w:rFonts w:ascii="Garamond" w:hAnsi="Garamond" w:cstheme="minorHAnsi"/>
                <w:sz w:val="24"/>
                <w:szCs w:val="24"/>
              </w:rPr>
              <w:t xml:space="preserve"> </w:t>
            </w:r>
            <w:r w:rsidR="00FD5410">
              <w:rPr>
                <w:rFonts w:ascii="Garamond" w:hAnsi="Garamond" w:cstheme="minorHAnsi"/>
                <w:sz w:val="24"/>
                <w:szCs w:val="24"/>
              </w:rPr>
              <w:t>24</w:t>
            </w:r>
            <w:r>
              <w:rPr>
                <w:rFonts w:ascii="Garamond" w:hAnsi="Garamond" w:cstheme="minorHAnsi"/>
                <w:sz w:val="24"/>
                <w:szCs w:val="24"/>
              </w:rPr>
              <w:t xml:space="preserve"> Oktober</w:t>
            </w:r>
            <w:r w:rsidRPr="00C74A68">
              <w:rPr>
                <w:rFonts w:ascii="Garamond" w:hAnsi="Garamond" w:cstheme="minorHAnsi"/>
                <w:sz w:val="24"/>
                <w:szCs w:val="24"/>
              </w:rPr>
              <w:t xml:space="preserve"> 202</w:t>
            </w:r>
            <w:r>
              <w:rPr>
                <w:rFonts w:ascii="Garamond" w:hAnsi="Garamond" w:cstheme="minorHAnsi"/>
                <w:sz w:val="24"/>
                <w:szCs w:val="24"/>
              </w:rPr>
              <w:t>3</w:t>
            </w:r>
          </w:p>
        </w:tc>
      </w:tr>
      <w:tr w:rsidR="00D85BE9" w14:paraId="40CB94BD" w14:textId="77777777" w:rsidTr="00D85BE9">
        <w:tc>
          <w:tcPr>
            <w:tcW w:w="2642" w:type="dxa"/>
          </w:tcPr>
          <w:p w14:paraId="02A98625" w14:textId="77777777" w:rsidR="00D85BE9" w:rsidRDefault="00D85BE9" w:rsidP="00B63B26">
            <w:pPr>
              <w:spacing w:line="360" w:lineRule="auto"/>
              <w:rPr>
                <w:rFonts w:ascii="Garamond" w:hAnsi="Garamond" w:cstheme="minorHAnsi"/>
                <w:sz w:val="24"/>
                <w:szCs w:val="24"/>
              </w:rPr>
            </w:pPr>
          </w:p>
        </w:tc>
        <w:tc>
          <w:tcPr>
            <w:tcW w:w="2173" w:type="dxa"/>
          </w:tcPr>
          <w:p w14:paraId="3C8BF6F5" w14:textId="77777777" w:rsidR="00D85BE9" w:rsidRDefault="00D85BE9" w:rsidP="00B63B26">
            <w:pPr>
              <w:spacing w:line="360" w:lineRule="auto"/>
              <w:rPr>
                <w:rFonts w:ascii="Garamond" w:hAnsi="Garamond" w:cstheme="minorHAnsi"/>
                <w:sz w:val="24"/>
                <w:szCs w:val="24"/>
              </w:rPr>
            </w:pPr>
          </w:p>
        </w:tc>
        <w:tc>
          <w:tcPr>
            <w:tcW w:w="3113" w:type="dxa"/>
          </w:tcPr>
          <w:p w14:paraId="608DF3B7" w14:textId="7EEEB4C7" w:rsidR="00D85BE9" w:rsidRDefault="00D85BE9" w:rsidP="00D85BE9">
            <w:pPr>
              <w:spacing w:line="360" w:lineRule="auto"/>
              <w:jc w:val="center"/>
              <w:rPr>
                <w:rFonts w:ascii="Garamond" w:hAnsi="Garamond" w:cstheme="minorHAnsi"/>
                <w:sz w:val="24"/>
                <w:szCs w:val="24"/>
              </w:rPr>
            </w:pPr>
            <w:r>
              <w:rPr>
                <w:rFonts w:ascii="Garamond" w:hAnsi="Garamond" w:cstheme="minorHAnsi"/>
                <w:sz w:val="24"/>
                <w:szCs w:val="24"/>
              </w:rPr>
              <w:t>Penulis</w:t>
            </w:r>
          </w:p>
        </w:tc>
      </w:tr>
      <w:tr w:rsidR="00D85BE9" w14:paraId="4D51D264" w14:textId="77777777" w:rsidTr="00D85BE9">
        <w:trPr>
          <w:trHeight w:val="966"/>
        </w:trPr>
        <w:tc>
          <w:tcPr>
            <w:tcW w:w="2642" w:type="dxa"/>
          </w:tcPr>
          <w:p w14:paraId="7FD1F62C" w14:textId="5EF3CA79" w:rsidR="00D85BE9" w:rsidRDefault="00D85BE9" w:rsidP="00B63B26">
            <w:pPr>
              <w:spacing w:line="360" w:lineRule="auto"/>
              <w:rPr>
                <w:rFonts w:ascii="Garamond" w:hAnsi="Garamond" w:cstheme="minorHAnsi"/>
                <w:sz w:val="24"/>
                <w:szCs w:val="24"/>
              </w:rPr>
            </w:pPr>
          </w:p>
        </w:tc>
        <w:tc>
          <w:tcPr>
            <w:tcW w:w="2173" w:type="dxa"/>
          </w:tcPr>
          <w:p w14:paraId="34DDE1A8" w14:textId="6C00CB21" w:rsidR="00D85BE9" w:rsidRDefault="00D85BE9" w:rsidP="00B63B26">
            <w:pPr>
              <w:spacing w:line="360" w:lineRule="auto"/>
              <w:rPr>
                <w:rFonts w:ascii="Garamond" w:hAnsi="Garamond" w:cstheme="minorHAnsi"/>
                <w:sz w:val="24"/>
                <w:szCs w:val="24"/>
              </w:rPr>
            </w:pPr>
          </w:p>
        </w:tc>
        <w:tc>
          <w:tcPr>
            <w:tcW w:w="3113" w:type="dxa"/>
          </w:tcPr>
          <w:p w14:paraId="3F26C49F" w14:textId="37FEDBBB" w:rsidR="00D85BE9" w:rsidRDefault="005027AB" w:rsidP="009623FA">
            <w:pPr>
              <w:spacing w:line="360" w:lineRule="auto"/>
              <w:jc w:val="center"/>
              <w:rPr>
                <w:rFonts w:ascii="Garamond" w:hAnsi="Garamond" w:cstheme="minorHAnsi"/>
                <w:sz w:val="24"/>
                <w:szCs w:val="24"/>
              </w:rPr>
            </w:pPr>
            <w:r>
              <w:rPr>
                <w:noProof/>
              </w:rPr>
              <w:drawing>
                <wp:anchor distT="0" distB="0" distL="114300" distR="114300" simplePos="0" relativeHeight="251688960" behindDoc="0" locked="0" layoutInCell="1" allowOverlap="1" wp14:anchorId="60F4922B" wp14:editId="47406089">
                  <wp:simplePos x="0" y="0"/>
                  <wp:positionH relativeFrom="column">
                    <wp:posOffset>125095</wp:posOffset>
                  </wp:positionH>
                  <wp:positionV relativeFrom="paragraph">
                    <wp:posOffset>-781685</wp:posOffset>
                  </wp:positionV>
                  <wp:extent cx="1792605" cy="2387600"/>
                  <wp:effectExtent l="0" t="0" r="0" b="0"/>
                  <wp:wrapNone/>
                  <wp:docPr id="680614722" name="Picture 680614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biLevel thresh="75000"/>
                            <a:extLst>
                              <a:ext uri="{BEBA8EAE-BF5A-486C-A8C5-ECC9F3942E4B}">
                                <a14:imgProps xmlns:a14="http://schemas.microsoft.com/office/drawing/2010/main">
                                  <a14:imgLayer r:embed="rId13">
                                    <a14:imgEffect>
                                      <a14:colorTemperature colorTemp="112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792605" cy="2387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85BE9" w14:paraId="67D815A6" w14:textId="77777777" w:rsidTr="00D85BE9">
        <w:tc>
          <w:tcPr>
            <w:tcW w:w="2642" w:type="dxa"/>
          </w:tcPr>
          <w:p w14:paraId="60A7AB84" w14:textId="77777777" w:rsidR="00D85BE9" w:rsidRDefault="00D85BE9" w:rsidP="00B63B26">
            <w:pPr>
              <w:spacing w:line="360" w:lineRule="auto"/>
              <w:rPr>
                <w:rFonts w:ascii="Garamond" w:hAnsi="Garamond" w:cstheme="minorHAnsi"/>
                <w:sz w:val="24"/>
                <w:szCs w:val="24"/>
              </w:rPr>
            </w:pPr>
          </w:p>
        </w:tc>
        <w:tc>
          <w:tcPr>
            <w:tcW w:w="2173" w:type="dxa"/>
          </w:tcPr>
          <w:p w14:paraId="1B6BDA92" w14:textId="77777777" w:rsidR="00D85BE9" w:rsidRDefault="00D85BE9" w:rsidP="00B63B26">
            <w:pPr>
              <w:spacing w:line="360" w:lineRule="auto"/>
              <w:rPr>
                <w:rFonts w:ascii="Garamond" w:hAnsi="Garamond" w:cstheme="minorHAnsi"/>
                <w:sz w:val="24"/>
                <w:szCs w:val="24"/>
              </w:rPr>
            </w:pPr>
          </w:p>
        </w:tc>
        <w:tc>
          <w:tcPr>
            <w:tcW w:w="3113" w:type="dxa"/>
          </w:tcPr>
          <w:p w14:paraId="13ACD0EF" w14:textId="62B096E4" w:rsidR="00D85BE9" w:rsidRDefault="00D85BE9" w:rsidP="00D85BE9">
            <w:pPr>
              <w:spacing w:line="360" w:lineRule="auto"/>
              <w:jc w:val="center"/>
              <w:rPr>
                <w:rFonts w:ascii="Garamond" w:hAnsi="Garamond" w:cstheme="minorHAnsi"/>
                <w:sz w:val="24"/>
                <w:szCs w:val="24"/>
              </w:rPr>
            </w:pPr>
            <w:r>
              <w:rPr>
                <w:rFonts w:ascii="Garamond" w:hAnsi="Garamond" w:cstheme="minorHAnsi"/>
                <w:sz w:val="24"/>
                <w:szCs w:val="24"/>
              </w:rPr>
              <w:t>Aji Fatwa Kusuma</w:t>
            </w:r>
          </w:p>
        </w:tc>
      </w:tr>
    </w:tbl>
    <w:p w14:paraId="6E071534" w14:textId="08455655" w:rsidR="00F3336F" w:rsidRPr="00B63B26" w:rsidRDefault="00F3336F" w:rsidP="00B63B26">
      <w:pPr>
        <w:spacing w:line="360" w:lineRule="auto"/>
        <w:rPr>
          <w:rFonts w:ascii="Garamond" w:hAnsi="Garamond" w:cstheme="minorHAnsi"/>
          <w:sz w:val="24"/>
          <w:szCs w:val="24"/>
        </w:rPr>
      </w:pPr>
    </w:p>
    <w:p w14:paraId="588DB86C" w14:textId="043A219D" w:rsidR="004546C4" w:rsidRDefault="004546C4" w:rsidP="003A60B9">
      <w:pPr>
        <w:spacing w:line="360" w:lineRule="auto"/>
        <w:jc w:val="center"/>
        <w:rPr>
          <w:rFonts w:ascii="Garamond" w:hAnsi="Garamond" w:cstheme="minorHAnsi"/>
          <w:b/>
          <w:bCs/>
          <w:sz w:val="24"/>
          <w:szCs w:val="24"/>
        </w:rPr>
      </w:pPr>
    </w:p>
    <w:p w14:paraId="407FB455" w14:textId="77777777" w:rsidR="00720838" w:rsidRDefault="00720838" w:rsidP="003A60B9">
      <w:pPr>
        <w:spacing w:line="360" w:lineRule="auto"/>
        <w:jc w:val="center"/>
        <w:rPr>
          <w:rFonts w:ascii="Garamond" w:hAnsi="Garamond" w:cstheme="minorHAnsi"/>
          <w:b/>
          <w:bCs/>
          <w:sz w:val="24"/>
          <w:szCs w:val="24"/>
        </w:rPr>
      </w:pPr>
    </w:p>
    <w:p w14:paraId="06F5AB34" w14:textId="5D947D8C" w:rsidR="00CD60A4" w:rsidRDefault="00517D0E" w:rsidP="00A84D97">
      <w:pPr>
        <w:pStyle w:val="JudulBab"/>
        <w:spacing w:before="0" w:after="240"/>
      </w:pPr>
      <w:bookmarkStart w:id="10" w:name="_Toc147088581"/>
      <w:r>
        <w:lastRenderedPageBreak/>
        <w:t>DAFTAR ISI</w:t>
      </w:r>
      <w:bookmarkEnd w:id="10"/>
    </w:p>
    <w:p w14:paraId="76C2706D" w14:textId="3B912D13" w:rsidR="00F86C43" w:rsidRDefault="003F4AD7">
      <w:pPr>
        <w:pStyle w:val="TOC1"/>
        <w:tabs>
          <w:tab w:val="right" w:leader="dot" w:pos="7928"/>
        </w:tabs>
        <w:rPr>
          <w:rFonts w:asciiTheme="minorHAnsi" w:eastAsiaTheme="minorEastAsia" w:hAnsiTheme="minorHAnsi"/>
          <w:noProof/>
          <w:kern w:val="2"/>
          <w:sz w:val="22"/>
          <w:lang w:val="en-ID" w:eastAsia="en-ID"/>
          <w14:ligatures w14:val="standardContextual"/>
        </w:rPr>
      </w:pPr>
      <w:r>
        <w:fldChar w:fldCharType="begin"/>
      </w:r>
      <w:r>
        <w:instrText xml:space="preserve"> TOC \o "1-4" \h \z \u </w:instrText>
      </w:r>
      <w:r>
        <w:fldChar w:fldCharType="separate"/>
      </w:r>
      <w:hyperlink w:anchor="_Toc147088574" w:history="1">
        <w:r w:rsidR="00F86C43" w:rsidRPr="00AE2010">
          <w:rPr>
            <w:rStyle w:val="Hyperlink"/>
            <w:noProof/>
          </w:rPr>
          <w:t>HALAMAN JUDUL</w:t>
        </w:r>
        <w:r w:rsidR="00F86C43">
          <w:rPr>
            <w:noProof/>
            <w:webHidden/>
          </w:rPr>
          <w:tab/>
        </w:r>
        <w:r w:rsidR="00F86C43">
          <w:rPr>
            <w:noProof/>
            <w:webHidden/>
          </w:rPr>
          <w:fldChar w:fldCharType="begin"/>
        </w:r>
        <w:r w:rsidR="00F86C43">
          <w:rPr>
            <w:noProof/>
            <w:webHidden/>
          </w:rPr>
          <w:instrText xml:space="preserve"> PAGEREF _Toc147088574 \h </w:instrText>
        </w:r>
        <w:r w:rsidR="00F86C43">
          <w:rPr>
            <w:noProof/>
            <w:webHidden/>
          </w:rPr>
        </w:r>
        <w:r w:rsidR="00F86C43">
          <w:rPr>
            <w:noProof/>
            <w:webHidden/>
          </w:rPr>
          <w:fldChar w:fldCharType="separate"/>
        </w:r>
        <w:r w:rsidR="00400670">
          <w:rPr>
            <w:noProof/>
            <w:webHidden/>
          </w:rPr>
          <w:t>ii</w:t>
        </w:r>
        <w:r w:rsidR="00F86C43">
          <w:rPr>
            <w:noProof/>
            <w:webHidden/>
          </w:rPr>
          <w:fldChar w:fldCharType="end"/>
        </w:r>
      </w:hyperlink>
    </w:p>
    <w:p w14:paraId="1C5FFFA9" w14:textId="51C11BBB"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75" w:history="1">
        <w:r w:rsidR="00F86C43" w:rsidRPr="00AE2010">
          <w:rPr>
            <w:rStyle w:val="Hyperlink"/>
            <w:noProof/>
          </w:rPr>
          <w:t>PER</w:t>
        </w:r>
        <w:r w:rsidR="00B979DB">
          <w:rPr>
            <w:rStyle w:val="Hyperlink"/>
            <w:noProof/>
          </w:rPr>
          <w:t>N</w:t>
        </w:r>
        <w:r w:rsidR="00F86C43" w:rsidRPr="00AE2010">
          <w:rPr>
            <w:rStyle w:val="Hyperlink"/>
            <w:noProof/>
          </w:rPr>
          <w:t>YATAAN BEBAS PLAGIARISME</w:t>
        </w:r>
        <w:r w:rsidR="00F86C43">
          <w:rPr>
            <w:noProof/>
            <w:webHidden/>
          </w:rPr>
          <w:tab/>
        </w:r>
        <w:r w:rsidR="00F86C43">
          <w:rPr>
            <w:noProof/>
            <w:webHidden/>
          </w:rPr>
          <w:fldChar w:fldCharType="begin"/>
        </w:r>
        <w:r w:rsidR="00F86C43">
          <w:rPr>
            <w:noProof/>
            <w:webHidden/>
          </w:rPr>
          <w:instrText xml:space="preserve"> PAGEREF _Toc147088575 \h </w:instrText>
        </w:r>
        <w:r w:rsidR="00F86C43">
          <w:rPr>
            <w:noProof/>
            <w:webHidden/>
          </w:rPr>
        </w:r>
        <w:r w:rsidR="00F86C43">
          <w:rPr>
            <w:noProof/>
            <w:webHidden/>
          </w:rPr>
          <w:fldChar w:fldCharType="separate"/>
        </w:r>
        <w:r w:rsidR="00400670">
          <w:rPr>
            <w:noProof/>
            <w:webHidden/>
          </w:rPr>
          <w:t>iii</w:t>
        </w:r>
        <w:r w:rsidR="00F86C43">
          <w:rPr>
            <w:noProof/>
            <w:webHidden/>
          </w:rPr>
          <w:fldChar w:fldCharType="end"/>
        </w:r>
      </w:hyperlink>
    </w:p>
    <w:p w14:paraId="29DFA5D3" w14:textId="446A4C5D"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76" w:history="1">
        <w:r w:rsidR="00F86C43" w:rsidRPr="00AE2010">
          <w:rPr>
            <w:rStyle w:val="Hyperlink"/>
            <w:noProof/>
          </w:rPr>
          <w:t>HALAMAN PENGESAHAN SKRIPSI</w:t>
        </w:r>
        <w:r w:rsidR="00F86C43">
          <w:rPr>
            <w:noProof/>
            <w:webHidden/>
          </w:rPr>
          <w:tab/>
        </w:r>
        <w:r w:rsidR="00F86C43">
          <w:rPr>
            <w:noProof/>
            <w:webHidden/>
          </w:rPr>
          <w:fldChar w:fldCharType="begin"/>
        </w:r>
        <w:r w:rsidR="00F86C43">
          <w:rPr>
            <w:noProof/>
            <w:webHidden/>
          </w:rPr>
          <w:instrText xml:space="preserve"> PAGEREF _Toc147088576 \h </w:instrText>
        </w:r>
        <w:r w:rsidR="00F86C43">
          <w:rPr>
            <w:noProof/>
            <w:webHidden/>
          </w:rPr>
        </w:r>
        <w:r w:rsidR="00F86C43">
          <w:rPr>
            <w:noProof/>
            <w:webHidden/>
          </w:rPr>
          <w:fldChar w:fldCharType="separate"/>
        </w:r>
        <w:r w:rsidR="00400670">
          <w:rPr>
            <w:noProof/>
            <w:webHidden/>
          </w:rPr>
          <w:t>iv</w:t>
        </w:r>
        <w:r w:rsidR="00F86C43">
          <w:rPr>
            <w:noProof/>
            <w:webHidden/>
          </w:rPr>
          <w:fldChar w:fldCharType="end"/>
        </w:r>
      </w:hyperlink>
    </w:p>
    <w:p w14:paraId="03E968AC" w14:textId="3A9A926B"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77" w:history="1">
        <w:r w:rsidR="00F86C43" w:rsidRPr="00AE2010">
          <w:rPr>
            <w:rStyle w:val="Hyperlink"/>
            <w:noProof/>
          </w:rPr>
          <w:t>HALAMAN PENGESAHAN UJIAN</w:t>
        </w:r>
        <w:r w:rsidR="00F86C43">
          <w:rPr>
            <w:noProof/>
            <w:webHidden/>
          </w:rPr>
          <w:tab/>
        </w:r>
        <w:r w:rsidR="00F86C43">
          <w:rPr>
            <w:noProof/>
            <w:webHidden/>
          </w:rPr>
          <w:fldChar w:fldCharType="begin"/>
        </w:r>
        <w:r w:rsidR="00F86C43">
          <w:rPr>
            <w:noProof/>
            <w:webHidden/>
          </w:rPr>
          <w:instrText xml:space="preserve"> PAGEREF _Toc147088577 \h </w:instrText>
        </w:r>
        <w:r w:rsidR="00F86C43">
          <w:rPr>
            <w:noProof/>
            <w:webHidden/>
          </w:rPr>
        </w:r>
        <w:r w:rsidR="00F86C43">
          <w:rPr>
            <w:noProof/>
            <w:webHidden/>
          </w:rPr>
          <w:fldChar w:fldCharType="separate"/>
        </w:r>
        <w:r w:rsidR="00400670">
          <w:rPr>
            <w:noProof/>
            <w:webHidden/>
          </w:rPr>
          <w:t>v</w:t>
        </w:r>
        <w:r w:rsidR="00F86C43">
          <w:rPr>
            <w:noProof/>
            <w:webHidden/>
          </w:rPr>
          <w:fldChar w:fldCharType="end"/>
        </w:r>
      </w:hyperlink>
    </w:p>
    <w:p w14:paraId="2C6139DF" w14:textId="771099AD"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78" w:history="1">
        <w:r w:rsidR="00F86C43" w:rsidRPr="00AE2010">
          <w:rPr>
            <w:rStyle w:val="Hyperlink"/>
            <w:noProof/>
          </w:rPr>
          <w:t>MOTTO</w:t>
        </w:r>
        <w:r w:rsidR="00F86C43">
          <w:rPr>
            <w:noProof/>
            <w:webHidden/>
          </w:rPr>
          <w:tab/>
        </w:r>
        <w:r w:rsidR="00F86C43">
          <w:rPr>
            <w:noProof/>
            <w:webHidden/>
          </w:rPr>
          <w:fldChar w:fldCharType="begin"/>
        </w:r>
        <w:r w:rsidR="00F86C43">
          <w:rPr>
            <w:noProof/>
            <w:webHidden/>
          </w:rPr>
          <w:instrText xml:space="preserve"> PAGEREF _Toc147088578 \h </w:instrText>
        </w:r>
        <w:r w:rsidR="00F86C43">
          <w:rPr>
            <w:noProof/>
            <w:webHidden/>
          </w:rPr>
        </w:r>
        <w:r w:rsidR="00F86C43">
          <w:rPr>
            <w:noProof/>
            <w:webHidden/>
          </w:rPr>
          <w:fldChar w:fldCharType="separate"/>
        </w:r>
        <w:r w:rsidR="00400670">
          <w:rPr>
            <w:noProof/>
            <w:webHidden/>
          </w:rPr>
          <w:t>vi</w:t>
        </w:r>
        <w:r w:rsidR="00F86C43">
          <w:rPr>
            <w:noProof/>
            <w:webHidden/>
          </w:rPr>
          <w:fldChar w:fldCharType="end"/>
        </w:r>
      </w:hyperlink>
    </w:p>
    <w:p w14:paraId="28F5DA02" w14:textId="6A005AFD"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79" w:history="1">
        <w:r w:rsidR="00F86C43" w:rsidRPr="00AE2010">
          <w:rPr>
            <w:rStyle w:val="Hyperlink"/>
            <w:noProof/>
          </w:rPr>
          <w:t>HALAMAN PERSEMBAHAN</w:t>
        </w:r>
        <w:r w:rsidR="00F86C43">
          <w:rPr>
            <w:noProof/>
            <w:webHidden/>
          </w:rPr>
          <w:tab/>
        </w:r>
        <w:r w:rsidR="00F86C43">
          <w:rPr>
            <w:noProof/>
            <w:webHidden/>
          </w:rPr>
          <w:fldChar w:fldCharType="begin"/>
        </w:r>
        <w:r w:rsidR="00F86C43">
          <w:rPr>
            <w:noProof/>
            <w:webHidden/>
          </w:rPr>
          <w:instrText xml:space="preserve"> PAGEREF _Toc147088579 \h </w:instrText>
        </w:r>
        <w:r w:rsidR="00F86C43">
          <w:rPr>
            <w:noProof/>
            <w:webHidden/>
          </w:rPr>
        </w:r>
        <w:r w:rsidR="00F86C43">
          <w:rPr>
            <w:noProof/>
            <w:webHidden/>
          </w:rPr>
          <w:fldChar w:fldCharType="separate"/>
        </w:r>
        <w:r w:rsidR="00400670">
          <w:rPr>
            <w:noProof/>
            <w:webHidden/>
          </w:rPr>
          <w:t>vii</w:t>
        </w:r>
        <w:r w:rsidR="00F86C43">
          <w:rPr>
            <w:noProof/>
            <w:webHidden/>
          </w:rPr>
          <w:fldChar w:fldCharType="end"/>
        </w:r>
      </w:hyperlink>
    </w:p>
    <w:p w14:paraId="7AB948D4" w14:textId="72606A65"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0" w:history="1">
        <w:r w:rsidR="00F86C43" w:rsidRPr="00AE2010">
          <w:rPr>
            <w:rStyle w:val="Hyperlink"/>
            <w:noProof/>
          </w:rPr>
          <w:t>KATA PENGANTAR</w:t>
        </w:r>
        <w:r w:rsidR="00F86C43">
          <w:rPr>
            <w:noProof/>
            <w:webHidden/>
          </w:rPr>
          <w:tab/>
        </w:r>
        <w:r w:rsidR="00F86C43">
          <w:rPr>
            <w:noProof/>
            <w:webHidden/>
          </w:rPr>
          <w:fldChar w:fldCharType="begin"/>
        </w:r>
        <w:r w:rsidR="00F86C43">
          <w:rPr>
            <w:noProof/>
            <w:webHidden/>
          </w:rPr>
          <w:instrText xml:space="preserve"> PAGEREF _Toc147088580 \h </w:instrText>
        </w:r>
        <w:r w:rsidR="00F86C43">
          <w:rPr>
            <w:noProof/>
            <w:webHidden/>
          </w:rPr>
        </w:r>
        <w:r w:rsidR="00F86C43">
          <w:rPr>
            <w:noProof/>
            <w:webHidden/>
          </w:rPr>
          <w:fldChar w:fldCharType="separate"/>
        </w:r>
        <w:r w:rsidR="00400670">
          <w:rPr>
            <w:noProof/>
            <w:webHidden/>
          </w:rPr>
          <w:t>viii</w:t>
        </w:r>
        <w:r w:rsidR="00F86C43">
          <w:rPr>
            <w:noProof/>
            <w:webHidden/>
          </w:rPr>
          <w:fldChar w:fldCharType="end"/>
        </w:r>
      </w:hyperlink>
    </w:p>
    <w:p w14:paraId="312BDF82" w14:textId="3821142F"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1" w:history="1">
        <w:r w:rsidR="00F86C43" w:rsidRPr="00AE2010">
          <w:rPr>
            <w:rStyle w:val="Hyperlink"/>
            <w:noProof/>
          </w:rPr>
          <w:t>DAFTAR ISI</w:t>
        </w:r>
        <w:r w:rsidR="00F86C43">
          <w:rPr>
            <w:noProof/>
            <w:webHidden/>
          </w:rPr>
          <w:tab/>
        </w:r>
        <w:r w:rsidR="00F86C43">
          <w:rPr>
            <w:noProof/>
            <w:webHidden/>
          </w:rPr>
          <w:fldChar w:fldCharType="begin"/>
        </w:r>
        <w:r w:rsidR="00F86C43">
          <w:rPr>
            <w:noProof/>
            <w:webHidden/>
          </w:rPr>
          <w:instrText xml:space="preserve"> PAGEREF _Toc147088581 \h </w:instrText>
        </w:r>
        <w:r w:rsidR="00F86C43">
          <w:rPr>
            <w:noProof/>
            <w:webHidden/>
          </w:rPr>
        </w:r>
        <w:r w:rsidR="00F86C43">
          <w:rPr>
            <w:noProof/>
            <w:webHidden/>
          </w:rPr>
          <w:fldChar w:fldCharType="separate"/>
        </w:r>
        <w:r w:rsidR="00400670">
          <w:rPr>
            <w:noProof/>
            <w:webHidden/>
          </w:rPr>
          <w:t>x</w:t>
        </w:r>
        <w:r w:rsidR="00F86C43">
          <w:rPr>
            <w:noProof/>
            <w:webHidden/>
          </w:rPr>
          <w:fldChar w:fldCharType="end"/>
        </w:r>
      </w:hyperlink>
    </w:p>
    <w:p w14:paraId="7B2A46AE" w14:textId="2A25E03F"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2" w:history="1">
        <w:r w:rsidR="00F86C43" w:rsidRPr="00AE2010">
          <w:rPr>
            <w:rStyle w:val="Hyperlink"/>
            <w:noProof/>
          </w:rPr>
          <w:t>DAFTAR TABEL</w:t>
        </w:r>
        <w:r w:rsidR="00F86C43">
          <w:rPr>
            <w:noProof/>
            <w:webHidden/>
          </w:rPr>
          <w:tab/>
        </w:r>
        <w:r w:rsidR="00F86C43">
          <w:rPr>
            <w:noProof/>
            <w:webHidden/>
          </w:rPr>
          <w:fldChar w:fldCharType="begin"/>
        </w:r>
        <w:r w:rsidR="00F86C43">
          <w:rPr>
            <w:noProof/>
            <w:webHidden/>
          </w:rPr>
          <w:instrText xml:space="preserve"> PAGEREF _Toc147088582 \h </w:instrText>
        </w:r>
        <w:r w:rsidR="00F86C43">
          <w:rPr>
            <w:noProof/>
            <w:webHidden/>
          </w:rPr>
        </w:r>
        <w:r w:rsidR="00F86C43">
          <w:rPr>
            <w:noProof/>
            <w:webHidden/>
          </w:rPr>
          <w:fldChar w:fldCharType="separate"/>
        </w:r>
        <w:r w:rsidR="00400670">
          <w:rPr>
            <w:noProof/>
            <w:webHidden/>
          </w:rPr>
          <w:t>xiv</w:t>
        </w:r>
        <w:r w:rsidR="00F86C43">
          <w:rPr>
            <w:noProof/>
            <w:webHidden/>
          </w:rPr>
          <w:fldChar w:fldCharType="end"/>
        </w:r>
      </w:hyperlink>
    </w:p>
    <w:p w14:paraId="1FE673DB" w14:textId="35AA09C0"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3" w:history="1">
        <w:r w:rsidR="00F86C43" w:rsidRPr="00AE2010">
          <w:rPr>
            <w:rStyle w:val="Hyperlink"/>
            <w:noProof/>
          </w:rPr>
          <w:t>DAFTAR GAMBAR</w:t>
        </w:r>
        <w:r w:rsidR="00F86C43">
          <w:rPr>
            <w:noProof/>
            <w:webHidden/>
          </w:rPr>
          <w:tab/>
        </w:r>
        <w:r w:rsidR="00F86C43">
          <w:rPr>
            <w:noProof/>
            <w:webHidden/>
          </w:rPr>
          <w:fldChar w:fldCharType="begin"/>
        </w:r>
        <w:r w:rsidR="00F86C43">
          <w:rPr>
            <w:noProof/>
            <w:webHidden/>
          </w:rPr>
          <w:instrText xml:space="preserve"> PAGEREF _Toc147088583 \h </w:instrText>
        </w:r>
        <w:r w:rsidR="00F86C43">
          <w:rPr>
            <w:noProof/>
            <w:webHidden/>
          </w:rPr>
        </w:r>
        <w:r w:rsidR="00F86C43">
          <w:rPr>
            <w:noProof/>
            <w:webHidden/>
          </w:rPr>
          <w:fldChar w:fldCharType="separate"/>
        </w:r>
        <w:r w:rsidR="00400670">
          <w:rPr>
            <w:noProof/>
            <w:webHidden/>
          </w:rPr>
          <w:t>xv</w:t>
        </w:r>
        <w:r w:rsidR="00F86C43">
          <w:rPr>
            <w:noProof/>
            <w:webHidden/>
          </w:rPr>
          <w:fldChar w:fldCharType="end"/>
        </w:r>
      </w:hyperlink>
    </w:p>
    <w:p w14:paraId="66F748BC" w14:textId="24CBA74F"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4" w:history="1">
        <w:r w:rsidR="00F86C43" w:rsidRPr="00AE2010">
          <w:rPr>
            <w:rStyle w:val="Hyperlink"/>
            <w:noProof/>
          </w:rPr>
          <w:t>ABSTRAK</w:t>
        </w:r>
        <w:r w:rsidR="00F86C43">
          <w:rPr>
            <w:noProof/>
            <w:webHidden/>
          </w:rPr>
          <w:tab/>
        </w:r>
        <w:r w:rsidR="00F86C43">
          <w:rPr>
            <w:noProof/>
            <w:webHidden/>
          </w:rPr>
          <w:fldChar w:fldCharType="begin"/>
        </w:r>
        <w:r w:rsidR="00F86C43">
          <w:rPr>
            <w:noProof/>
            <w:webHidden/>
          </w:rPr>
          <w:instrText xml:space="preserve"> PAGEREF _Toc147088584 \h </w:instrText>
        </w:r>
        <w:r w:rsidR="00F86C43">
          <w:rPr>
            <w:noProof/>
            <w:webHidden/>
          </w:rPr>
        </w:r>
        <w:r w:rsidR="00F86C43">
          <w:rPr>
            <w:noProof/>
            <w:webHidden/>
          </w:rPr>
          <w:fldChar w:fldCharType="separate"/>
        </w:r>
        <w:r w:rsidR="00400670">
          <w:rPr>
            <w:noProof/>
            <w:webHidden/>
          </w:rPr>
          <w:t>xvi</w:t>
        </w:r>
        <w:r w:rsidR="00F86C43">
          <w:rPr>
            <w:noProof/>
            <w:webHidden/>
          </w:rPr>
          <w:fldChar w:fldCharType="end"/>
        </w:r>
      </w:hyperlink>
    </w:p>
    <w:p w14:paraId="37AE4CA2" w14:textId="0EA6B81A"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85" w:history="1">
        <w:r w:rsidR="00F86C43" w:rsidRPr="00AE2010">
          <w:rPr>
            <w:rStyle w:val="Hyperlink"/>
            <w:noProof/>
          </w:rPr>
          <w:t>BAB I</w:t>
        </w:r>
        <w:r w:rsidR="00F86C43">
          <w:rPr>
            <w:rStyle w:val="Hyperlink"/>
            <w:noProof/>
          </w:rPr>
          <w:t xml:space="preserve"> </w:t>
        </w:r>
        <w:r w:rsidR="00F86C43" w:rsidRPr="00F86C43">
          <w:rPr>
            <w:rStyle w:val="Hyperlink"/>
            <w:noProof/>
          </w:rPr>
          <w:t>PENDAHULUAN</w:t>
        </w:r>
        <w:r w:rsidR="00F86C43">
          <w:rPr>
            <w:noProof/>
            <w:webHidden/>
          </w:rPr>
          <w:tab/>
        </w:r>
        <w:r w:rsidR="00F86C43">
          <w:rPr>
            <w:noProof/>
            <w:webHidden/>
          </w:rPr>
          <w:fldChar w:fldCharType="begin"/>
        </w:r>
        <w:r w:rsidR="00F86C43">
          <w:rPr>
            <w:noProof/>
            <w:webHidden/>
          </w:rPr>
          <w:instrText xml:space="preserve"> PAGEREF _Toc147088585 \h </w:instrText>
        </w:r>
        <w:r w:rsidR="00F86C43">
          <w:rPr>
            <w:noProof/>
            <w:webHidden/>
          </w:rPr>
        </w:r>
        <w:r w:rsidR="00F86C43">
          <w:rPr>
            <w:noProof/>
            <w:webHidden/>
          </w:rPr>
          <w:fldChar w:fldCharType="separate"/>
        </w:r>
        <w:r w:rsidR="00400670">
          <w:rPr>
            <w:noProof/>
            <w:webHidden/>
          </w:rPr>
          <w:t>1</w:t>
        </w:r>
        <w:r w:rsidR="00F86C43">
          <w:rPr>
            <w:noProof/>
            <w:webHidden/>
          </w:rPr>
          <w:fldChar w:fldCharType="end"/>
        </w:r>
      </w:hyperlink>
    </w:p>
    <w:p w14:paraId="34BEB1C1" w14:textId="3EE36478"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86" w:history="1">
        <w:r w:rsidR="00F86C43" w:rsidRPr="00AE2010">
          <w:rPr>
            <w:rStyle w:val="Hyperlink"/>
            <w:noProof/>
          </w:rPr>
          <w:t>1.1 Latar Belakang</w:t>
        </w:r>
        <w:r w:rsidR="00F86C43">
          <w:rPr>
            <w:noProof/>
            <w:webHidden/>
          </w:rPr>
          <w:tab/>
        </w:r>
        <w:r w:rsidR="00F86C43">
          <w:rPr>
            <w:noProof/>
            <w:webHidden/>
          </w:rPr>
          <w:fldChar w:fldCharType="begin"/>
        </w:r>
        <w:r w:rsidR="00F86C43">
          <w:rPr>
            <w:noProof/>
            <w:webHidden/>
          </w:rPr>
          <w:instrText xml:space="preserve"> PAGEREF _Toc147088586 \h </w:instrText>
        </w:r>
        <w:r w:rsidR="00F86C43">
          <w:rPr>
            <w:noProof/>
            <w:webHidden/>
          </w:rPr>
        </w:r>
        <w:r w:rsidR="00F86C43">
          <w:rPr>
            <w:noProof/>
            <w:webHidden/>
          </w:rPr>
          <w:fldChar w:fldCharType="separate"/>
        </w:r>
        <w:r w:rsidR="00400670">
          <w:rPr>
            <w:noProof/>
            <w:webHidden/>
          </w:rPr>
          <w:t>1</w:t>
        </w:r>
        <w:r w:rsidR="00F86C43">
          <w:rPr>
            <w:noProof/>
            <w:webHidden/>
          </w:rPr>
          <w:fldChar w:fldCharType="end"/>
        </w:r>
      </w:hyperlink>
    </w:p>
    <w:p w14:paraId="12B5F6DB" w14:textId="75E07426"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87" w:history="1">
        <w:r w:rsidR="00F86C43" w:rsidRPr="00AE2010">
          <w:rPr>
            <w:rStyle w:val="Hyperlink"/>
            <w:noProof/>
          </w:rPr>
          <w:t>1.2 Rumusan Masalah</w:t>
        </w:r>
        <w:r w:rsidR="00F86C43">
          <w:rPr>
            <w:noProof/>
            <w:webHidden/>
          </w:rPr>
          <w:tab/>
        </w:r>
        <w:r w:rsidR="00F86C43">
          <w:rPr>
            <w:noProof/>
            <w:webHidden/>
          </w:rPr>
          <w:fldChar w:fldCharType="begin"/>
        </w:r>
        <w:r w:rsidR="00F86C43">
          <w:rPr>
            <w:noProof/>
            <w:webHidden/>
          </w:rPr>
          <w:instrText xml:space="preserve"> PAGEREF _Toc147088587 \h </w:instrText>
        </w:r>
        <w:r w:rsidR="00F86C43">
          <w:rPr>
            <w:noProof/>
            <w:webHidden/>
          </w:rPr>
        </w:r>
        <w:r w:rsidR="00F86C43">
          <w:rPr>
            <w:noProof/>
            <w:webHidden/>
          </w:rPr>
          <w:fldChar w:fldCharType="separate"/>
        </w:r>
        <w:r w:rsidR="00400670">
          <w:rPr>
            <w:noProof/>
            <w:webHidden/>
          </w:rPr>
          <w:t>8</w:t>
        </w:r>
        <w:r w:rsidR="00F86C43">
          <w:rPr>
            <w:noProof/>
            <w:webHidden/>
          </w:rPr>
          <w:fldChar w:fldCharType="end"/>
        </w:r>
      </w:hyperlink>
    </w:p>
    <w:p w14:paraId="69CBFCCF" w14:textId="7CF7D51F"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88" w:history="1">
        <w:r w:rsidR="00F86C43" w:rsidRPr="00AE2010">
          <w:rPr>
            <w:rStyle w:val="Hyperlink"/>
            <w:noProof/>
          </w:rPr>
          <w:t>1.3 Tujuan Penelitian</w:t>
        </w:r>
        <w:r w:rsidR="00F86C43">
          <w:rPr>
            <w:noProof/>
            <w:webHidden/>
          </w:rPr>
          <w:tab/>
        </w:r>
        <w:r w:rsidR="00F86C43">
          <w:rPr>
            <w:noProof/>
            <w:webHidden/>
          </w:rPr>
          <w:fldChar w:fldCharType="begin"/>
        </w:r>
        <w:r w:rsidR="00F86C43">
          <w:rPr>
            <w:noProof/>
            <w:webHidden/>
          </w:rPr>
          <w:instrText xml:space="preserve"> PAGEREF _Toc147088588 \h </w:instrText>
        </w:r>
        <w:r w:rsidR="00F86C43">
          <w:rPr>
            <w:noProof/>
            <w:webHidden/>
          </w:rPr>
        </w:r>
        <w:r w:rsidR="00F86C43">
          <w:rPr>
            <w:noProof/>
            <w:webHidden/>
          </w:rPr>
          <w:fldChar w:fldCharType="separate"/>
        </w:r>
        <w:r w:rsidR="00400670">
          <w:rPr>
            <w:noProof/>
            <w:webHidden/>
          </w:rPr>
          <w:t>8</w:t>
        </w:r>
        <w:r w:rsidR="00F86C43">
          <w:rPr>
            <w:noProof/>
            <w:webHidden/>
          </w:rPr>
          <w:fldChar w:fldCharType="end"/>
        </w:r>
      </w:hyperlink>
    </w:p>
    <w:p w14:paraId="51AE7574" w14:textId="745EFEA0"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89" w:history="1">
        <w:r w:rsidR="00F86C43" w:rsidRPr="00AE2010">
          <w:rPr>
            <w:rStyle w:val="Hyperlink"/>
            <w:noProof/>
          </w:rPr>
          <w:t>1.4 Manfaat Penelitian</w:t>
        </w:r>
        <w:r w:rsidR="00F86C43">
          <w:rPr>
            <w:noProof/>
            <w:webHidden/>
          </w:rPr>
          <w:tab/>
        </w:r>
        <w:r w:rsidR="00F86C43">
          <w:rPr>
            <w:noProof/>
            <w:webHidden/>
          </w:rPr>
          <w:fldChar w:fldCharType="begin"/>
        </w:r>
        <w:r w:rsidR="00F86C43">
          <w:rPr>
            <w:noProof/>
            <w:webHidden/>
          </w:rPr>
          <w:instrText xml:space="preserve"> PAGEREF _Toc147088589 \h </w:instrText>
        </w:r>
        <w:r w:rsidR="00F86C43">
          <w:rPr>
            <w:noProof/>
            <w:webHidden/>
          </w:rPr>
        </w:r>
        <w:r w:rsidR="00F86C43">
          <w:rPr>
            <w:noProof/>
            <w:webHidden/>
          </w:rPr>
          <w:fldChar w:fldCharType="separate"/>
        </w:r>
        <w:r w:rsidR="00400670">
          <w:rPr>
            <w:noProof/>
            <w:webHidden/>
          </w:rPr>
          <w:t>9</w:t>
        </w:r>
        <w:r w:rsidR="00F86C43">
          <w:rPr>
            <w:noProof/>
            <w:webHidden/>
          </w:rPr>
          <w:fldChar w:fldCharType="end"/>
        </w:r>
      </w:hyperlink>
    </w:p>
    <w:p w14:paraId="2CDCBE54" w14:textId="36DDC1F6"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90" w:history="1">
        <w:r w:rsidR="00F86C43" w:rsidRPr="00AE2010">
          <w:rPr>
            <w:rStyle w:val="Hyperlink"/>
            <w:noProof/>
          </w:rPr>
          <w:t>1.5 Sistematika Penulisan</w:t>
        </w:r>
        <w:r w:rsidR="00F86C43">
          <w:rPr>
            <w:noProof/>
            <w:webHidden/>
          </w:rPr>
          <w:tab/>
        </w:r>
        <w:r w:rsidR="00F86C43">
          <w:rPr>
            <w:noProof/>
            <w:webHidden/>
          </w:rPr>
          <w:fldChar w:fldCharType="begin"/>
        </w:r>
        <w:r w:rsidR="00F86C43">
          <w:rPr>
            <w:noProof/>
            <w:webHidden/>
          </w:rPr>
          <w:instrText xml:space="preserve"> PAGEREF _Toc147088590 \h </w:instrText>
        </w:r>
        <w:r w:rsidR="00F86C43">
          <w:rPr>
            <w:noProof/>
            <w:webHidden/>
          </w:rPr>
        </w:r>
        <w:r w:rsidR="00F86C43">
          <w:rPr>
            <w:noProof/>
            <w:webHidden/>
          </w:rPr>
          <w:fldChar w:fldCharType="separate"/>
        </w:r>
        <w:r w:rsidR="00400670">
          <w:rPr>
            <w:noProof/>
            <w:webHidden/>
          </w:rPr>
          <w:t>9</w:t>
        </w:r>
        <w:r w:rsidR="00F86C43">
          <w:rPr>
            <w:noProof/>
            <w:webHidden/>
          </w:rPr>
          <w:fldChar w:fldCharType="end"/>
        </w:r>
      </w:hyperlink>
    </w:p>
    <w:p w14:paraId="2B7E7887" w14:textId="4698BFF9"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591" w:history="1">
        <w:r w:rsidR="00F86C43" w:rsidRPr="00AE2010">
          <w:rPr>
            <w:rStyle w:val="Hyperlink"/>
            <w:noProof/>
          </w:rPr>
          <w:t>BAB II</w:t>
        </w:r>
        <w:r w:rsidR="00F86C43">
          <w:rPr>
            <w:rStyle w:val="Hyperlink"/>
            <w:noProof/>
          </w:rPr>
          <w:t xml:space="preserve"> </w:t>
        </w:r>
        <w:r w:rsidR="00F86C43" w:rsidRPr="00F86C43">
          <w:rPr>
            <w:rStyle w:val="Hyperlink"/>
            <w:noProof/>
          </w:rPr>
          <w:t>KAJIAN PUSTAKA DAN LANDASAN TEORI</w:t>
        </w:r>
        <w:r w:rsidR="00F86C43">
          <w:rPr>
            <w:noProof/>
            <w:webHidden/>
          </w:rPr>
          <w:tab/>
        </w:r>
        <w:r w:rsidR="00F86C43">
          <w:rPr>
            <w:noProof/>
            <w:webHidden/>
          </w:rPr>
          <w:fldChar w:fldCharType="begin"/>
        </w:r>
        <w:r w:rsidR="00F86C43">
          <w:rPr>
            <w:noProof/>
            <w:webHidden/>
          </w:rPr>
          <w:instrText xml:space="preserve"> PAGEREF _Toc147088591 \h </w:instrText>
        </w:r>
        <w:r w:rsidR="00F86C43">
          <w:rPr>
            <w:noProof/>
            <w:webHidden/>
          </w:rPr>
        </w:r>
        <w:r w:rsidR="00F86C43">
          <w:rPr>
            <w:noProof/>
            <w:webHidden/>
          </w:rPr>
          <w:fldChar w:fldCharType="separate"/>
        </w:r>
        <w:r w:rsidR="00400670">
          <w:rPr>
            <w:noProof/>
            <w:webHidden/>
          </w:rPr>
          <w:t>11</w:t>
        </w:r>
        <w:r w:rsidR="00F86C43">
          <w:rPr>
            <w:noProof/>
            <w:webHidden/>
          </w:rPr>
          <w:fldChar w:fldCharType="end"/>
        </w:r>
      </w:hyperlink>
    </w:p>
    <w:p w14:paraId="2DE2AEFB" w14:textId="075F37B6"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92" w:history="1">
        <w:r w:rsidR="00F86C43" w:rsidRPr="00AE2010">
          <w:rPr>
            <w:rStyle w:val="Hyperlink"/>
            <w:noProof/>
          </w:rPr>
          <w:t>2.1 Kajian Pustaka</w:t>
        </w:r>
        <w:r w:rsidR="00F86C43">
          <w:rPr>
            <w:noProof/>
            <w:webHidden/>
          </w:rPr>
          <w:tab/>
        </w:r>
        <w:r w:rsidR="00F86C43">
          <w:rPr>
            <w:noProof/>
            <w:webHidden/>
          </w:rPr>
          <w:fldChar w:fldCharType="begin"/>
        </w:r>
        <w:r w:rsidR="00F86C43">
          <w:rPr>
            <w:noProof/>
            <w:webHidden/>
          </w:rPr>
          <w:instrText xml:space="preserve"> PAGEREF _Toc147088592 \h </w:instrText>
        </w:r>
        <w:r w:rsidR="00F86C43">
          <w:rPr>
            <w:noProof/>
            <w:webHidden/>
          </w:rPr>
        </w:r>
        <w:r w:rsidR="00F86C43">
          <w:rPr>
            <w:noProof/>
            <w:webHidden/>
          </w:rPr>
          <w:fldChar w:fldCharType="separate"/>
        </w:r>
        <w:r w:rsidR="00400670">
          <w:rPr>
            <w:noProof/>
            <w:webHidden/>
          </w:rPr>
          <w:t>11</w:t>
        </w:r>
        <w:r w:rsidR="00F86C43">
          <w:rPr>
            <w:noProof/>
            <w:webHidden/>
          </w:rPr>
          <w:fldChar w:fldCharType="end"/>
        </w:r>
      </w:hyperlink>
    </w:p>
    <w:p w14:paraId="6C5FA826" w14:textId="083B210F"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593" w:history="1">
        <w:r w:rsidR="00F86C43" w:rsidRPr="00AE2010">
          <w:rPr>
            <w:rStyle w:val="Hyperlink"/>
            <w:noProof/>
            <w:shd w:val="clear" w:color="auto" w:fill="FFFFFF"/>
          </w:rPr>
          <w:t>2.2 Landasan Teori</w:t>
        </w:r>
        <w:r w:rsidR="00F86C43">
          <w:rPr>
            <w:noProof/>
            <w:webHidden/>
          </w:rPr>
          <w:tab/>
        </w:r>
        <w:r w:rsidR="00F86C43">
          <w:rPr>
            <w:noProof/>
            <w:webHidden/>
          </w:rPr>
          <w:fldChar w:fldCharType="begin"/>
        </w:r>
        <w:r w:rsidR="00F86C43">
          <w:rPr>
            <w:noProof/>
            <w:webHidden/>
          </w:rPr>
          <w:instrText xml:space="preserve"> PAGEREF _Toc147088593 \h </w:instrText>
        </w:r>
        <w:r w:rsidR="00F86C43">
          <w:rPr>
            <w:noProof/>
            <w:webHidden/>
          </w:rPr>
        </w:r>
        <w:r w:rsidR="00F86C43">
          <w:rPr>
            <w:noProof/>
            <w:webHidden/>
          </w:rPr>
          <w:fldChar w:fldCharType="separate"/>
        </w:r>
        <w:r w:rsidR="00400670">
          <w:rPr>
            <w:noProof/>
            <w:webHidden/>
          </w:rPr>
          <w:t>15</w:t>
        </w:r>
        <w:r w:rsidR="00F86C43">
          <w:rPr>
            <w:noProof/>
            <w:webHidden/>
          </w:rPr>
          <w:fldChar w:fldCharType="end"/>
        </w:r>
      </w:hyperlink>
    </w:p>
    <w:p w14:paraId="2CC2B942" w14:textId="2148E44D"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594" w:history="1">
        <w:r w:rsidR="00F86C43" w:rsidRPr="00AE2010">
          <w:rPr>
            <w:rStyle w:val="Hyperlink"/>
            <w:noProof/>
          </w:rPr>
          <w:t>2.2.1 Pertumbuhan Ekonomi</w:t>
        </w:r>
        <w:r w:rsidR="00F86C43">
          <w:rPr>
            <w:noProof/>
            <w:webHidden/>
          </w:rPr>
          <w:tab/>
        </w:r>
        <w:r w:rsidR="00F86C43">
          <w:rPr>
            <w:noProof/>
            <w:webHidden/>
          </w:rPr>
          <w:fldChar w:fldCharType="begin"/>
        </w:r>
        <w:r w:rsidR="00F86C43">
          <w:rPr>
            <w:noProof/>
            <w:webHidden/>
          </w:rPr>
          <w:instrText xml:space="preserve"> PAGEREF _Toc147088594 \h </w:instrText>
        </w:r>
        <w:r w:rsidR="00F86C43">
          <w:rPr>
            <w:noProof/>
            <w:webHidden/>
          </w:rPr>
        </w:r>
        <w:r w:rsidR="00F86C43">
          <w:rPr>
            <w:noProof/>
            <w:webHidden/>
          </w:rPr>
          <w:fldChar w:fldCharType="separate"/>
        </w:r>
        <w:r w:rsidR="00400670">
          <w:rPr>
            <w:noProof/>
            <w:webHidden/>
          </w:rPr>
          <w:t>15</w:t>
        </w:r>
        <w:r w:rsidR="00F86C43">
          <w:rPr>
            <w:noProof/>
            <w:webHidden/>
          </w:rPr>
          <w:fldChar w:fldCharType="end"/>
        </w:r>
      </w:hyperlink>
    </w:p>
    <w:p w14:paraId="4549F1C4" w14:textId="197A763E"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595" w:history="1">
        <w:r w:rsidR="00F86C43" w:rsidRPr="00AE2010">
          <w:rPr>
            <w:rStyle w:val="Hyperlink"/>
            <w:noProof/>
          </w:rPr>
          <w:t>2.2.1.1 Teori Pertumbuhan Ekonomi Klasik</w:t>
        </w:r>
        <w:r w:rsidR="00F86C43">
          <w:rPr>
            <w:noProof/>
            <w:webHidden/>
          </w:rPr>
          <w:tab/>
        </w:r>
        <w:r w:rsidR="00F86C43">
          <w:rPr>
            <w:noProof/>
            <w:webHidden/>
          </w:rPr>
          <w:fldChar w:fldCharType="begin"/>
        </w:r>
        <w:r w:rsidR="00F86C43">
          <w:rPr>
            <w:noProof/>
            <w:webHidden/>
          </w:rPr>
          <w:instrText xml:space="preserve"> PAGEREF _Toc147088595 \h </w:instrText>
        </w:r>
        <w:r w:rsidR="00F86C43">
          <w:rPr>
            <w:noProof/>
            <w:webHidden/>
          </w:rPr>
        </w:r>
        <w:r w:rsidR="00F86C43">
          <w:rPr>
            <w:noProof/>
            <w:webHidden/>
          </w:rPr>
          <w:fldChar w:fldCharType="separate"/>
        </w:r>
        <w:r w:rsidR="00400670">
          <w:rPr>
            <w:noProof/>
            <w:webHidden/>
          </w:rPr>
          <w:t>16</w:t>
        </w:r>
        <w:r w:rsidR="00F86C43">
          <w:rPr>
            <w:noProof/>
            <w:webHidden/>
          </w:rPr>
          <w:fldChar w:fldCharType="end"/>
        </w:r>
      </w:hyperlink>
    </w:p>
    <w:p w14:paraId="40CCCF69" w14:textId="24B5A663"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596" w:history="1">
        <w:r w:rsidR="00F86C43" w:rsidRPr="00AE2010">
          <w:rPr>
            <w:rStyle w:val="Hyperlink"/>
            <w:noProof/>
          </w:rPr>
          <w:t>2.2.1.2 Teori Pertumbuhan Neo Klasik</w:t>
        </w:r>
        <w:r w:rsidR="00F86C43">
          <w:rPr>
            <w:noProof/>
            <w:webHidden/>
          </w:rPr>
          <w:tab/>
        </w:r>
        <w:r w:rsidR="00F86C43">
          <w:rPr>
            <w:noProof/>
            <w:webHidden/>
          </w:rPr>
          <w:fldChar w:fldCharType="begin"/>
        </w:r>
        <w:r w:rsidR="00F86C43">
          <w:rPr>
            <w:noProof/>
            <w:webHidden/>
          </w:rPr>
          <w:instrText xml:space="preserve"> PAGEREF _Toc147088596 \h </w:instrText>
        </w:r>
        <w:r w:rsidR="00F86C43">
          <w:rPr>
            <w:noProof/>
            <w:webHidden/>
          </w:rPr>
        </w:r>
        <w:r w:rsidR="00F86C43">
          <w:rPr>
            <w:noProof/>
            <w:webHidden/>
          </w:rPr>
          <w:fldChar w:fldCharType="separate"/>
        </w:r>
        <w:r w:rsidR="00400670">
          <w:rPr>
            <w:noProof/>
            <w:webHidden/>
          </w:rPr>
          <w:t>18</w:t>
        </w:r>
        <w:r w:rsidR="00F86C43">
          <w:rPr>
            <w:noProof/>
            <w:webHidden/>
          </w:rPr>
          <w:fldChar w:fldCharType="end"/>
        </w:r>
      </w:hyperlink>
    </w:p>
    <w:p w14:paraId="0C3DB581" w14:textId="79562BDD"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597" w:history="1">
        <w:r w:rsidR="00F86C43" w:rsidRPr="00AE2010">
          <w:rPr>
            <w:rStyle w:val="Hyperlink"/>
            <w:noProof/>
          </w:rPr>
          <w:t>2.2.2 Otonomi Daerah dan Desentralisasi Fiskal</w:t>
        </w:r>
        <w:r w:rsidR="00F86C43">
          <w:rPr>
            <w:noProof/>
            <w:webHidden/>
          </w:rPr>
          <w:tab/>
        </w:r>
        <w:r w:rsidR="00F86C43">
          <w:rPr>
            <w:noProof/>
            <w:webHidden/>
          </w:rPr>
          <w:fldChar w:fldCharType="begin"/>
        </w:r>
        <w:r w:rsidR="00F86C43">
          <w:rPr>
            <w:noProof/>
            <w:webHidden/>
          </w:rPr>
          <w:instrText xml:space="preserve"> PAGEREF _Toc147088597 \h </w:instrText>
        </w:r>
        <w:r w:rsidR="00F86C43">
          <w:rPr>
            <w:noProof/>
            <w:webHidden/>
          </w:rPr>
        </w:r>
        <w:r w:rsidR="00F86C43">
          <w:rPr>
            <w:noProof/>
            <w:webHidden/>
          </w:rPr>
          <w:fldChar w:fldCharType="separate"/>
        </w:r>
        <w:r w:rsidR="00400670">
          <w:rPr>
            <w:noProof/>
            <w:webHidden/>
          </w:rPr>
          <w:t>20</w:t>
        </w:r>
        <w:r w:rsidR="00F86C43">
          <w:rPr>
            <w:noProof/>
            <w:webHidden/>
          </w:rPr>
          <w:fldChar w:fldCharType="end"/>
        </w:r>
      </w:hyperlink>
    </w:p>
    <w:p w14:paraId="3668DED8" w14:textId="72748135"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598" w:history="1">
        <w:r w:rsidR="00F86C43" w:rsidRPr="00AE2010">
          <w:rPr>
            <w:rStyle w:val="Hyperlink"/>
            <w:noProof/>
          </w:rPr>
          <w:t>2.2.3 Kinerja Keuangan Daerah</w:t>
        </w:r>
        <w:r w:rsidR="00F86C43">
          <w:rPr>
            <w:noProof/>
            <w:webHidden/>
          </w:rPr>
          <w:tab/>
        </w:r>
        <w:r w:rsidR="00F86C43">
          <w:rPr>
            <w:noProof/>
            <w:webHidden/>
          </w:rPr>
          <w:fldChar w:fldCharType="begin"/>
        </w:r>
        <w:r w:rsidR="00F86C43">
          <w:rPr>
            <w:noProof/>
            <w:webHidden/>
          </w:rPr>
          <w:instrText xml:space="preserve"> PAGEREF _Toc147088598 \h </w:instrText>
        </w:r>
        <w:r w:rsidR="00F86C43">
          <w:rPr>
            <w:noProof/>
            <w:webHidden/>
          </w:rPr>
        </w:r>
        <w:r w:rsidR="00F86C43">
          <w:rPr>
            <w:noProof/>
            <w:webHidden/>
          </w:rPr>
          <w:fldChar w:fldCharType="separate"/>
        </w:r>
        <w:r w:rsidR="00400670">
          <w:rPr>
            <w:noProof/>
            <w:webHidden/>
          </w:rPr>
          <w:t>21</w:t>
        </w:r>
        <w:r w:rsidR="00F86C43">
          <w:rPr>
            <w:noProof/>
            <w:webHidden/>
          </w:rPr>
          <w:fldChar w:fldCharType="end"/>
        </w:r>
      </w:hyperlink>
    </w:p>
    <w:p w14:paraId="7039DB28" w14:textId="51FDF254"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599" w:history="1">
        <w:r w:rsidR="00F86C43" w:rsidRPr="00AE2010">
          <w:rPr>
            <w:rStyle w:val="Hyperlink"/>
            <w:noProof/>
          </w:rPr>
          <w:t>2.2.3.1 Derajat Desentralisasi Fiskal</w:t>
        </w:r>
        <w:r w:rsidR="00F86C43">
          <w:rPr>
            <w:noProof/>
            <w:webHidden/>
          </w:rPr>
          <w:tab/>
        </w:r>
        <w:r w:rsidR="00F86C43">
          <w:rPr>
            <w:noProof/>
            <w:webHidden/>
          </w:rPr>
          <w:fldChar w:fldCharType="begin"/>
        </w:r>
        <w:r w:rsidR="00F86C43">
          <w:rPr>
            <w:noProof/>
            <w:webHidden/>
          </w:rPr>
          <w:instrText xml:space="preserve"> PAGEREF _Toc147088599 \h </w:instrText>
        </w:r>
        <w:r w:rsidR="00F86C43">
          <w:rPr>
            <w:noProof/>
            <w:webHidden/>
          </w:rPr>
        </w:r>
        <w:r w:rsidR="00F86C43">
          <w:rPr>
            <w:noProof/>
            <w:webHidden/>
          </w:rPr>
          <w:fldChar w:fldCharType="separate"/>
        </w:r>
        <w:r w:rsidR="00400670">
          <w:rPr>
            <w:noProof/>
            <w:webHidden/>
          </w:rPr>
          <w:t>23</w:t>
        </w:r>
        <w:r w:rsidR="00F86C43">
          <w:rPr>
            <w:noProof/>
            <w:webHidden/>
          </w:rPr>
          <w:fldChar w:fldCharType="end"/>
        </w:r>
      </w:hyperlink>
    </w:p>
    <w:p w14:paraId="769993CD" w14:textId="0CEEF899"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00" w:history="1">
        <w:r w:rsidR="00F86C43" w:rsidRPr="00AE2010">
          <w:rPr>
            <w:rStyle w:val="Hyperlink"/>
            <w:noProof/>
          </w:rPr>
          <w:t>2.2.3.2 Rasio Ketergantungan Keuangan Daerah</w:t>
        </w:r>
        <w:r w:rsidR="00F86C43">
          <w:rPr>
            <w:noProof/>
            <w:webHidden/>
          </w:rPr>
          <w:tab/>
        </w:r>
        <w:r w:rsidR="00F86C43">
          <w:rPr>
            <w:noProof/>
            <w:webHidden/>
          </w:rPr>
          <w:fldChar w:fldCharType="begin"/>
        </w:r>
        <w:r w:rsidR="00F86C43">
          <w:rPr>
            <w:noProof/>
            <w:webHidden/>
          </w:rPr>
          <w:instrText xml:space="preserve"> PAGEREF _Toc147088600 \h </w:instrText>
        </w:r>
        <w:r w:rsidR="00F86C43">
          <w:rPr>
            <w:noProof/>
            <w:webHidden/>
          </w:rPr>
        </w:r>
        <w:r w:rsidR="00F86C43">
          <w:rPr>
            <w:noProof/>
            <w:webHidden/>
          </w:rPr>
          <w:fldChar w:fldCharType="separate"/>
        </w:r>
        <w:r w:rsidR="00400670">
          <w:rPr>
            <w:noProof/>
            <w:webHidden/>
          </w:rPr>
          <w:t>25</w:t>
        </w:r>
        <w:r w:rsidR="00F86C43">
          <w:rPr>
            <w:noProof/>
            <w:webHidden/>
          </w:rPr>
          <w:fldChar w:fldCharType="end"/>
        </w:r>
      </w:hyperlink>
    </w:p>
    <w:p w14:paraId="7CC80C7D" w14:textId="6675B968"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01" w:history="1">
        <w:r w:rsidR="00F86C43" w:rsidRPr="00AE2010">
          <w:rPr>
            <w:rStyle w:val="Hyperlink"/>
            <w:noProof/>
          </w:rPr>
          <w:t>2.2.4 Indeks Pembangunan Manusia (IPM)</w:t>
        </w:r>
        <w:r w:rsidR="00F86C43">
          <w:rPr>
            <w:noProof/>
            <w:webHidden/>
          </w:rPr>
          <w:tab/>
        </w:r>
        <w:r w:rsidR="00F86C43">
          <w:rPr>
            <w:noProof/>
            <w:webHidden/>
          </w:rPr>
          <w:fldChar w:fldCharType="begin"/>
        </w:r>
        <w:r w:rsidR="00F86C43">
          <w:rPr>
            <w:noProof/>
            <w:webHidden/>
          </w:rPr>
          <w:instrText xml:space="preserve"> PAGEREF _Toc147088601 \h </w:instrText>
        </w:r>
        <w:r w:rsidR="00F86C43">
          <w:rPr>
            <w:noProof/>
            <w:webHidden/>
          </w:rPr>
        </w:r>
        <w:r w:rsidR="00F86C43">
          <w:rPr>
            <w:noProof/>
            <w:webHidden/>
          </w:rPr>
          <w:fldChar w:fldCharType="separate"/>
        </w:r>
        <w:r w:rsidR="00400670">
          <w:rPr>
            <w:noProof/>
            <w:webHidden/>
          </w:rPr>
          <w:t>27</w:t>
        </w:r>
        <w:r w:rsidR="00F86C43">
          <w:rPr>
            <w:noProof/>
            <w:webHidden/>
          </w:rPr>
          <w:fldChar w:fldCharType="end"/>
        </w:r>
      </w:hyperlink>
    </w:p>
    <w:p w14:paraId="219422B4" w14:textId="4D2C5B68"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02" w:history="1">
        <w:r w:rsidR="00F86C43" w:rsidRPr="00AE2010">
          <w:rPr>
            <w:rStyle w:val="Hyperlink"/>
            <w:noProof/>
          </w:rPr>
          <w:t>2.2.5 Pengangguran</w:t>
        </w:r>
        <w:r w:rsidR="00F86C43">
          <w:rPr>
            <w:noProof/>
            <w:webHidden/>
          </w:rPr>
          <w:tab/>
        </w:r>
        <w:r w:rsidR="00F86C43">
          <w:rPr>
            <w:noProof/>
            <w:webHidden/>
          </w:rPr>
          <w:fldChar w:fldCharType="begin"/>
        </w:r>
        <w:r w:rsidR="00F86C43">
          <w:rPr>
            <w:noProof/>
            <w:webHidden/>
          </w:rPr>
          <w:instrText xml:space="preserve"> PAGEREF _Toc147088602 \h </w:instrText>
        </w:r>
        <w:r w:rsidR="00F86C43">
          <w:rPr>
            <w:noProof/>
            <w:webHidden/>
          </w:rPr>
        </w:r>
        <w:r w:rsidR="00F86C43">
          <w:rPr>
            <w:noProof/>
            <w:webHidden/>
          </w:rPr>
          <w:fldChar w:fldCharType="separate"/>
        </w:r>
        <w:r w:rsidR="00400670">
          <w:rPr>
            <w:noProof/>
            <w:webHidden/>
          </w:rPr>
          <w:t>29</w:t>
        </w:r>
        <w:r w:rsidR="00F86C43">
          <w:rPr>
            <w:noProof/>
            <w:webHidden/>
          </w:rPr>
          <w:fldChar w:fldCharType="end"/>
        </w:r>
      </w:hyperlink>
    </w:p>
    <w:p w14:paraId="4B0420A4" w14:textId="67B796D8"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03" w:history="1">
        <w:r w:rsidR="00F86C43" w:rsidRPr="00AE2010">
          <w:rPr>
            <w:rStyle w:val="Hyperlink"/>
            <w:noProof/>
          </w:rPr>
          <w:t>2.2.6 Kemiskinan</w:t>
        </w:r>
        <w:r w:rsidR="00F86C43">
          <w:rPr>
            <w:noProof/>
            <w:webHidden/>
          </w:rPr>
          <w:tab/>
        </w:r>
        <w:r w:rsidR="00F86C43">
          <w:rPr>
            <w:noProof/>
            <w:webHidden/>
          </w:rPr>
          <w:fldChar w:fldCharType="begin"/>
        </w:r>
        <w:r w:rsidR="00F86C43">
          <w:rPr>
            <w:noProof/>
            <w:webHidden/>
          </w:rPr>
          <w:instrText xml:space="preserve"> PAGEREF _Toc147088603 \h </w:instrText>
        </w:r>
        <w:r w:rsidR="00F86C43">
          <w:rPr>
            <w:noProof/>
            <w:webHidden/>
          </w:rPr>
        </w:r>
        <w:r w:rsidR="00F86C43">
          <w:rPr>
            <w:noProof/>
            <w:webHidden/>
          </w:rPr>
          <w:fldChar w:fldCharType="separate"/>
        </w:r>
        <w:r w:rsidR="00400670">
          <w:rPr>
            <w:noProof/>
            <w:webHidden/>
          </w:rPr>
          <w:t>32</w:t>
        </w:r>
        <w:r w:rsidR="00F86C43">
          <w:rPr>
            <w:noProof/>
            <w:webHidden/>
          </w:rPr>
          <w:fldChar w:fldCharType="end"/>
        </w:r>
      </w:hyperlink>
    </w:p>
    <w:p w14:paraId="786517D4" w14:textId="61F4679A"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04" w:history="1">
        <w:r w:rsidR="00F86C43" w:rsidRPr="00AE2010">
          <w:rPr>
            <w:rStyle w:val="Hyperlink"/>
            <w:noProof/>
          </w:rPr>
          <w:t>2.3 Hipotesis Penelitian</w:t>
        </w:r>
        <w:r w:rsidR="00F86C43">
          <w:rPr>
            <w:noProof/>
            <w:webHidden/>
          </w:rPr>
          <w:tab/>
        </w:r>
        <w:r w:rsidR="00F86C43">
          <w:rPr>
            <w:noProof/>
            <w:webHidden/>
          </w:rPr>
          <w:fldChar w:fldCharType="begin"/>
        </w:r>
        <w:r w:rsidR="00F86C43">
          <w:rPr>
            <w:noProof/>
            <w:webHidden/>
          </w:rPr>
          <w:instrText xml:space="preserve"> PAGEREF _Toc147088604 \h </w:instrText>
        </w:r>
        <w:r w:rsidR="00F86C43">
          <w:rPr>
            <w:noProof/>
            <w:webHidden/>
          </w:rPr>
        </w:r>
        <w:r w:rsidR="00F86C43">
          <w:rPr>
            <w:noProof/>
            <w:webHidden/>
          </w:rPr>
          <w:fldChar w:fldCharType="separate"/>
        </w:r>
        <w:r w:rsidR="00400670">
          <w:rPr>
            <w:noProof/>
            <w:webHidden/>
          </w:rPr>
          <w:t>34</w:t>
        </w:r>
        <w:r w:rsidR="00F86C43">
          <w:rPr>
            <w:noProof/>
            <w:webHidden/>
          </w:rPr>
          <w:fldChar w:fldCharType="end"/>
        </w:r>
      </w:hyperlink>
    </w:p>
    <w:p w14:paraId="59502191" w14:textId="11E45F33"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05" w:history="1">
        <w:r w:rsidR="00F86C43" w:rsidRPr="00AE2010">
          <w:rPr>
            <w:rStyle w:val="Hyperlink"/>
            <w:noProof/>
          </w:rPr>
          <w:t>2.4 Kerangka Penelitian</w:t>
        </w:r>
        <w:r w:rsidR="00F86C43">
          <w:rPr>
            <w:noProof/>
            <w:webHidden/>
          </w:rPr>
          <w:tab/>
        </w:r>
        <w:r w:rsidR="00F86C43">
          <w:rPr>
            <w:noProof/>
            <w:webHidden/>
          </w:rPr>
          <w:fldChar w:fldCharType="begin"/>
        </w:r>
        <w:r w:rsidR="00F86C43">
          <w:rPr>
            <w:noProof/>
            <w:webHidden/>
          </w:rPr>
          <w:instrText xml:space="preserve"> PAGEREF _Toc147088605 \h </w:instrText>
        </w:r>
        <w:r w:rsidR="00F86C43">
          <w:rPr>
            <w:noProof/>
            <w:webHidden/>
          </w:rPr>
        </w:r>
        <w:r w:rsidR="00F86C43">
          <w:rPr>
            <w:noProof/>
            <w:webHidden/>
          </w:rPr>
          <w:fldChar w:fldCharType="separate"/>
        </w:r>
        <w:r w:rsidR="00400670">
          <w:rPr>
            <w:noProof/>
            <w:webHidden/>
          </w:rPr>
          <w:t>36</w:t>
        </w:r>
        <w:r w:rsidR="00F86C43">
          <w:rPr>
            <w:noProof/>
            <w:webHidden/>
          </w:rPr>
          <w:fldChar w:fldCharType="end"/>
        </w:r>
      </w:hyperlink>
    </w:p>
    <w:p w14:paraId="722493C3" w14:textId="04CE721B"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606" w:history="1">
        <w:r w:rsidR="00F86C43" w:rsidRPr="00AE2010">
          <w:rPr>
            <w:rStyle w:val="Hyperlink"/>
            <w:noProof/>
          </w:rPr>
          <w:t>BAB III</w:t>
        </w:r>
        <w:r w:rsidR="00F86C43">
          <w:rPr>
            <w:rStyle w:val="Hyperlink"/>
            <w:noProof/>
          </w:rPr>
          <w:t xml:space="preserve"> </w:t>
        </w:r>
        <w:r w:rsidR="00F86C43" w:rsidRPr="00F86C43">
          <w:rPr>
            <w:rStyle w:val="Hyperlink"/>
            <w:noProof/>
          </w:rPr>
          <w:t>METODE PENELITIAN</w:t>
        </w:r>
        <w:r w:rsidR="00F86C43">
          <w:rPr>
            <w:noProof/>
            <w:webHidden/>
          </w:rPr>
          <w:tab/>
        </w:r>
        <w:r w:rsidR="00F86C43">
          <w:rPr>
            <w:noProof/>
            <w:webHidden/>
          </w:rPr>
          <w:fldChar w:fldCharType="begin"/>
        </w:r>
        <w:r w:rsidR="00F86C43">
          <w:rPr>
            <w:noProof/>
            <w:webHidden/>
          </w:rPr>
          <w:instrText xml:space="preserve"> PAGEREF _Toc147088606 \h </w:instrText>
        </w:r>
        <w:r w:rsidR="00F86C43">
          <w:rPr>
            <w:noProof/>
            <w:webHidden/>
          </w:rPr>
        </w:r>
        <w:r w:rsidR="00F86C43">
          <w:rPr>
            <w:noProof/>
            <w:webHidden/>
          </w:rPr>
          <w:fldChar w:fldCharType="separate"/>
        </w:r>
        <w:r w:rsidR="00400670">
          <w:rPr>
            <w:noProof/>
            <w:webHidden/>
          </w:rPr>
          <w:t>37</w:t>
        </w:r>
        <w:r w:rsidR="00F86C43">
          <w:rPr>
            <w:noProof/>
            <w:webHidden/>
          </w:rPr>
          <w:fldChar w:fldCharType="end"/>
        </w:r>
      </w:hyperlink>
    </w:p>
    <w:p w14:paraId="004582C0" w14:textId="50EEC223"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07" w:history="1">
        <w:r w:rsidR="00F86C43" w:rsidRPr="00AE2010">
          <w:rPr>
            <w:rStyle w:val="Hyperlink"/>
            <w:noProof/>
            <w:shd w:val="clear" w:color="auto" w:fill="FFFFFF"/>
          </w:rPr>
          <w:t>3.1 Jenis dan Cara Pengumpulan Data</w:t>
        </w:r>
        <w:r w:rsidR="00F86C43">
          <w:rPr>
            <w:noProof/>
            <w:webHidden/>
          </w:rPr>
          <w:tab/>
        </w:r>
        <w:r w:rsidR="00F86C43">
          <w:rPr>
            <w:noProof/>
            <w:webHidden/>
          </w:rPr>
          <w:fldChar w:fldCharType="begin"/>
        </w:r>
        <w:r w:rsidR="00F86C43">
          <w:rPr>
            <w:noProof/>
            <w:webHidden/>
          </w:rPr>
          <w:instrText xml:space="preserve"> PAGEREF _Toc147088607 \h </w:instrText>
        </w:r>
        <w:r w:rsidR="00F86C43">
          <w:rPr>
            <w:noProof/>
            <w:webHidden/>
          </w:rPr>
        </w:r>
        <w:r w:rsidR="00F86C43">
          <w:rPr>
            <w:noProof/>
            <w:webHidden/>
          </w:rPr>
          <w:fldChar w:fldCharType="separate"/>
        </w:r>
        <w:r w:rsidR="00400670">
          <w:rPr>
            <w:noProof/>
            <w:webHidden/>
          </w:rPr>
          <w:t>37</w:t>
        </w:r>
        <w:r w:rsidR="00F86C43">
          <w:rPr>
            <w:noProof/>
            <w:webHidden/>
          </w:rPr>
          <w:fldChar w:fldCharType="end"/>
        </w:r>
      </w:hyperlink>
    </w:p>
    <w:p w14:paraId="05B5AA3D" w14:textId="520580D1"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08" w:history="1">
        <w:r w:rsidR="00F86C43" w:rsidRPr="00AE2010">
          <w:rPr>
            <w:rStyle w:val="Hyperlink"/>
            <w:noProof/>
            <w:shd w:val="clear" w:color="auto" w:fill="FFFFFF"/>
          </w:rPr>
          <w:t>3.2 Definisi Variabel Operasional</w:t>
        </w:r>
        <w:r w:rsidR="00F86C43">
          <w:rPr>
            <w:noProof/>
            <w:webHidden/>
          </w:rPr>
          <w:tab/>
        </w:r>
        <w:r w:rsidR="00F86C43">
          <w:rPr>
            <w:noProof/>
            <w:webHidden/>
          </w:rPr>
          <w:fldChar w:fldCharType="begin"/>
        </w:r>
        <w:r w:rsidR="00F86C43">
          <w:rPr>
            <w:noProof/>
            <w:webHidden/>
          </w:rPr>
          <w:instrText xml:space="preserve"> PAGEREF _Toc147088608 \h </w:instrText>
        </w:r>
        <w:r w:rsidR="00F86C43">
          <w:rPr>
            <w:noProof/>
            <w:webHidden/>
          </w:rPr>
        </w:r>
        <w:r w:rsidR="00F86C43">
          <w:rPr>
            <w:noProof/>
            <w:webHidden/>
          </w:rPr>
          <w:fldChar w:fldCharType="separate"/>
        </w:r>
        <w:r w:rsidR="00400670">
          <w:rPr>
            <w:noProof/>
            <w:webHidden/>
          </w:rPr>
          <w:t>37</w:t>
        </w:r>
        <w:r w:rsidR="00F86C43">
          <w:rPr>
            <w:noProof/>
            <w:webHidden/>
          </w:rPr>
          <w:fldChar w:fldCharType="end"/>
        </w:r>
      </w:hyperlink>
    </w:p>
    <w:p w14:paraId="25509944" w14:textId="7B7039B5"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09" w:history="1">
        <w:r w:rsidR="00F86C43" w:rsidRPr="00AE2010">
          <w:rPr>
            <w:rStyle w:val="Hyperlink"/>
            <w:noProof/>
            <w:shd w:val="clear" w:color="auto" w:fill="FFFFFF"/>
          </w:rPr>
          <w:t>3.2.1 Variabel Dependen</w:t>
        </w:r>
        <w:r w:rsidR="00F86C43">
          <w:rPr>
            <w:noProof/>
            <w:webHidden/>
          </w:rPr>
          <w:tab/>
        </w:r>
        <w:r w:rsidR="00F86C43">
          <w:rPr>
            <w:noProof/>
            <w:webHidden/>
          </w:rPr>
          <w:fldChar w:fldCharType="begin"/>
        </w:r>
        <w:r w:rsidR="00F86C43">
          <w:rPr>
            <w:noProof/>
            <w:webHidden/>
          </w:rPr>
          <w:instrText xml:space="preserve"> PAGEREF _Toc147088609 \h </w:instrText>
        </w:r>
        <w:r w:rsidR="00F86C43">
          <w:rPr>
            <w:noProof/>
            <w:webHidden/>
          </w:rPr>
        </w:r>
        <w:r w:rsidR="00F86C43">
          <w:rPr>
            <w:noProof/>
            <w:webHidden/>
          </w:rPr>
          <w:fldChar w:fldCharType="separate"/>
        </w:r>
        <w:r w:rsidR="00400670">
          <w:rPr>
            <w:noProof/>
            <w:webHidden/>
          </w:rPr>
          <w:t>37</w:t>
        </w:r>
        <w:r w:rsidR="00F86C43">
          <w:rPr>
            <w:noProof/>
            <w:webHidden/>
          </w:rPr>
          <w:fldChar w:fldCharType="end"/>
        </w:r>
      </w:hyperlink>
    </w:p>
    <w:p w14:paraId="201482E8" w14:textId="0B0866DF"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10" w:history="1">
        <w:r w:rsidR="00F86C43" w:rsidRPr="00AE2010">
          <w:rPr>
            <w:rStyle w:val="Hyperlink"/>
            <w:noProof/>
            <w:shd w:val="clear" w:color="auto" w:fill="FFFFFF"/>
          </w:rPr>
          <w:t>3.2.2 Variabel Independen</w:t>
        </w:r>
        <w:r w:rsidR="00F86C43">
          <w:rPr>
            <w:noProof/>
            <w:webHidden/>
          </w:rPr>
          <w:tab/>
        </w:r>
        <w:r w:rsidR="00F86C43">
          <w:rPr>
            <w:noProof/>
            <w:webHidden/>
          </w:rPr>
          <w:fldChar w:fldCharType="begin"/>
        </w:r>
        <w:r w:rsidR="00F86C43">
          <w:rPr>
            <w:noProof/>
            <w:webHidden/>
          </w:rPr>
          <w:instrText xml:space="preserve"> PAGEREF _Toc147088610 \h </w:instrText>
        </w:r>
        <w:r w:rsidR="00F86C43">
          <w:rPr>
            <w:noProof/>
            <w:webHidden/>
          </w:rPr>
        </w:r>
        <w:r w:rsidR="00F86C43">
          <w:rPr>
            <w:noProof/>
            <w:webHidden/>
          </w:rPr>
          <w:fldChar w:fldCharType="separate"/>
        </w:r>
        <w:r w:rsidR="00400670">
          <w:rPr>
            <w:noProof/>
            <w:webHidden/>
          </w:rPr>
          <w:t>38</w:t>
        </w:r>
        <w:r w:rsidR="00F86C43">
          <w:rPr>
            <w:noProof/>
            <w:webHidden/>
          </w:rPr>
          <w:fldChar w:fldCharType="end"/>
        </w:r>
      </w:hyperlink>
    </w:p>
    <w:p w14:paraId="4DEED097" w14:textId="02B0AA82"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11" w:history="1">
        <w:r w:rsidR="00F86C43" w:rsidRPr="00AE2010">
          <w:rPr>
            <w:rStyle w:val="Hyperlink"/>
            <w:noProof/>
            <w:shd w:val="clear" w:color="auto" w:fill="FFFFFF"/>
          </w:rPr>
          <w:t>3.3 Metode Analisis</w:t>
        </w:r>
        <w:r w:rsidR="00F86C43">
          <w:rPr>
            <w:noProof/>
            <w:webHidden/>
          </w:rPr>
          <w:tab/>
        </w:r>
        <w:r w:rsidR="00F86C43">
          <w:rPr>
            <w:noProof/>
            <w:webHidden/>
          </w:rPr>
          <w:fldChar w:fldCharType="begin"/>
        </w:r>
        <w:r w:rsidR="00F86C43">
          <w:rPr>
            <w:noProof/>
            <w:webHidden/>
          </w:rPr>
          <w:instrText xml:space="preserve"> PAGEREF _Toc147088611 \h </w:instrText>
        </w:r>
        <w:r w:rsidR="00F86C43">
          <w:rPr>
            <w:noProof/>
            <w:webHidden/>
          </w:rPr>
        </w:r>
        <w:r w:rsidR="00F86C43">
          <w:rPr>
            <w:noProof/>
            <w:webHidden/>
          </w:rPr>
          <w:fldChar w:fldCharType="separate"/>
        </w:r>
        <w:r w:rsidR="00400670">
          <w:rPr>
            <w:noProof/>
            <w:webHidden/>
          </w:rPr>
          <w:t>39</w:t>
        </w:r>
        <w:r w:rsidR="00F86C43">
          <w:rPr>
            <w:noProof/>
            <w:webHidden/>
          </w:rPr>
          <w:fldChar w:fldCharType="end"/>
        </w:r>
      </w:hyperlink>
    </w:p>
    <w:p w14:paraId="5DC50BEE" w14:textId="667B26F3"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12" w:history="1">
        <w:r w:rsidR="00F86C43" w:rsidRPr="00AE2010">
          <w:rPr>
            <w:rStyle w:val="Hyperlink"/>
            <w:noProof/>
            <w:shd w:val="clear" w:color="auto" w:fill="FFFFFF"/>
          </w:rPr>
          <w:t>3.3.1 Model Regresi Data Panel</w:t>
        </w:r>
        <w:r w:rsidR="00F86C43">
          <w:rPr>
            <w:noProof/>
            <w:webHidden/>
          </w:rPr>
          <w:tab/>
        </w:r>
        <w:r w:rsidR="00F86C43">
          <w:rPr>
            <w:noProof/>
            <w:webHidden/>
          </w:rPr>
          <w:fldChar w:fldCharType="begin"/>
        </w:r>
        <w:r w:rsidR="00F86C43">
          <w:rPr>
            <w:noProof/>
            <w:webHidden/>
          </w:rPr>
          <w:instrText xml:space="preserve"> PAGEREF _Toc147088612 \h </w:instrText>
        </w:r>
        <w:r w:rsidR="00F86C43">
          <w:rPr>
            <w:noProof/>
            <w:webHidden/>
          </w:rPr>
        </w:r>
        <w:r w:rsidR="00F86C43">
          <w:rPr>
            <w:noProof/>
            <w:webHidden/>
          </w:rPr>
          <w:fldChar w:fldCharType="separate"/>
        </w:r>
        <w:r w:rsidR="00400670">
          <w:rPr>
            <w:noProof/>
            <w:webHidden/>
          </w:rPr>
          <w:t>40</w:t>
        </w:r>
        <w:r w:rsidR="00F86C43">
          <w:rPr>
            <w:noProof/>
            <w:webHidden/>
          </w:rPr>
          <w:fldChar w:fldCharType="end"/>
        </w:r>
      </w:hyperlink>
    </w:p>
    <w:p w14:paraId="6B678E2A" w14:textId="498843D4"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3" w:history="1">
        <w:r w:rsidR="00F86C43" w:rsidRPr="00AE2010">
          <w:rPr>
            <w:rStyle w:val="Hyperlink"/>
            <w:noProof/>
            <w:shd w:val="clear" w:color="auto" w:fill="FFFFFF"/>
          </w:rPr>
          <w:t>3.3.1.1 Common Effect Model</w:t>
        </w:r>
        <w:r w:rsidR="00F86C43">
          <w:rPr>
            <w:noProof/>
            <w:webHidden/>
          </w:rPr>
          <w:tab/>
        </w:r>
        <w:r w:rsidR="00F86C43">
          <w:rPr>
            <w:noProof/>
            <w:webHidden/>
          </w:rPr>
          <w:fldChar w:fldCharType="begin"/>
        </w:r>
        <w:r w:rsidR="00F86C43">
          <w:rPr>
            <w:noProof/>
            <w:webHidden/>
          </w:rPr>
          <w:instrText xml:space="preserve"> PAGEREF _Toc147088613 \h </w:instrText>
        </w:r>
        <w:r w:rsidR="00F86C43">
          <w:rPr>
            <w:noProof/>
            <w:webHidden/>
          </w:rPr>
        </w:r>
        <w:r w:rsidR="00F86C43">
          <w:rPr>
            <w:noProof/>
            <w:webHidden/>
          </w:rPr>
          <w:fldChar w:fldCharType="separate"/>
        </w:r>
        <w:r w:rsidR="00400670">
          <w:rPr>
            <w:noProof/>
            <w:webHidden/>
          </w:rPr>
          <w:t>40</w:t>
        </w:r>
        <w:r w:rsidR="00F86C43">
          <w:rPr>
            <w:noProof/>
            <w:webHidden/>
          </w:rPr>
          <w:fldChar w:fldCharType="end"/>
        </w:r>
      </w:hyperlink>
    </w:p>
    <w:p w14:paraId="7EC5BFE4" w14:textId="5A20447D"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4" w:history="1">
        <w:r w:rsidR="00F86C43" w:rsidRPr="00AE2010">
          <w:rPr>
            <w:rStyle w:val="Hyperlink"/>
            <w:noProof/>
            <w:shd w:val="clear" w:color="auto" w:fill="FFFFFF"/>
          </w:rPr>
          <w:t>3.3.1.2 Fixed Effect Model</w:t>
        </w:r>
        <w:r w:rsidR="00F86C43">
          <w:rPr>
            <w:noProof/>
            <w:webHidden/>
          </w:rPr>
          <w:tab/>
        </w:r>
        <w:r w:rsidR="00F86C43">
          <w:rPr>
            <w:noProof/>
            <w:webHidden/>
          </w:rPr>
          <w:fldChar w:fldCharType="begin"/>
        </w:r>
        <w:r w:rsidR="00F86C43">
          <w:rPr>
            <w:noProof/>
            <w:webHidden/>
          </w:rPr>
          <w:instrText xml:space="preserve"> PAGEREF _Toc147088614 \h </w:instrText>
        </w:r>
        <w:r w:rsidR="00F86C43">
          <w:rPr>
            <w:noProof/>
            <w:webHidden/>
          </w:rPr>
        </w:r>
        <w:r w:rsidR="00F86C43">
          <w:rPr>
            <w:noProof/>
            <w:webHidden/>
          </w:rPr>
          <w:fldChar w:fldCharType="separate"/>
        </w:r>
        <w:r w:rsidR="00400670">
          <w:rPr>
            <w:noProof/>
            <w:webHidden/>
          </w:rPr>
          <w:t>41</w:t>
        </w:r>
        <w:r w:rsidR="00F86C43">
          <w:rPr>
            <w:noProof/>
            <w:webHidden/>
          </w:rPr>
          <w:fldChar w:fldCharType="end"/>
        </w:r>
      </w:hyperlink>
    </w:p>
    <w:p w14:paraId="035F778E" w14:textId="4FC65C36"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5" w:history="1">
        <w:r w:rsidR="00F86C43" w:rsidRPr="00AE2010">
          <w:rPr>
            <w:rStyle w:val="Hyperlink"/>
            <w:noProof/>
            <w:shd w:val="clear" w:color="auto" w:fill="FFFFFF"/>
          </w:rPr>
          <w:t>3.3.1.3 Random Effect Model</w:t>
        </w:r>
        <w:r w:rsidR="00F86C43">
          <w:rPr>
            <w:noProof/>
            <w:webHidden/>
          </w:rPr>
          <w:tab/>
        </w:r>
        <w:r w:rsidR="00F86C43">
          <w:rPr>
            <w:noProof/>
            <w:webHidden/>
          </w:rPr>
          <w:fldChar w:fldCharType="begin"/>
        </w:r>
        <w:r w:rsidR="00F86C43">
          <w:rPr>
            <w:noProof/>
            <w:webHidden/>
          </w:rPr>
          <w:instrText xml:space="preserve"> PAGEREF _Toc147088615 \h </w:instrText>
        </w:r>
        <w:r w:rsidR="00F86C43">
          <w:rPr>
            <w:noProof/>
            <w:webHidden/>
          </w:rPr>
        </w:r>
        <w:r w:rsidR="00F86C43">
          <w:rPr>
            <w:noProof/>
            <w:webHidden/>
          </w:rPr>
          <w:fldChar w:fldCharType="separate"/>
        </w:r>
        <w:r w:rsidR="00400670">
          <w:rPr>
            <w:noProof/>
            <w:webHidden/>
          </w:rPr>
          <w:t>41</w:t>
        </w:r>
        <w:r w:rsidR="00F86C43">
          <w:rPr>
            <w:noProof/>
            <w:webHidden/>
          </w:rPr>
          <w:fldChar w:fldCharType="end"/>
        </w:r>
      </w:hyperlink>
    </w:p>
    <w:p w14:paraId="007A4174" w14:textId="7C114BF3"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16" w:history="1">
        <w:r w:rsidR="00F86C43" w:rsidRPr="00AE2010">
          <w:rPr>
            <w:rStyle w:val="Hyperlink"/>
            <w:noProof/>
            <w:shd w:val="clear" w:color="auto" w:fill="FFFFFF"/>
          </w:rPr>
          <w:t>3.3.2 Pemilihan Model Regresi Data Panel</w:t>
        </w:r>
        <w:r w:rsidR="00F86C43">
          <w:rPr>
            <w:noProof/>
            <w:webHidden/>
          </w:rPr>
          <w:tab/>
        </w:r>
        <w:r w:rsidR="00F86C43">
          <w:rPr>
            <w:noProof/>
            <w:webHidden/>
          </w:rPr>
          <w:fldChar w:fldCharType="begin"/>
        </w:r>
        <w:r w:rsidR="00F86C43">
          <w:rPr>
            <w:noProof/>
            <w:webHidden/>
          </w:rPr>
          <w:instrText xml:space="preserve"> PAGEREF _Toc147088616 \h </w:instrText>
        </w:r>
        <w:r w:rsidR="00F86C43">
          <w:rPr>
            <w:noProof/>
            <w:webHidden/>
          </w:rPr>
        </w:r>
        <w:r w:rsidR="00F86C43">
          <w:rPr>
            <w:noProof/>
            <w:webHidden/>
          </w:rPr>
          <w:fldChar w:fldCharType="separate"/>
        </w:r>
        <w:r w:rsidR="00400670">
          <w:rPr>
            <w:noProof/>
            <w:webHidden/>
          </w:rPr>
          <w:t>41</w:t>
        </w:r>
        <w:r w:rsidR="00F86C43">
          <w:rPr>
            <w:noProof/>
            <w:webHidden/>
          </w:rPr>
          <w:fldChar w:fldCharType="end"/>
        </w:r>
      </w:hyperlink>
    </w:p>
    <w:p w14:paraId="6D2DC1D3" w14:textId="5A92D63B"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7" w:history="1">
        <w:r w:rsidR="00F86C43" w:rsidRPr="00AE2010">
          <w:rPr>
            <w:rStyle w:val="Hyperlink"/>
            <w:noProof/>
            <w:shd w:val="clear" w:color="auto" w:fill="FFFFFF"/>
          </w:rPr>
          <w:t>3.3.2.1 Uji Chow</w:t>
        </w:r>
        <w:r w:rsidR="00F86C43">
          <w:rPr>
            <w:noProof/>
            <w:webHidden/>
          </w:rPr>
          <w:tab/>
        </w:r>
        <w:r w:rsidR="00F86C43">
          <w:rPr>
            <w:noProof/>
            <w:webHidden/>
          </w:rPr>
          <w:fldChar w:fldCharType="begin"/>
        </w:r>
        <w:r w:rsidR="00F86C43">
          <w:rPr>
            <w:noProof/>
            <w:webHidden/>
          </w:rPr>
          <w:instrText xml:space="preserve"> PAGEREF _Toc147088617 \h </w:instrText>
        </w:r>
        <w:r w:rsidR="00F86C43">
          <w:rPr>
            <w:noProof/>
            <w:webHidden/>
          </w:rPr>
        </w:r>
        <w:r w:rsidR="00F86C43">
          <w:rPr>
            <w:noProof/>
            <w:webHidden/>
          </w:rPr>
          <w:fldChar w:fldCharType="separate"/>
        </w:r>
        <w:r w:rsidR="00400670">
          <w:rPr>
            <w:noProof/>
            <w:webHidden/>
          </w:rPr>
          <w:t>42</w:t>
        </w:r>
        <w:r w:rsidR="00F86C43">
          <w:rPr>
            <w:noProof/>
            <w:webHidden/>
          </w:rPr>
          <w:fldChar w:fldCharType="end"/>
        </w:r>
      </w:hyperlink>
    </w:p>
    <w:p w14:paraId="0F71AED2" w14:textId="3D5B93EE"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8" w:history="1">
        <w:r w:rsidR="00F86C43" w:rsidRPr="00AE2010">
          <w:rPr>
            <w:rStyle w:val="Hyperlink"/>
            <w:noProof/>
            <w:shd w:val="clear" w:color="auto" w:fill="FFFFFF"/>
          </w:rPr>
          <w:t>3.3.2.2 Uji Hausman</w:t>
        </w:r>
        <w:r w:rsidR="00F86C43">
          <w:rPr>
            <w:noProof/>
            <w:webHidden/>
          </w:rPr>
          <w:tab/>
        </w:r>
        <w:r w:rsidR="00F86C43">
          <w:rPr>
            <w:noProof/>
            <w:webHidden/>
          </w:rPr>
          <w:fldChar w:fldCharType="begin"/>
        </w:r>
        <w:r w:rsidR="00F86C43">
          <w:rPr>
            <w:noProof/>
            <w:webHidden/>
          </w:rPr>
          <w:instrText xml:space="preserve"> PAGEREF _Toc147088618 \h </w:instrText>
        </w:r>
        <w:r w:rsidR="00F86C43">
          <w:rPr>
            <w:noProof/>
            <w:webHidden/>
          </w:rPr>
        </w:r>
        <w:r w:rsidR="00F86C43">
          <w:rPr>
            <w:noProof/>
            <w:webHidden/>
          </w:rPr>
          <w:fldChar w:fldCharType="separate"/>
        </w:r>
        <w:r w:rsidR="00400670">
          <w:rPr>
            <w:noProof/>
            <w:webHidden/>
          </w:rPr>
          <w:t>42</w:t>
        </w:r>
        <w:r w:rsidR="00F86C43">
          <w:rPr>
            <w:noProof/>
            <w:webHidden/>
          </w:rPr>
          <w:fldChar w:fldCharType="end"/>
        </w:r>
      </w:hyperlink>
    </w:p>
    <w:p w14:paraId="174C745A" w14:textId="2AF4A27C"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19" w:history="1">
        <w:r w:rsidR="00F86C43" w:rsidRPr="00AE2010">
          <w:rPr>
            <w:rStyle w:val="Hyperlink"/>
            <w:noProof/>
            <w:shd w:val="clear" w:color="auto" w:fill="FFFFFF"/>
          </w:rPr>
          <w:t>3.3.2.3 Uji Lagrange Multiplier</w:t>
        </w:r>
        <w:r w:rsidR="00F86C43">
          <w:rPr>
            <w:noProof/>
            <w:webHidden/>
          </w:rPr>
          <w:tab/>
        </w:r>
        <w:r w:rsidR="00F86C43">
          <w:rPr>
            <w:noProof/>
            <w:webHidden/>
          </w:rPr>
          <w:fldChar w:fldCharType="begin"/>
        </w:r>
        <w:r w:rsidR="00F86C43">
          <w:rPr>
            <w:noProof/>
            <w:webHidden/>
          </w:rPr>
          <w:instrText xml:space="preserve"> PAGEREF _Toc147088619 \h </w:instrText>
        </w:r>
        <w:r w:rsidR="00F86C43">
          <w:rPr>
            <w:noProof/>
            <w:webHidden/>
          </w:rPr>
        </w:r>
        <w:r w:rsidR="00F86C43">
          <w:rPr>
            <w:noProof/>
            <w:webHidden/>
          </w:rPr>
          <w:fldChar w:fldCharType="separate"/>
        </w:r>
        <w:r w:rsidR="00400670">
          <w:rPr>
            <w:noProof/>
            <w:webHidden/>
          </w:rPr>
          <w:t>43</w:t>
        </w:r>
        <w:r w:rsidR="00F86C43">
          <w:rPr>
            <w:noProof/>
            <w:webHidden/>
          </w:rPr>
          <w:fldChar w:fldCharType="end"/>
        </w:r>
      </w:hyperlink>
    </w:p>
    <w:p w14:paraId="6B184DCD" w14:textId="53107B18"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20" w:history="1">
        <w:r w:rsidR="00F86C43" w:rsidRPr="00AE2010">
          <w:rPr>
            <w:rStyle w:val="Hyperlink"/>
            <w:noProof/>
            <w:shd w:val="clear" w:color="auto" w:fill="FFFFFF"/>
          </w:rPr>
          <w:t>3.3.3 Pengujian Hipotesis</w:t>
        </w:r>
        <w:r w:rsidR="00F86C43">
          <w:rPr>
            <w:noProof/>
            <w:webHidden/>
          </w:rPr>
          <w:tab/>
        </w:r>
        <w:r w:rsidR="00F86C43">
          <w:rPr>
            <w:noProof/>
            <w:webHidden/>
          </w:rPr>
          <w:fldChar w:fldCharType="begin"/>
        </w:r>
        <w:r w:rsidR="00F86C43">
          <w:rPr>
            <w:noProof/>
            <w:webHidden/>
          </w:rPr>
          <w:instrText xml:space="preserve"> PAGEREF _Toc147088620 \h </w:instrText>
        </w:r>
        <w:r w:rsidR="00F86C43">
          <w:rPr>
            <w:noProof/>
            <w:webHidden/>
          </w:rPr>
        </w:r>
        <w:r w:rsidR="00F86C43">
          <w:rPr>
            <w:noProof/>
            <w:webHidden/>
          </w:rPr>
          <w:fldChar w:fldCharType="separate"/>
        </w:r>
        <w:r w:rsidR="00400670">
          <w:rPr>
            <w:noProof/>
            <w:webHidden/>
          </w:rPr>
          <w:t>43</w:t>
        </w:r>
        <w:r w:rsidR="00F86C43">
          <w:rPr>
            <w:noProof/>
            <w:webHidden/>
          </w:rPr>
          <w:fldChar w:fldCharType="end"/>
        </w:r>
      </w:hyperlink>
    </w:p>
    <w:p w14:paraId="1E6D98A7" w14:textId="20F48B2D"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21" w:history="1">
        <w:r w:rsidR="00F86C43" w:rsidRPr="00AE2010">
          <w:rPr>
            <w:rStyle w:val="Hyperlink"/>
            <w:noProof/>
            <w:shd w:val="clear" w:color="auto" w:fill="FFFFFF"/>
          </w:rPr>
          <w:t>3.3.3.1 Koefisien Determinasi (R</w:t>
        </w:r>
        <w:r w:rsidR="00F86C43" w:rsidRPr="00AE2010">
          <w:rPr>
            <w:rStyle w:val="Hyperlink"/>
            <w:noProof/>
            <w:shd w:val="clear" w:color="auto" w:fill="FFFFFF"/>
            <w:vertAlign w:val="superscript"/>
          </w:rPr>
          <w:t>2</w:t>
        </w:r>
        <w:r w:rsidR="00F86C43" w:rsidRPr="00AE2010">
          <w:rPr>
            <w:rStyle w:val="Hyperlink"/>
            <w:noProof/>
            <w:shd w:val="clear" w:color="auto" w:fill="FFFFFF"/>
          </w:rPr>
          <w:t>)</w:t>
        </w:r>
        <w:r w:rsidR="00F86C43">
          <w:rPr>
            <w:noProof/>
            <w:webHidden/>
          </w:rPr>
          <w:tab/>
        </w:r>
        <w:r w:rsidR="00F86C43">
          <w:rPr>
            <w:noProof/>
            <w:webHidden/>
          </w:rPr>
          <w:fldChar w:fldCharType="begin"/>
        </w:r>
        <w:r w:rsidR="00F86C43">
          <w:rPr>
            <w:noProof/>
            <w:webHidden/>
          </w:rPr>
          <w:instrText xml:space="preserve"> PAGEREF _Toc147088621 \h </w:instrText>
        </w:r>
        <w:r w:rsidR="00F86C43">
          <w:rPr>
            <w:noProof/>
            <w:webHidden/>
          </w:rPr>
        </w:r>
        <w:r w:rsidR="00F86C43">
          <w:rPr>
            <w:noProof/>
            <w:webHidden/>
          </w:rPr>
          <w:fldChar w:fldCharType="separate"/>
        </w:r>
        <w:r w:rsidR="00400670">
          <w:rPr>
            <w:noProof/>
            <w:webHidden/>
          </w:rPr>
          <w:t>44</w:t>
        </w:r>
        <w:r w:rsidR="00F86C43">
          <w:rPr>
            <w:noProof/>
            <w:webHidden/>
          </w:rPr>
          <w:fldChar w:fldCharType="end"/>
        </w:r>
      </w:hyperlink>
    </w:p>
    <w:p w14:paraId="6D85F6C9" w14:textId="4763055D"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22" w:history="1">
        <w:r w:rsidR="00F86C43" w:rsidRPr="00AE2010">
          <w:rPr>
            <w:rStyle w:val="Hyperlink"/>
            <w:noProof/>
            <w:shd w:val="clear" w:color="auto" w:fill="FFFFFF"/>
          </w:rPr>
          <w:t>3.3.3.2 Uji F</w:t>
        </w:r>
        <w:r w:rsidR="00F86C43">
          <w:rPr>
            <w:noProof/>
            <w:webHidden/>
          </w:rPr>
          <w:tab/>
        </w:r>
        <w:r w:rsidR="00F86C43">
          <w:rPr>
            <w:noProof/>
            <w:webHidden/>
          </w:rPr>
          <w:fldChar w:fldCharType="begin"/>
        </w:r>
        <w:r w:rsidR="00F86C43">
          <w:rPr>
            <w:noProof/>
            <w:webHidden/>
          </w:rPr>
          <w:instrText xml:space="preserve"> PAGEREF _Toc147088622 \h </w:instrText>
        </w:r>
        <w:r w:rsidR="00F86C43">
          <w:rPr>
            <w:noProof/>
            <w:webHidden/>
          </w:rPr>
        </w:r>
        <w:r w:rsidR="00F86C43">
          <w:rPr>
            <w:noProof/>
            <w:webHidden/>
          </w:rPr>
          <w:fldChar w:fldCharType="separate"/>
        </w:r>
        <w:r w:rsidR="00400670">
          <w:rPr>
            <w:noProof/>
            <w:webHidden/>
          </w:rPr>
          <w:t>44</w:t>
        </w:r>
        <w:r w:rsidR="00F86C43">
          <w:rPr>
            <w:noProof/>
            <w:webHidden/>
          </w:rPr>
          <w:fldChar w:fldCharType="end"/>
        </w:r>
      </w:hyperlink>
    </w:p>
    <w:p w14:paraId="47597F18" w14:textId="2B20C802" w:rsidR="00F86C43" w:rsidRDefault="00000000">
      <w:pPr>
        <w:pStyle w:val="TOC4"/>
        <w:tabs>
          <w:tab w:val="right" w:leader="dot" w:pos="7928"/>
        </w:tabs>
        <w:rPr>
          <w:rFonts w:asciiTheme="minorHAnsi" w:eastAsiaTheme="minorEastAsia" w:hAnsiTheme="minorHAnsi"/>
          <w:noProof/>
          <w:kern w:val="2"/>
          <w:sz w:val="22"/>
          <w:lang w:val="en-ID" w:eastAsia="en-ID"/>
          <w14:ligatures w14:val="standardContextual"/>
        </w:rPr>
      </w:pPr>
      <w:hyperlink w:anchor="_Toc147088623" w:history="1">
        <w:r w:rsidR="00F86C43" w:rsidRPr="00AE2010">
          <w:rPr>
            <w:rStyle w:val="Hyperlink"/>
            <w:noProof/>
            <w:shd w:val="clear" w:color="auto" w:fill="FFFFFF"/>
          </w:rPr>
          <w:t>3.3.3.3 Uji T</w:t>
        </w:r>
        <w:r w:rsidR="00F86C43">
          <w:rPr>
            <w:noProof/>
            <w:webHidden/>
          </w:rPr>
          <w:tab/>
        </w:r>
        <w:r w:rsidR="00F86C43">
          <w:rPr>
            <w:noProof/>
            <w:webHidden/>
          </w:rPr>
          <w:fldChar w:fldCharType="begin"/>
        </w:r>
        <w:r w:rsidR="00F86C43">
          <w:rPr>
            <w:noProof/>
            <w:webHidden/>
          </w:rPr>
          <w:instrText xml:space="preserve"> PAGEREF _Toc147088623 \h </w:instrText>
        </w:r>
        <w:r w:rsidR="00F86C43">
          <w:rPr>
            <w:noProof/>
            <w:webHidden/>
          </w:rPr>
        </w:r>
        <w:r w:rsidR="00F86C43">
          <w:rPr>
            <w:noProof/>
            <w:webHidden/>
          </w:rPr>
          <w:fldChar w:fldCharType="separate"/>
        </w:r>
        <w:r w:rsidR="00400670">
          <w:rPr>
            <w:noProof/>
            <w:webHidden/>
          </w:rPr>
          <w:t>45</w:t>
        </w:r>
        <w:r w:rsidR="00F86C43">
          <w:rPr>
            <w:noProof/>
            <w:webHidden/>
          </w:rPr>
          <w:fldChar w:fldCharType="end"/>
        </w:r>
      </w:hyperlink>
    </w:p>
    <w:p w14:paraId="4F6DA225" w14:textId="5A3730D6"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624" w:history="1">
        <w:r w:rsidR="00F86C43" w:rsidRPr="00AE2010">
          <w:rPr>
            <w:rStyle w:val="Hyperlink"/>
            <w:noProof/>
          </w:rPr>
          <w:t>BAB IV</w:t>
        </w:r>
        <w:r w:rsidR="00F86C43">
          <w:rPr>
            <w:rStyle w:val="Hyperlink"/>
            <w:noProof/>
          </w:rPr>
          <w:t xml:space="preserve"> </w:t>
        </w:r>
        <w:r w:rsidR="00F86C43" w:rsidRPr="00F86C43">
          <w:rPr>
            <w:rStyle w:val="Hyperlink"/>
            <w:noProof/>
          </w:rPr>
          <w:t>HASIL ANALISIS DAN PEMBAHASAN</w:t>
        </w:r>
        <w:r w:rsidR="00F86C43">
          <w:rPr>
            <w:noProof/>
            <w:webHidden/>
          </w:rPr>
          <w:tab/>
        </w:r>
        <w:r w:rsidR="00F86C43">
          <w:rPr>
            <w:noProof/>
            <w:webHidden/>
          </w:rPr>
          <w:fldChar w:fldCharType="begin"/>
        </w:r>
        <w:r w:rsidR="00F86C43">
          <w:rPr>
            <w:noProof/>
            <w:webHidden/>
          </w:rPr>
          <w:instrText xml:space="preserve"> PAGEREF _Toc147088624 \h </w:instrText>
        </w:r>
        <w:r w:rsidR="00F86C43">
          <w:rPr>
            <w:noProof/>
            <w:webHidden/>
          </w:rPr>
        </w:r>
        <w:r w:rsidR="00F86C43">
          <w:rPr>
            <w:noProof/>
            <w:webHidden/>
          </w:rPr>
          <w:fldChar w:fldCharType="separate"/>
        </w:r>
        <w:r w:rsidR="00400670">
          <w:rPr>
            <w:noProof/>
            <w:webHidden/>
          </w:rPr>
          <w:t>46</w:t>
        </w:r>
        <w:r w:rsidR="00F86C43">
          <w:rPr>
            <w:noProof/>
            <w:webHidden/>
          </w:rPr>
          <w:fldChar w:fldCharType="end"/>
        </w:r>
      </w:hyperlink>
    </w:p>
    <w:p w14:paraId="3BF24AE5" w14:textId="689EA3D5"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25" w:history="1">
        <w:r w:rsidR="00F86C43" w:rsidRPr="00AE2010">
          <w:rPr>
            <w:rStyle w:val="Hyperlink"/>
            <w:noProof/>
            <w:shd w:val="clear" w:color="auto" w:fill="FFFFFF"/>
          </w:rPr>
          <w:t>4.1 Deskripsi Data Penelitian</w:t>
        </w:r>
        <w:r w:rsidR="00F86C43">
          <w:rPr>
            <w:noProof/>
            <w:webHidden/>
          </w:rPr>
          <w:tab/>
        </w:r>
        <w:r w:rsidR="00F86C43">
          <w:rPr>
            <w:noProof/>
            <w:webHidden/>
          </w:rPr>
          <w:fldChar w:fldCharType="begin"/>
        </w:r>
        <w:r w:rsidR="00F86C43">
          <w:rPr>
            <w:noProof/>
            <w:webHidden/>
          </w:rPr>
          <w:instrText xml:space="preserve"> PAGEREF _Toc147088625 \h </w:instrText>
        </w:r>
        <w:r w:rsidR="00F86C43">
          <w:rPr>
            <w:noProof/>
            <w:webHidden/>
          </w:rPr>
        </w:r>
        <w:r w:rsidR="00F86C43">
          <w:rPr>
            <w:noProof/>
            <w:webHidden/>
          </w:rPr>
          <w:fldChar w:fldCharType="separate"/>
        </w:r>
        <w:r w:rsidR="00400670">
          <w:rPr>
            <w:noProof/>
            <w:webHidden/>
          </w:rPr>
          <w:t>46</w:t>
        </w:r>
        <w:r w:rsidR="00F86C43">
          <w:rPr>
            <w:noProof/>
            <w:webHidden/>
          </w:rPr>
          <w:fldChar w:fldCharType="end"/>
        </w:r>
      </w:hyperlink>
    </w:p>
    <w:p w14:paraId="59300AC8" w14:textId="009A561A"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26" w:history="1">
        <w:r w:rsidR="00F86C43" w:rsidRPr="00AE2010">
          <w:rPr>
            <w:rStyle w:val="Hyperlink"/>
            <w:noProof/>
            <w:shd w:val="clear" w:color="auto" w:fill="FFFFFF"/>
          </w:rPr>
          <w:t>4.2 Estimasi Model Regresi Data Panel</w:t>
        </w:r>
        <w:r w:rsidR="00F86C43">
          <w:rPr>
            <w:noProof/>
            <w:webHidden/>
          </w:rPr>
          <w:tab/>
        </w:r>
        <w:r w:rsidR="00F86C43">
          <w:rPr>
            <w:noProof/>
            <w:webHidden/>
          </w:rPr>
          <w:fldChar w:fldCharType="begin"/>
        </w:r>
        <w:r w:rsidR="00F86C43">
          <w:rPr>
            <w:noProof/>
            <w:webHidden/>
          </w:rPr>
          <w:instrText xml:space="preserve"> PAGEREF _Toc147088626 \h </w:instrText>
        </w:r>
        <w:r w:rsidR="00F86C43">
          <w:rPr>
            <w:noProof/>
            <w:webHidden/>
          </w:rPr>
        </w:r>
        <w:r w:rsidR="00F86C43">
          <w:rPr>
            <w:noProof/>
            <w:webHidden/>
          </w:rPr>
          <w:fldChar w:fldCharType="separate"/>
        </w:r>
        <w:r w:rsidR="00400670">
          <w:rPr>
            <w:noProof/>
            <w:webHidden/>
          </w:rPr>
          <w:t>49</w:t>
        </w:r>
        <w:r w:rsidR="00F86C43">
          <w:rPr>
            <w:noProof/>
            <w:webHidden/>
          </w:rPr>
          <w:fldChar w:fldCharType="end"/>
        </w:r>
      </w:hyperlink>
    </w:p>
    <w:p w14:paraId="231A8176" w14:textId="47F9D316"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27" w:history="1">
        <w:r w:rsidR="00F86C43" w:rsidRPr="00AE2010">
          <w:rPr>
            <w:rStyle w:val="Hyperlink"/>
            <w:noProof/>
            <w:shd w:val="clear" w:color="auto" w:fill="FFFFFF"/>
          </w:rPr>
          <w:t>4.3 Pengujian Model Data Panel</w:t>
        </w:r>
        <w:r w:rsidR="00F86C43">
          <w:rPr>
            <w:noProof/>
            <w:webHidden/>
          </w:rPr>
          <w:tab/>
        </w:r>
        <w:r w:rsidR="00F86C43">
          <w:rPr>
            <w:noProof/>
            <w:webHidden/>
          </w:rPr>
          <w:fldChar w:fldCharType="begin"/>
        </w:r>
        <w:r w:rsidR="00F86C43">
          <w:rPr>
            <w:noProof/>
            <w:webHidden/>
          </w:rPr>
          <w:instrText xml:space="preserve"> PAGEREF _Toc147088627 \h </w:instrText>
        </w:r>
        <w:r w:rsidR="00F86C43">
          <w:rPr>
            <w:noProof/>
            <w:webHidden/>
          </w:rPr>
        </w:r>
        <w:r w:rsidR="00F86C43">
          <w:rPr>
            <w:noProof/>
            <w:webHidden/>
          </w:rPr>
          <w:fldChar w:fldCharType="separate"/>
        </w:r>
        <w:r w:rsidR="00400670">
          <w:rPr>
            <w:noProof/>
            <w:webHidden/>
          </w:rPr>
          <w:t>50</w:t>
        </w:r>
        <w:r w:rsidR="00F86C43">
          <w:rPr>
            <w:noProof/>
            <w:webHidden/>
          </w:rPr>
          <w:fldChar w:fldCharType="end"/>
        </w:r>
      </w:hyperlink>
    </w:p>
    <w:p w14:paraId="4AE5476F" w14:textId="59A6E492"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28" w:history="1">
        <w:r w:rsidR="00F86C43" w:rsidRPr="00AE2010">
          <w:rPr>
            <w:rStyle w:val="Hyperlink"/>
            <w:noProof/>
            <w:shd w:val="clear" w:color="auto" w:fill="FFFFFF"/>
          </w:rPr>
          <w:t>4.3.1 Uji Chow</w:t>
        </w:r>
        <w:r w:rsidR="00F86C43">
          <w:rPr>
            <w:noProof/>
            <w:webHidden/>
          </w:rPr>
          <w:tab/>
        </w:r>
        <w:r w:rsidR="00F86C43">
          <w:rPr>
            <w:noProof/>
            <w:webHidden/>
          </w:rPr>
          <w:fldChar w:fldCharType="begin"/>
        </w:r>
        <w:r w:rsidR="00F86C43">
          <w:rPr>
            <w:noProof/>
            <w:webHidden/>
          </w:rPr>
          <w:instrText xml:space="preserve"> PAGEREF _Toc147088628 \h </w:instrText>
        </w:r>
        <w:r w:rsidR="00F86C43">
          <w:rPr>
            <w:noProof/>
            <w:webHidden/>
          </w:rPr>
        </w:r>
        <w:r w:rsidR="00F86C43">
          <w:rPr>
            <w:noProof/>
            <w:webHidden/>
          </w:rPr>
          <w:fldChar w:fldCharType="separate"/>
        </w:r>
        <w:r w:rsidR="00400670">
          <w:rPr>
            <w:noProof/>
            <w:webHidden/>
          </w:rPr>
          <w:t>50</w:t>
        </w:r>
        <w:r w:rsidR="00F86C43">
          <w:rPr>
            <w:noProof/>
            <w:webHidden/>
          </w:rPr>
          <w:fldChar w:fldCharType="end"/>
        </w:r>
      </w:hyperlink>
    </w:p>
    <w:p w14:paraId="58F256AC" w14:textId="2ADA2950"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29" w:history="1">
        <w:r w:rsidR="00F86C43" w:rsidRPr="00AE2010">
          <w:rPr>
            <w:rStyle w:val="Hyperlink"/>
            <w:noProof/>
            <w:shd w:val="clear" w:color="auto" w:fill="FFFFFF"/>
          </w:rPr>
          <w:t>4.3.2 Uji Lagrange Multiplier</w:t>
        </w:r>
        <w:r w:rsidR="00F86C43">
          <w:rPr>
            <w:noProof/>
            <w:webHidden/>
          </w:rPr>
          <w:tab/>
        </w:r>
        <w:r w:rsidR="00F86C43">
          <w:rPr>
            <w:noProof/>
            <w:webHidden/>
          </w:rPr>
          <w:fldChar w:fldCharType="begin"/>
        </w:r>
        <w:r w:rsidR="00F86C43">
          <w:rPr>
            <w:noProof/>
            <w:webHidden/>
          </w:rPr>
          <w:instrText xml:space="preserve"> PAGEREF _Toc147088629 \h </w:instrText>
        </w:r>
        <w:r w:rsidR="00F86C43">
          <w:rPr>
            <w:noProof/>
            <w:webHidden/>
          </w:rPr>
        </w:r>
        <w:r w:rsidR="00F86C43">
          <w:rPr>
            <w:noProof/>
            <w:webHidden/>
          </w:rPr>
          <w:fldChar w:fldCharType="separate"/>
        </w:r>
        <w:r w:rsidR="00400670">
          <w:rPr>
            <w:noProof/>
            <w:webHidden/>
          </w:rPr>
          <w:t>51</w:t>
        </w:r>
        <w:r w:rsidR="00F86C43">
          <w:rPr>
            <w:noProof/>
            <w:webHidden/>
          </w:rPr>
          <w:fldChar w:fldCharType="end"/>
        </w:r>
      </w:hyperlink>
    </w:p>
    <w:p w14:paraId="63F3ED28" w14:textId="2C6AB84B"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0" w:history="1">
        <w:r w:rsidR="00F86C43" w:rsidRPr="00AE2010">
          <w:rPr>
            <w:rStyle w:val="Hyperlink"/>
            <w:noProof/>
            <w:shd w:val="clear" w:color="auto" w:fill="FFFFFF"/>
          </w:rPr>
          <w:t>4.3.3 Uji Hausman</w:t>
        </w:r>
        <w:r w:rsidR="00F86C43">
          <w:rPr>
            <w:noProof/>
            <w:webHidden/>
          </w:rPr>
          <w:tab/>
        </w:r>
        <w:r w:rsidR="00F86C43">
          <w:rPr>
            <w:noProof/>
            <w:webHidden/>
          </w:rPr>
          <w:fldChar w:fldCharType="begin"/>
        </w:r>
        <w:r w:rsidR="00F86C43">
          <w:rPr>
            <w:noProof/>
            <w:webHidden/>
          </w:rPr>
          <w:instrText xml:space="preserve"> PAGEREF _Toc147088630 \h </w:instrText>
        </w:r>
        <w:r w:rsidR="00F86C43">
          <w:rPr>
            <w:noProof/>
            <w:webHidden/>
          </w:rPr>
        </w:r>
        <w:r w:rsidR="00F86C43">
          <w:rPr>
            <w:noProof/>
            <w:webHidden/>
          </w:rPr>
          <w:fldChar w:fldCharType="separate"/>
        </w:r>
        <w:r w:rsidR="00400670">
          <w:rPr>
            <w:noProof/>
            <w:webHidden/>
          </w:rPr>
          <w:t>52</w:t>
        </w:r>
        <w:r w:rsidR="00F86C43">
          <w:rPr>
            <w:noProof/>
            <w:webHidden/>
          </w:rPr>
          <w:fldChar w:fldCharType="end"/>
        </w:r>
      </w:hyperlink>
    </w:p>
    <w:p w14:paraId="1FDE0E38" w14:textId="0522C058"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31" w:history="1">
        <w:r w:rsidR="00F86C43" w:rsidRPr="00AE2010">
          <w:rPr>
            <w:rStyle w:val="Hyperlink"/>
            <w:noProof/>
            <w:shd w:val="clear" w:color="auto" w:fill="FFFFFF"/>
          </w:rPr>
          <w:t>4.4 Hasil Pengujian Model Data Panel</w:t>
        </w:r>
        <w:r w:rsidR="00F86C43">
          <w:rPr>
            <w:noProof/>
            <w:webHidden/>
          </w:rPr>
          <w:tab/>
        </w:r>
        <w:r w:rsidR="00F86C43">
          <w:rPr>
            <w:noProof/>
            <w:webHidden/>
          </w:rPr>
          <w:fldChar w:fldCharType="begin"/>
        </w:r>
        <w:r w:rsidR="00F86C43">
          <w:rPr>
            <w:noProof/>
            <w:webHidden/>
          </w:rPr>
          <w:instrText xml:space="preserve"> PAGEREF _Toc147088631 \h </w:instrText>
        </w:r>
        <w:r w:rsidR="00F86C43">
          <w:rPr>
            <w:noProof/>
            <w:webHidden/>
          </w:rPr>
        </w:r>
        <w:r w:rsidR="00F86C43">
          <w:rPr>
            <w:noProof/>
            <w:webHidden/>
          </w:rPr>
          <w:fldChar w:fldCharType="separate"/>
        </w:r>
        <w:r w:rsidR="00400670">
          <w:rPr>
            <w:noProof/>
            <w:webHidden/>
          </w:rPr>
          <w:t>52</w:t>
        </w:r>
        <w:r w:rsidR="00F86C43">
          <w:rPr>
            <w:noProof/>
            <w:webHidden/>
          </w:rPr>
          <w:fldChar w:fldCharType="end"/>
        </w:r>
      </w:hyperlink>
    </w:p>
    <w:p w14:paraId="24D44965" w14:textId="586249BF"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32" w:history="1">
        <w:r w:rsidR="00F86C43" w:rsidRPr="00AE2010">
          <w:rPr>
            <w:rStyle w:val="Hyperlink"/>
            <w:noProof/>
            <w:shd w:val="clear" w:color="auto" w:fill="FFFFFF"/>
          </w:rPr>
          <w:t>4.5 Hasil Analisis Data Regresi</w:t>
        </w:r>
        <w:r w:rsidR="00F86C43">
          <w:rPr>
            <w:noProof/>
            <w:webHidden/>
          </w:rPr>
          <w:tab/>
        </w:r>
        <w:r w:rsidR="00F86C43">
          <w:rPr>
            <w:noProof/>
            <w:webHidden/>
          </w:rPr>
          <w:fldChar w:fldCharType="begin"/>
        </w:r>
        <w:r w:rsidR="00F86C43">
          <w:rPr>
            <w:noProof/>
            <w:webHidden/>
          </w:rPr>
          <w:instrText xml:space="preserve"> PAGEREF _Toc147088632 \h </w:instrText>
        </w:r>
        <w:r w:rsidR="00F86C43">
          <w:rPr>
            <w:noProof/>
            <w:webHidden/>
          </w:rPr>
        </w:r>
        <w:r w:rsidR="00F86C43">
          <w:rPr>
            <w:noProof/>
            <w:webHidden/>
          </w:rPr>
          <w:fldChar w:fldCharType="separate"/>
        </w:r>
        <w:r w:rsidR="00400670">
          <w:rPr>
            <w:noProof/>
            <w:webHidden/>
          </w:rPr>
          <w:t>54</w:t>
        </w:r>
        <w:r w:rsidR="00F86C43">
          <w:rPr>
            <w:noProof/>
            <w:webHidden/>
          </w:rPr>
          <w:fldChar w:fldCharType="end"/>
        </w:r>
      </w:hyperlink>
    </w:p>
    <w:p w14:paraId="7F10735E" w14:textId="1E82E810"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3" w:history="1">
        <w:r w:rsidR="00F86C43" w:rsidRPr="00AE2010">
          <w:rPr>
            <w:rStyle w:val="Hyperlink"/>
            <w:noProof/>
            <w:shd w:val="clear" w:color="auto" w:fill="FFFFFF"/>
          </w:rPr>
          <w:t>4.5.1 Koefisien Determinasi (R</w:t>
        </w:r>
        <w:r w:rsidR="00F86C43" w:rsidRPr="00AE2010">
          <w:rPr>
            <w:rStyle w:val="Hyperlink"/>
            <w:noProof/>
            <w:shd w:val="clear" w:color="auto" w:fill="FFFFFF"/>
            <w:vertAlign w:val="superscript"/>
          </w:rPr>
          <w:t>2</w:t>
        </w:r>
        <w:r w:rsidR="00F86C43" w:rsidRPr="00AE2010">
          <w:rPr>
            <w:rStyle w:val="Hyperlink"/>
            <w:noProof/>
            <w:shd w:val="clear" w:color="auto" w:fill="FFFFFF"/>
          </w:rPr>
          <w:t>)</w:t>
        </w:r>
        <w:r w:rsidR="00F86C43">
          <w:rPr>
            <w:noProof/>
            <w:webHidden/>
          </w:rPr>
          <w:tab/>
        </w:r>
        <w:r w:rsidR="00F86C43">
          <w:rPr>
            <w:noProof/>
            <w:webHidden/>
          </w:rPr>
          <w:fldChar w:fldCharType="begin"/>
        </w:r>
        <w:r w:rsidR="00F86C43">
          <w:rPr>
            <w:noProof/>
            <w:webHidden/>
          </w:rPr>
          <w:instrText xml:space="preserve"> PAGEREF _Toc147088633 \h </w:instrText>
        </w:r>
        <w:r w:rsidR="00F86C43">
          <w:rPr>
            <w:noProof/>
            <w:webHidden/>
          </w:rPr>
        </w:r>
        <w:r w:rsidR="00F86C43">
          <w:rPr>
            <w:noProof/>
            <w:webHidden/>
          </w:rPr>
          <w:fldChar w:fldCharType="separate"/>
        </w:r>
        <w:r w:rsidR="00400670">
          <w:rPr>
            <w:noProof/>
            <w:webHidden/>
          </w:rPr>
          <w:t>54</w:t>
        </w:r>
        <w:r w:rsidR="00F86C43">
          <w:rPr>
            <w:noProof/>
            <w:webHidden/>
          </w:rPr>
          <w:fldChar w:fldCharType="end"/>
        </w:r>
      </w:hyperlink>
    </w:p>
    <w:p w14:paraId="3526C886" w14:textId="494294F1"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4" w:history="1">
        <w:r w:rsidR="00F86C43" w:rsidRPr="00AE2010">
          <w:rPr>
            <w:rStyle w:val="Hyperlink"/>
            <w:noProof/>
            <w:shd w:val="clear" w:color="auto" w:fill="FFFFFF"/>
          </w:rPr>
          <w:t>4.5.2 Uji F</w:t>
        </w:r>
        <w:r w:rsidR="00F86C43">
          <w:rPr>
            <w:noProof/>
            <w:webHidden/>
          </w:rPr>
          <w:tab/>
        </w:r>
        <w:r w:rsidR="00F86C43">
          <w:rPr>
            <w:noProof/>
            <w:webHidden/>
          </w:rPr>
          <w:fldChar w:fldCharType="begin"/>
        </w:r>
        <w:r w:rsidR="00F86C43">
          <w:rPr>
            <w:noProof/>
            <w:webHidden/>
          </w:rPr>
          <w:instrText xml:space="preserve"> PAGEREF _Toc147088634 \h </w:instrText>
        </w:r>
        <w:r w:rsidR="00F86C43">
          <w:rPr>
            <w:noProof/>
            <w:webHidden/>
          </w:rPr>
        </w:r>
        <w:r w:rsidR="00F86C43">
          <w:rPr>
            <w:noProof/>
            <w:webHidden/>
          </w:rPr>
          <w:fldChar w:fldCharType="separate"/>
        </w:r>
        <w:r w:rsidR="00400670">
          <w:rPr>
            <w:noProof/>
            <w:webHidden/>
          </w:rPr>
          <w:t>54</w:t>
        </w:r>
        <w:r w:rsidR="00F86C43">
          <w:rPr>
            <w:noProof/>
            <w:webHidden/>
          </w:rPr>
          <w:fldChar w:fldCharType="end"/>
        </w:r>
      </w:hyperlink>
    </w:p>
    <w:p w14:paraId="2BE77B65" w14:textId="1E6D8A2D"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5" w:history="1">
        <w:r w:rsidR="00F86C43" w:rsidRPr="00AE2010">
          <w:rPr>
            <w:rStyle w:val="Hyperlink"/>
            <w:noProof/>
            <w:shd w:val="clear" w:color="auto" w:fill="FFFFFF"/>
          </w:rPr>
          <w:t>4.5.3 Uji T</w:t>
        </w:r>
        <w:r w:rsidR="00F86C43">
          <w:rPr>
            <w:noProof/>
            <w:webHidden/>
          </w:rPr>
          <w:tab/>
        </w:r>
        <w:r w:rsidR="00F86C43">
          <w:rPr>
            <w:noProof/>
            <w:webHidden/>
          </w:rPr>
          <w:fldChar w:fldCharType="begin"/>
        </w:r>
        <w:r w:rsidR="00F86C43">
          <w:rPr>
            <w:noProof/>
            <w:webHidden/>
          </w:rPr>
          <w:instrText xml:space="preserve"> PAGEREF _Toc147088635 \h </w:instrText>
        </w:r>
        <w:r w:rsidR="00F86C43">
          <w:rPr>
            <w:noProof/>
            <w:webHidden/>
          </w:rPr>
        </w:r>
        <w:r w:rsidR="00F86C43">
          <w:rPr>
            <w:noProof/>
            <w:webHidden/>
          </w:rPr>
          <w:fldChar w:fldCharType="separate"/>
        </w:r>
        <w:r w:rsidR="00400670">
          <w:rPr>
            <w:noProof/>
            <w:webHidden/>
          </w:rPr>
          <w:t>55</w:t>
        </w:r>
        <w:r w:rsidR="00F86C43">
          <w:rPr>
            <w:noProof/>
            <w:webHidden/>
          </w:rPr>
          <w:fldChar w:fldCharType="end"/>
        </w:r>
      </w:hyperlink>
    </w:p>
    <w:p w14:paraId="6A75ACCD" w14:textId="53421B8D"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36" w:history="1">
        <w:r w:rsidR="00F86C43" w:rsidRPr="00AE2010">
          <w:rPr>
            <w:rStyle w:val="Hyperlink"/>
            <w:noProof/>
            <w:shd w:val="clear" w:color="auto" w:fill="FFFFFF"/>
          </w:rPr>
          <w:t>4.6 Interpretasi Hasil dan Pembahasan</w:t>
        </w:r>
        <w:r w:rsidR="00F86C43">
          <w:rPr>
            <w:noProof/>
            <w:webHidden/>
          </w:rPr>
          <w:tab/>
        </w:r>
        <w:r w:rsidR="00F86C43">
          <w:rPr>
            <w:noProof/>
            <w:webHidden/>
          </w:rPr>
          <w:fldChar w:fldCharType="begin"/>
        </w:r>
        <w:r w:rsidR="00F86C43">
          <w:rPr>
            <w:noProof/>
            <w:webHidden/>
          </w:rPr>
          <w:instrText xml:space="preserve"> PAGEREF _Toc147088636 \h </w:instrText>
        </w:r>
        <w:r w:rsidR="00F86C43">
          <w:rPr>
            <w:noProof/>
            <w:webHidden/>
          </w:rPr>
        </w:r>
        <w:r w:rsidR="00F86C43">
          <w:rPr>
            <w:noProof/>
            <w:webHidden/>
          </w:rPr>
          <w:fldChar w:fldCharType="separate"/>
        </w:r>
        <w:r w:rsidR="00400670">
          <w:rPr>
            <w:noProof/>
            <w:webHidden/>
          </w:rPr>
          <w:t>56</w:t>
        </w:r>
        <w:r w:rsidR="00F86C43">
          <w:rPr>
            <w:noProof/>
            <w:webHidden/>
          </w:rPr>
          <w:fldChar w:fldCharType="end"/>
        </w:r>
      </w:hyperlink>
    </w:p>
    <w:p w14:paraId="3F732FE1" w14:textId="738AB466"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7" w:history="1">
        <w:r w:rsidR="00F86C43" w:rsidRPr="00AE2010">
          <w:rPr>
            <w:rStyle w:val="Hyperlink"/>
            <w:rFonts w:cs="Arial"/>
            <w:noProof/>
            <w:shd w:val="clear" w:color="auto" w:fill="FFFFFF"/>
          </w:rPr>
          <w:t xml:space="preserve">4.6.1 Analisis </w:t>
        </w:r>
        <w:r w:rsidR="00F86C43" w:rsidRPr="00AE2010">
          <w:rPr>
            <w:rStyle w:val="Hyperlink"/>
            <w:noProof/>
          </w:rPr>
          <w:t>Pengaruh Derajat Desentralisasi Fiskal terhadap Pertumbuhan Ekonomi</w:t>
        </w:r>
        <w:r w:rsidR="00F86C43">
          <w:rPr>
            <w:noProof/>
            <w:webHidden/>
          </w:rPr>
          <w:tab/>
        </w:r>
        <w:r w:rsidR="00F86C43">
          <w:rPr>
            <w:noProof/>
            <w:webHidden/>
          </w:rPr>
          <w:fldChar w:fldCharType="begin"/>
        </w:r>
        <w:r w:rsidR="00F86C43">
          <w:rPr>
            <w:noProof/>
            <w:webHidden/>
          </w:rPr>
          <w:instrText xml:space="preserve"> PAGEREF _Toc147088637 \h </w:instrText>
        </w:r>
        <w:r w:rsidR="00F86C43">
          <w:rPr>
            <w:noProof/>
            <w:webHidden/>
          </w:rPr>
        </w:r>
        <w:r w:rsidR="00F86C43">
          <w:rPr>
            <w:noProof/>
            <w:webHidden/>
          </w:rPr>
          <w:fldChar w:fldCharType="separate"/>
        </w:r>
        <w:r w:rsidR="00400670">
          <w:rPr>
            <w:noProof/>
            <w:webHidden/>
          </w:rPr>
          <w:t>56</w:t>
        </w:r>
        <w:r w:rsidR="00F86C43">
          <w:rPr>
            <w:noProof/>
            <w:webHidden/>
          </w:rPr>
          <w:fldChar w:fldCharType="end"/>
        </w:r>
      </w:hyperlink>
    </w:p>
    <w:p w14:paraId="4100AACC" w14:textId="7ECAB825"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8" w:history="1">
        <w:r w:rsidR="00F86C43" w:rsidRPr="00AE2010">
          <w:rPr>
            <w:rStyle w:val="Hyperlink"/>
            <w:rFonts w:cs="Arial"/>
            <w:noProof/>
            <w:shd w:val="clear" w:color="auto" w:fill="FFFFFF"/>
          </w:rPr>
          <w:t xml:space="preserve">4.6.2 Analisis </w:t>
        </w:r>
        <w:r w:rsidR="00F86C43" w:rsidRPr="00AE2010">
          <w:rPr>
            <w:rStyle w:val="Hyperlink"/>
            <w:noProof/>
          </w:rPr>
          <w:t>Pengaruh Rasio Ketergantungan Keuangan Daerah terhadap Pertumbuhan Ekonomi</w:t>
        </w:r>
        <w:r w:rsidR="00F86C43">
          <w:rPr>
            <w:noProof/>
            <w:webHidden/>
          </w:rPr>
          <w:tab/>
        </w:r>
        <w:r w:rsidR="00F86C43">
          <w:rPr>
            <w:noProof/>
            <w:webHidden/>
          </w:rPr>
          <w:fldChar w:fldCharType="begin"/>
        </w:r>
        <w:r w:rsidR="00F86C43">
          <w:rPr>
            <w:noProof/>
            <w:webHidden/>
          </w:rPr>
          <w:instrText xml:space="preserve"> PAGEREF _Toc147088638 \h </w:instrText>
        </w:r>
        <w:r w:rsidR="00F86C43">
          <w:rPr>
            <w:noProof/>
            <w:webHidden/>
          </w:rPr>
        </w:r>
        <w:r w:rsidR="00F86C43">
          <w:rPr>
            <w:noProof/>
            <w:webHidden/>
          </w:rPr>
          <w:fldChar w:fldCharType="separate"/>
        </w:r>
        <w:r w:rsidR="00400670">
          <w:rPr>
            <w:noProof/>
            <w:webHidden/>
          </w:rPr>
          <w:t>57</w:t>
        </w:r>
        <w:r w:rsidR="00F86C43">
          <w:rPr>
            <w:noProof/>
            <w:webHidden/>
          </w:rPr>
          <w:fldChar w:fldCharType="end"/>
        </w:r>
      </w:hyperlink>
    </w:p>
    <w:p w14:paraId="51A528B4" w14:textId="048021F9"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39" w:history="1">
        <w:r w:rsidR="00F86C43" w:rsidRPr="00AE2010">
          <w:rPr>
            <w:rStyle w:val="Hyperlink"/>
            <w:rFonts w:cs="Arial"/>
            <w:noProof/>
            <w:shd w:val="clear" w:color="auto" w:fill="FFFFFF"/>
          </w:rPr>
          <w:t xml:space="preserve">4.6.3 Analisis </w:t>
        </w:r>
        <w:r w:rsidR="00F86C43" w:rsidRPr="00AE2010">
          <w:rPr>
            <w:rStyle w:val="Hyperlink"/>
            <w:noProof/>
          </w:rPr>
          <w:t>Pengaruh Indeks Pembangunan Manusia terhadap Pertumbuhan Ekonomi</w:t>
        </w:r>
        <w:r w:rsidR="00F86C43">
          <w:rPr>
            <w:noProof/>
            <w:webHidden/>
          </w:rPr>
          <w:tab/>
        </w:r>
        <w:r w:rsidR="00F86C43">
          <w:rPr>
            <w:noProof/>
            <w:webHidden/>
          </w:rPr>
          <w:fldChar w:fldCharType="begin"/>
        </w:r>
        <w:r w:rsidR="00F86C43">
          <w:rPr>
            <w:noProof/>
            <w:webHidden/>
          </w:rPr>
          <w:instrText xml:space="preserve"> PAGEREF _Toc147088639 \h </w:instrText>
        </w:r>
        <w:r w:rsidR="00F86C43">
          <w:rPr>
            <w:noProof/>
            <w:webHidden/>
          </w:rPr>
        </w:r>
        <w:r w:rsidR="00F86C43">
          <w:rPr>
            <w:noProof/>
            <w:webHidden/>
          </w:rPr>
          <w:fldChar w:fldCharType="separate"/>
        </w:r>
        <w:r w:rsidR="00400670">
          <w:rPr>
            <w:noProof/>
            <w:webHidden/>
          </w:rPr>
          <w:t>58</w:t>
        </w:r>
        <w:r w:rsidR="00F86C43">
          <w:rPr>
            <w:noProof/>
            <w:webHidden/>
          </w:rPr>
          <w:fldChar w:fldCharType="end"/>
        </w:r>
      </w:hyperlink>
    </w:p>
    <w:p w14:paraId="48175E00" w14:textId="39A16F67"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40" w:history="1">
        <w:r w:rsidR="00F86C43" w:rsidRPr="00AE2010">
          <w:rPr>
            <w:rStyle w:val="Hyperlink"/>
            <w:rFonts w:cs="Arial"/>
            <w:noProof/>
            <w:shd w:val="clear" w:color="auto" w:fill="FFFFFF"/>
          </w:rPr>
          <w:t xml:space="preserve">4.6.4 Analisis </w:t>
        </w:r>
        <w:r w:rsidR="00F86C43" w:rsidRPr="00AE2010">
          <w:rPr>
            <w:rStyle w:val="Hyperlink"/>
            <w:noProof/>
          </w:rPr>
          <w:t>Pengaruh Tingkat Pengangguran Terbuka terhadap Pertumbuhan Ekonomi</w:t>
        </w:r>
        <w:r w:rsidR="00F86C43">
          <w:rPr>
            <w:noProof/>
            <w:webHidden/>
          </w:rPr>
          <w:tab/>
        </w:r>
        <w:r w:rsidR="00F86C43">
          <w:rPr>
            <w:noProof/>
            <w:webHidden/>
          </w:rPr>
          <w:fldChar w:fldCharType="begin"/>
        </w:r>
        <w:r w:rsidR="00F86C43">
          <w:rPr>
            <w:noProof/>
            <w:webHidden/>
          </w:rPr>
          <w:instrText xml:space="preserve"> PAGEREF _Toc147088640 \h </w:instrText>
        </w:r>
        <w:r w:rsidR="00F86C43">
          <w:rPr>
            <w:noProof/>
            <w:webHidden/>
          </w:rPr>
        </w:r>
        <w:r w:rsidR="00F86C43">
          <w:rPr>
            <w:noProof/>
            <w:webHidden/>
          </w:rPr>
          <w:fldChar w:fldCharType="separate"/>
        </w:r>
        <w:r w:rsidR="00400670">
          <w:rPr>
            <w:noProof/>
            <w:webHidden/>
          </w:rPr>
          <w:t>59</w:t>
        </w:r>
        <w:r w:rsidR="00F86C43">
          <w:rPr>
            <w:noProof/>
            <w:webHidden/>
          </w:rPr>
          <w:fldChar w:fldCharType="end"/>
        </w:r>
      </w:hyperlink>
    </w:p>
    <w:p w14:paraId="437E1352" w14:textId="42FF6BA2" w:rsidR="00F86C43" w:rsidRDefault="00000000">
      <w:pPr>
        <w:pStyle w:val="TOC3"/>
        <w:rPr>
          <w:rFonts w:asciiTheme="minorHAnsi" w:eastAsiaTheme="minorEastAsia" w:hAnsiTheme="minorHAnsi"/>
          <w:noProof/>
          <w:kern w:val="2"/>
          <w:sz w:val="22"/>
          <w:lang w:val="en-ID" w:eastAsia="en-ID"/>
          <w14:ligatures w14:val="standardContextual"/>
        </w:rPr>
      </w:pPr>
      <w:hyperlink w:anchor="_Toc147088641" w:history="1">
        <w:r w:rsidR="00F86C43" w:rsidRPr="00AE2010">
          <w:rPr>
            <w:rStyle w:val="Hyperlink"/>
            <w:rFonts w:cs="Arial"/>
            <w:noProof/>
            <w:shd w:val="clear" w:color="auto" w:fill="FFFFFF"/>
          </w:rPr>
          <w:t xml:space="preserve">4.6.5 Analisis </w:t>
        </w:r>
        <w:r w:rsidR="00F86C43" w:rsidRPr="00AE2010">
          <w:rPr>
            <w:rStyle w:val="Hyperlink"/>
            <w:noProof/>
          </w:rPr>
          <w:t>Pengaruh Kemiskinan terhadap Pertumbuhan Ekonomi</w:t>
        </w:r>
        <w:r w:rsidR="00F86C43">
          <w:rPr>
            <w:noProof/>
            <w:webHidden/>
          </w:rPr>
          <w:tab/>
        </w:r>
        <w:r w:rsidR="00F86C43">
          <w:rPr>
            <w:noProof/>
            <w:webHidden/>
          </w:rPr>
          <w:fldChar w:fldCharType="begin"/>
        </w:r>
        <w:r w:rsidR="00F86C43">
          <w:rPr>
            <w:noProof/>
            <w:webHidden/>
          </w:rPr>
          <w:instrText xml:space="preserve"> PAGEREF _Toc147088641 \h </w:instrText>
        </w:r>
        <w:r w:rsidR="00F86C43">
          <w:rPr>
            <w:noProof/>
            <w:webHidden/>
          </w:rPr>
        </w:r>
        <w:r w:rsidR="00F86C43">
          <w:rPr>
            <w:noProof/>
            <w:webHidden/>
          </w:rPr>
          <w:fldChar w:fldCharType="separate"/>
        </w:r>
        <w:r w:rsidR="00400670">
          <w:rPr>
            <w:noProof/>
            <w:webHidden/>
          </w:rPr>
          <w:t>60</w:t>
        </w:r>
        <w:r w:rsidR="00F86C43">
          <w:rPr>
            <w:noProof/>
            <w:webHidden/>
          </w:rPr>
          <w:fldChar w:fldCharType="end"/>
        </w:r>
      </w:hyperlink>
    </w:p>
    <w:p w14:paraId="56B80B27" w14:textId="668B08A8"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642" w:history="1">
        <w:r w:rsidR="00F86C43" w:rsidRPr="00AE2010">
          <w:rPr>
            <w:rStyle w:val="Hyperlink"/>
            <w:noProof/>
          </w:rPr>
          <w:t>BAB V</w:t>
        </w:r>
        <w:r w:rsidR="00F86C43">
          <w:rPr>
            <w:rStyle w:val="Hyperlink"/>
            <w:noProof/>
          </w:rPr>
          <w:t xml:space="preserve"> </w:t>
        </w:r>
        <w:r w:rsidR="00F86C43" w:rsidRPr="00F86C43">
          <w:rPr>
            <w:rStyle w:val="Hyperlink"/>
            <w:noProof/>
          </w:rPr>
          <w:t>SIMPULAN DAN IMPLIKASI</w:t>
        </w:r>
        <w:r w:rsidR="00F86C43">
          <w:rPr>
            <w:noProof/>
            <w:webHidden/>
          </w:rPr>
          <w:tab/>
        </w:r>
        <w:r w:rsidR="00F86C43">
          <w:rPr>
            <w:noProof/>
            <w:webHidden/>
          </w:rPr>
          <w:fldChar w:fldCharType="begin"/>
        </w:r>
        <w:r w:rsidR="00F86C43">
          <w:rPr>
            <w:noProof/>
            <w:webHidden/>
          </w:rPr>
          <w:instrText xml:space="preserve"> PAGEREF _Toc147088642 \h </w:instrText>
        </w:r>
        <w:r w:rsidR="00F86C43">
          <w:rPr>
            <w:noProof/>
            <w:webHidden/>
          </w:rPr>
        </w:r>
        <w:r w:rsidR="00F86C43">
          <w:rPr>
            <w:noProof/>
            <w:webHidden/>
          </w:rPr>
          <w:fldChar w:fldCharType="separate"/>
        </w:r>
        <w:r w:rsidR="00400670">
          <w:rPr>
            <w:noProof/>
            <w:webHidden/>
          </w:rPr>
          <w:t>62</w:t>
        </w:r>
        <w:r w:rsidR="00F86C43">
          <w:rPr>
            <w:noProof/>
            <w:webHidden/>
          </w:rPr>
          <w:fldChar w:fldCharType="end"/>
        </w:r>
      </w:hyperlink>
    </w:p>
    <w:p w14:paraId="6D90B341" w14:textId="4EC2D48E"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43" w:history="1">
        <w:r w:rsidR="00F86C43" w:rsidRPr="00AE2010">
          <w:rPr>
            <w:rStyle w:val="Hyperlink"/>
            <w:noProof/>
            <w:shd w:val="clear" w:color="auto" w:fill="FFFFFF"/>
          </w:rPr>
          <w:t>5.1 Simpulan</w:t>
        </w:r>
        <w:r w:rsidR="00F86C43">
          <w:rPr>
            <w:noProof/>
            <w:webHidden/>
          </w:rPr>
          <w:tab/>
        </w:r>
        <w:r w:rsidR="00F86C43">
          <w:rPr>
            <w:noProof/>
            <w:webHidden/>
          </w:rPr>
          <w:fldChar w:fldCharType="begin"/>
        </w:r>
        <w:r w:rsidR="00F86C43">
          <w:rPr>
            <w:noProof/>
            <w:webHidden/>
          </w:rPr>
          <w:instrText xml:space="preserve"> PAGEREF _Toc147088643 \h </w:instrText>
        </w:r>
        <w:r w:rsidR="00F86C43">
          <w:rPr>
            <w:noProof/>
            <w:webHidden/>
          </w:rPr>
        </w:r>
        <w:r w:rsidR="00F86C43">
          <w:rPr>
            <w:noProof/>
            <w:webHidden/>
          </w:rPr>
          <w:fldChar w:fldCharType="separate"/>
        </w:r>
        <w:r w:rsidR="00400670">
          <w:rPr>
            <w:noProof/>
            <w:webHidden/>
          </w:rPr>
          <w:t>62</w:t>
        </w:r>
        <w:r w:rsidR="00F86C43">
          <w:rPr>
            <w:noProof/>
            <w:webHidden/>
          </w:rPr>
          <w:fldChar w:fldCharType="end"/>
        </w:r>
      </w:hyperlink>
    </w:p>
    <w:p w14:paraId="6339A784" w14:textId="53F5DDEB"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44" w:history="1">
        <w:r w:rsidR="00F86C43" w:rsidRPr="00AE2010">
          <w:rPr>
            <w:rStyle w:val="Hyperlink"/>
            <w:noProof/>
            <w:shd w:val="clear" w:color="auto" w:fill="FFFFFF"/>
          </w:rPr>
          <w:t>5.2 Implikasi</w:t>
        </w:r>
        <w:r w:rsidR="00F86C43">
          <w:rPr>
            <w:noProof/>
            <w:webHidden/>
          </w:rPr>
          <w:tab/>
        </w:r>
        <w:r w:rsidR="00F86C43">
          <w:rPr>
            <w:noProof/>
            <w:webHidden/>
          </w:rPr>
          <w:fldChar w:fldCharType="begin"/>
        </w:r>
        <w:r w:rsidR="00F86C43">
          <w:rPr>
            <w:noProof/>
            <w:webHidden/>
          </w:rPr>
          <w:instrText xml:space="preserve"> PAGEREF _Toc147088644 \h </w:instrText>
        </w:r>
        <w:r w:rsidR="00F86C43">
          <w:rPr>
            <w:noProof/>
            <w:webHidden/>
          </w:rPr>
        </w:r>
        <w:r w:rsidR="00F86C43">
          <w:rPr>
            <w:noProof/>
            <w:webHidden/>
          </w:rPr>
          <w:fldChar w:fldCharType="separate"/>
        </w:r>
        <w:r w:rsidR="00400670">
          <w:rPr>
            <w:noProof/>
            <w:webHidden/>
          </w:rPr>
          <w:t>63</w:t>
        </w:r>
        <w:r w:rsidR="00F86C43">
          <w:rPr>
            <w:noProof/>
            <w:webHidden/>
          </w:rPr>
          <w:fldChar w:fldCharType="end"/>
        </w:r>
      </w:hyperlink>
    </w:p>
    <w:p w14:paraId="35DC6A2A" w14:textId="3AB62EBB"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645" w:history="1">
        <w:r w:rsidR="00F86C43" w:rsidRPr="00AE2010">
          <w:rPr>
            <w:rStyle w:val="Hyperlink"/>
            <w:noProof/>
          </w:rPr>
          <w:t>DAFTAR PUSTAKA</w:t>
        </w:r>
        <w:r w:rsidR="00F86C43">
          <w:rPr>
            <w:noProof/>
            <w:webHidden/>
          </w:rPr>
          <w:tab/>
        </w:r>
        <w:r w:rsidR="00F86C43">
          <w:rPr>
            <w:noProof/>
            <w:webHidden/>
          </w:rPr>
          <w:fldChar w:fldCharType="begin"/>
        </w:r>
        <w:r w:rsidR="00F86C43">
          <w:rPr>
            <w:noProof/>
            <w:webHidden/>
          </w:rPr>
          <w:instrText xml:space="preserve"> PAGEREF _Toc147088645 \h </w:instrText>
        </w:r>
        <w:r w:rsidR="00F86C43">
          <w:rPr>
            <w:noProof/>
            <w:webHidden/>
          </w:rPr>
        </w:r>
        <w:r w:rsidR="00F86C43">
          <w:rPr>
            <w:noProof/>
            <w:webHidden/>
          </w:rPr>
          <w:fldChar w:fldCharType="separate"/>
        </w:r>
        <w:r w:rsidR="00400670">
          <w:rPr>
            <w:noProof/>
            <w:webHidden/>
          </w:rPr>
          <w:t>65</w:t>
        </w:r>
        <w:r w:rsidR="00F86C43">
          <w:rPr>
            <w:noProof/>
            <w:webHidden/>
          </w:rPr>
          <w:fldChar w:fldCharType="end"/>
        </w:r>
      </w:hyperlink>
    </w:p>
    <w:p w14:paraId="63E1A6B8" w14:textId="4A36657B" w:rsidR="00F86C43" w:rsidRDefault="00000000">
      <w:pPr>
        <w:pStyle w:val="TOC1"/>
        <w:tabs>
          <w:tab w:val="right" w:leader="dot" w:pos="7928"/>
        </w:tabs>
        <w:rPr>
          <w:rFonts w:asciiTheme="minorHAnsi" w:eastAsiaTheme="minorEastAsia" w:hAnsiTheme="minorHAnsi"/>
          <w:noProof/>
          <w:kern w:val="2"/>
          <w:sz w:val="22"/>
          <w:lang w:val="en-ID" w:eastAsia="en-ID"/>
          <w14:ligatures w14:val="standardContextual"/>
        </w:rPr>
      </w:pPr>
      <w:hyperlink w:anchor="_Toc147088646" w:history="1">
        <w:r w:rsidR="00F86C43" w:rsidRPr="00AE2010">
          <w:rPr>
            <w:rStyle w:val="Hyperlink"/>
            <w:noProof/>
          </w:rPr>
          <w:t>LAMPIRAN</w:t>
        </w:r>
        <w:r w:rsidR="00F86C43">
          <w:rPr>
            <w:noProof/>
            <w:webHidden/>
          </w:rPr>
          <w:tab/>
        </w:r>
        <w:r w:rsidR="00F86C43">
          <w:rPr>
            <w:noProof/>
            <w:webHidden/>
          </w:rPr>
          <w:fldChar w:fldCharType="begin"/>
        </w:r>
        <w:r w:rsidR="00F86C43">
          <w:rPr>
            <w:noProof/>
            <w:webHidden/>
          </w:rPr>
          <w:instrText xml:space="preserve"> PAGEREF _Toc147088646 \h </w:instrText>
        </w:r>
        <w:r w:rsidR="00F86C43">
          <w:rPr>
            <w:noProof/>
            <w:webHidden/>
          </w:rPr>
        </w:r>
        <w:r w:rsidR="00F86C43">
          <w:rPr>
            <w:noProof/>
            <w:webHidden/>
          </w:rPr>
          <w:fldChar w:fldCharType="separate"/>
        </w:r>
        <w:r w:rsidR="00400670">
          <w:rPr>
            <w:noProof/>
            <w:webHidden/>
          </w:rPr>
          <w:t>68</w:t>
        </w:r>
        <w:r w:rsidR="00F86C43">
          <w:rPr>
            <w:noProof/>
            <w:webHidden/>
          </w:rPr>
          <w:fldChar w:fldCharType="end"/>
        </w:r>
      </w:hyperlink>
    </w:p>
    <w:p w14:paraId="62C5DC66" w14:textId="629AE93E"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47" w:history="1">
        <w:r w:rsidR="00F86C43" w:rsidRPr="00AE2010">
          <w:rPr>
            <w:rStyle w:val="Hyperlink"/>
            <w:noProof/>
          </w:rPr>
          <w:t>Lampiran 1 Data Penelitian</w:t>
        </w:r>
        <w:r w:rsidR="00F86C43">
          <w:rPr>
            <w:noProof/>
            <w:webHidden/>
          </w:rPr>
          <w:tab/>
        </w:r>
        <w:r w:rsidR="00F86C43">
          <w:rPr>
            <w:noProof/>
            <w:webHidden/>
          </w:rPr>
          <w:fldChar w:fldCharType="begin"/>
        </w:r>
        <w:r w:rsidR="00F86C43">
          <w:rPr>
            <w:noProof/>
            <w:webHidden/>
          </w:rPr>
          <w:instrText xml:space="preserve"> PAGEREF _Toc147088647 \h </w:instrText>
        </w:r>
        <w:r w:rsidR="00F86C43">
          <w:rPr>
            <w:noProof/>
            <w:webHidden/>
          </w:rPr>
        </w:r>
        <w:r w:rsidR="00F86C43">
          <w:rPr>
            <w:noProof/>
            <w:webHidden/>
          </w:rPr>
          <w:fldChar w:fldCharType="separate"/>
        </w:r>
        <w:r w:rsidR="00400670">
          <w:rPr>
            <w:noProof/>
            <w:webHidden/>
          </w:rPr>
          <w:t>68</w:t>
        </w:r>
        <w:r w:rsidR="00F86C43">
          <w:rPr>
            <w:noProof/>
            <w:webHidden/>
          </w:rPr>
          <w:fldChar w:fldCharType="end"/>
        </w:r>
      </w:hyperlink>
    </w:p>
    <w:p w14:paraId="5BA5230C" w14:textId="348864E3"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48" w:history="1">
        <w:r w:rsidR="00F86C43" w:rsidRPr="00AE2010">
          <w:rPr>
            <w:rStyle w:val="Hyperlink"/>
            <w:noProof/>
          </w:rPr>
          <w:t>Lampiran 2</w:t>
        </w:r>
        <w:r w:rsidR="00F86C43" w:rsidRPr="00AE2010">
          <w:rPr>
            <w:rStyle w:val="Hyperlink"/>
            <w:noProof/>
            <w:shd w:val="clear" w:color="auto" w:fill="FFFFFF"/>
          </w:rPr>
          <w:t xml:space="preserve"> Uji Statistik Deskriptif</w:t>
        </w:r>
        <w:r w:rsidR="00F86C43">
          <w:rPr>
            <w:noProof/>
            <w:webHidden/>
          </w:rPr>
          <w:tab/>
        </w:r>
        <w:r w:rsidR="00F86C43">
          <w:rPr>
            <w:noProof/>
            <w:webHidden/>
          </w:rPr>
          <w:fldChar w:fldCharType="begin"/>
        </w:r>
        <w:r w:rsidR="00F86C43">
          <w:rPr>
            <w:noProof/>
            <w:webHidden/>
          </w:rPr>
          <w:instrText xml:space="preserve"> PAGEREF _Toc147088648 \h </w:instrText>
        </w:r>
        <w:r w:rsidR="00F86C43">
          <w:rPr>
            <w:noProof/>
            <w:webHidden/>
          </w:rPr>
        </w:r>
        <w:r w:rsidR="00F86C43">
          <w:rPr>
            <w:noProof/>
            <w:webHidden/>
          </w:rPr>
          <w:fldChar w:fldCharType="separate"/>
        </w:r>
        <w:r w:rsidR="00400670">
          <w:rPr>
            <w:noProof/>
            <w:webHidden/>
          </w:rPr>
          <w:t>74</w:t>
        </w:r>
        <w:r w:rsidR="00F86C43">
          <w:rPr>
            <w:noProof/>
            <w:webHidden/>
          </w:rPr>
          <w:fldChar w:fldCharType="end"/>
        </w:r>
      </w:hyperlink>
    </w:p>
    <w:p w14:paraId="693E7613" w14:textId="6646838C"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49" w:history="1">
        <w:r w:rsidR="00F86C43" w:rsidRPr="00AE2010">
          <w:rPr>
            <w:rStyle w:val="Hyperlink"/>
            <w:noProof/>
          </w:rPr>
          <w:t xml:space="preserve">Lampiran 3 </w:t>
        </w:r>
        <w:r w:rsidR="00F86C43" w:rsidRPr="00AE2010">
          <w:rPr>
            <w:rStyle w:val="Hyperlink"/>
            <w:noProof/>
            <w:shd w:val="clear" w:color="auto" w:fill="FFFFFF"/>
          </w:rPr>
          <w:t>Common Effect Model</w:t>
        </w:r>
        <w:r w:rsidR="00F86C43">
          <w:rPr>
            <w:noProof/>
            <w:webHidden/>
          </w:rPr>
          <w:tab/>
        </w:r>
        <w:r w:rsidR="00F86C43">
          <w:rPr>
            <w:noProof/>
            <w:webHidden/>
          </w:rPr>
          <w:fldChar w:fldCharType="begin"/>
        </w:r>
        <w:r w:rsidR="00F86C43">
          <w:rPr>
            <w:noProof/>
            <w:webHidden/>
          </w:rPr>
          <w:instrText xml:space="preserve"> PAGEREF _Toc147088649 \h </w:instrText>
        </w:r>
        <w:r w:rsidR="00F86C43">
          <w:rPr>
            <w:noProof/>
            <w:webHidden/>
          </w:rPr>
        </w:r>
        <w:r w:rsidR="00F86C43">
          <w:rPr>
            <w:noProof/>
            <w:webHidden/>
          </w:rPr>
          <w:fldChar w:fldCharType="separate"/>
        </w:r>
        <w:r w:rsidR="00400670">
          <w:rPr>
            <w:noProof/>
            <w:webHidden/>
          </w:rPr>
          <w:t>74</w:t>
        </w:r>
        <w:r w:rsidR="00F86C43">
          <w:rPr>
            <w:noProof/>
            <w:webHidden/>
          </w:rPr>
          <w:fldChar w:fldCharType="end"/>
        </w:r>
      </w:hyperlink>
    </w:p>
    <w:p w14:paraId="1C449444" w14:textId="52100E8E"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50" w:history="1">
        <w:r w:rsidR="00F86C43" w:rsidRPr="00AE2010">
          <w:rPr>
            <w:rStyle w:val="Hyperlink"/>
            <w:noProof/>
          </w:rPr>
          <w:t xml:space="preserve">Lampiran 4 </w:t>
        </w:r>
        <w:r w:rsidR="00F86C43" w:rsidRPr="00AE2010">
          <w:rPr>
            <w:rStyle w:val="Hyperlink"/>
            <w:noProof/>
            <w:shd w:val="clear" w:color="auto" w:fill="FFFFFF"/>
          </w:rPr>
          <w:t>Fixed Effect Model</w:t>
        </w:r>
        <w:r w:rsidR="00F86C43">
          <w:rPr>
            <w:noProof/>
            <w:webHidden/>
          </w:rPr>
          <w:tab/>
        </w:r>
        <w:r w:rsidR="00F86C43">
          <w:rPr>
            <w:noProof/>
            <w:webHidden/>
          </w:rPr>
          <w:fldChar w:fldCharType="begin"/>
        </w:r>
        <w:r w:rsidR="00F86C43">
          <w:rPr>
            <w:noProof/>
            <w:webHidden/>
          </w:rPr>
          <w:instrText xml:space="preserve"> PAGEREF _Toc147088650 \h </w:instrText>
        </w:r>
        <w:r w:rsidR="00F86C43">
          <w:rPr>
            <w:noProof/>
            <w:webHidden/>
          </w:rPr>
        </w:r>
        <w:r w:rsidR="00F86C43">
          <w:rPr>
            <w:noProof/>
            <w:webHidden/>
          </w:rPr>
          <w:fldChar w:fldCharType="separate"/>
        </w:r>
        <w:r w:rsidR="00400670">
          <w:rPr>
            <w:noProof/>
            <w:webHidden/>
          </w:rPr>
          <w:t>75</w:t>
        </w:r>
        <w:r w:rsidR="00F86C43">
          <w:rPr>
            <w:noProof/>
            <w:webHidden/>
          </w:rPr>
          <w:fldChar w:fldCharType="end"/>
        </w:r>
      </w:hyperlink>
    </w:p>
    <w:p w14:paraId="0DF8B49F" w14:textId="785CB0B5"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51" w:history="1">
        <w:r w:rsidR="00F86C43" w:rsidRPr="00AE2010">
          <w:rPr>
            <w:rStyle w:val="Hyperlink"/>
            <w:noProof/>
          </w:rPr>
          <w:t xml:space="preserve">Lampiran 5 </w:t>
        </w:r>
        <w:r w:rsidR="00F86C43" w:rsidRPr="00AE2010">
          <w:rPr>
            <w:rStyle w:val="Hyperlink"/>
            <w:noProof/>
            <w:shd w:val="clear" w:color="auto" w:fill="FFFFFF"/>
          </w:rPr>
          <w:t>Random Effect Model</w:t>
        </w:r>
        <w:r w:rsidR="00F86C43">
          <w:rPr>
            <w:noProof/>
            <w:webHidden/>
          </w:rPr>
          <w:tab/>
        </w:r>
        <w:r w:rsidR="00F86C43">
          <w:rPr>
            <w:noProof/>
            <w:webHidden/>
          </w:rPr>
          <w:fldChar w:fldCharType="begin"/>
        </w:r>
        <w:r w:rsidR="00F86C43">
          <w:rPr>
            <w:noProof/>
            <w:webHidden/>
          </w:rPr>
          <w:instrText xml:space="preserve"> PAGEREF _Toc147088651 \h </w:instrText>
        </w:r>
        <w:r w:rsidR="00F86C43">
          <w:rPr>
            <w:noProof/>
            <w:webHidden/>
          </w:rPr>
        </w:r>
        <w:r w:rsidR="00F86C43">
          <w:rPr>
            <w:noProof/>
            <w:webHidden/>
          </w:rPr>
          <w:fldChar w:fldCharType="separate"/>
        </w:r>
        <w:r w:rsidR="00400670">
          <w:rPr>
            <w:noProof/>
            <w:webHidden/>
          </w:rPr>
          <w:t>75</w:t>
        </w:r>
        <w:r w:rsidR="00F86C43">
          <w:rPr>
            <w:noProof/>
            <w:webHidden/>
          </w:rPr>
          <w:fldChar w:fldCharType="end"/>
        </w:r>
      </w:hyperlink>
    </w:p>
    <w:p w14:paraId="1935E8EB" w14:textId="10EA8E60"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52" w:history="1">
        <w:r w:rsidR="00F86C43" w:rsidRPr="00AE2010">
          <w:rPr>
            <w:rStyle w:val="Hyperlink"/>
            <w:noProof/>
          </w:rPr>
          <w:t xml:space="preserve">Lampiran 6 </w:t>
        </w:r>
        <w:r w:rsidR="00F86C43" w:rsidRPr="00AE2010">
          <w:rPr>
            <w:rStyle w:val="Hyperlink"/>
            <w:noProof/>
            <w:shd w:val="clear" w:color="auto" w:fill="FFFFFF"/>
          </w:rPr>
          <w:t>Uji Chow</w:t>
        </w:r>
        <w:r w:rsidR="00F86C43">
          <w:rPr>
            <w:noProof/>
            <w:webHidden/>
          </w:rPr>
          <w:tab/>
        </w:r>
        <w:r w:rsidR="00F86C43">
          <w:rPr>
            <w:noProof/>
            <w:webHidden/>
          </w:rPr>
          <w:fldChar w:fldCharType="begin"/>
        </w:r>
        <w:r w:rsidR="00F86C43">
          <w:rPr>
            <w:noProof/>
            <w:webHidden/>
          </w:rPr>
          <w:instrText xml:space="preserve"> PAGEREF _Toc147088652 \h </w:instrText>
        </w:r>
        <w:r w:rsidR="00F86C43">
          <w:rPr>
            <w:noProof/>
            <w:webHidden/>
          </w:rPr>
        </w:r>
        <w:r w:rsidR="00F86C43">
          <w:rPr>
            <w:noProof/>
            <w:webHidden/>
          </w:rPr>
          <w:fldChar w:fldCharType="separate"/>
        </w:r>
        <w:r w:rsidR="00400670">
          <w:rPr>
            <w:noProof/>
            <w:webHidden/>
          </w:rPr>
          <w:t>76</w:t>
        </w:r>
        <w:r w:rsidR="00F86C43">
          <w:rPr>
            <w:noProof/>
            <w:webHidden/>
          </w:rPr>
          <w:fldChar w:fldCharType="end"/>
        </w:r>
      </w:hyperlink>
    </w:p>
    <w:p w14:paraId="443538D7" w14:textId="17C1D04F"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53" w:history="1">
        <w:r w:rsidR="00F86C43" w:rsidRPr="00AE2010">
          <w:rPr>
            <w:rStyle w:val="Hyperlink"/>
            <w:noProof/>
          </w:rPr>
          <w:t xml:space="preserve">Lampiran 7 </w:t>
        </w:r>
        <w:r w:rsidR="00F86C43" w:rsidRPr="00AE2010">
          <w:rPr>
            <w:rStyle w:val="Hyperlink"/>
            <w:noProof/>
            <w:shd w:val="clear" w:color="auto" w:fill="FFFFFF"/>
          </w:rPr>
          <w:t>Uji Lagrange Multiplier</w:t>
        </w:r>
        <w:r w:rsidR="00F86C43">
          <w:rPr>
            <w:noProof/>
            <w:webHidden/>
          </w:rPr>
          <w:tab/>
        </w:r>
        <w:r w:rsidR="00F86C43">
          <w:rPr>
            <w:noProof/>
            <w:webHidden/>
          </w:rPr>
          <w:fldChar w:fldCharType="begin"/>
        </w:r>
        <w:r w:rsidR="00F86C43">
          <w:rPr>
            <w:noProof/>
            <w:webHidden/>
          </w:rPr>
          <w:instrText xml:space="preserve"> PAGEREF _Toc147088653 \h </w:instrText>
        </w:r>
        <w:r w:rsidR="00F86C43">
          <w:rPr>
            <w:noProof/>
            <w:webHidden/>
          </w:rPr>
        </w:r>
        <w:r w:rsidR="00F86C43">
          <w:rPr>
            <w:noProof/>
            <w:webHidden/>
          </w:rPr>
          <w:fldChar w:fldCharType="separate"/>
        </w:r>
        <w:r w:rsidR="00400670">
          <w:rPr>
            <w:noProof/>
            <w:webHidden/>
          </w:rPr>
          <w:t>76</w:t>
        </w:r>
        <w:r w:rsidR="00F86C43">
          <w:rPr>
            <w:noProof/>
            <w:webHidden/>
          </w:rPr>
          <w:fldChar w:fldCharType="end"/>
        </w:r>
      </w:hyperlink>
    </w:p>
    <w:p w14:paraId="48D27628" w14:textId="64FA3073" w:rsidR="00F86C43" w:rsidRDefault="00000000">
      <w:pPr>
        <w:pStyle w:val="TOC2"/>
        <w:tabs>
          <w:tab w:val="right" w:leader="dot" w:pos="7928"/>
        </w:tabs>
        <w:rPr>
          <w:rFonts w:asciiTheme="minorHAnsi" w:eastAsiaTheme="minorEastAsia" w:hAnsiTheme="minorHAnsi"/>
          <w:noProof/>
          <w:kern w:val="2"/>
          <w:sz w:val="22"/>
          <w:lang w:val="en-ID" w:eastAsia="en-ID"/>
          <w14:ligatures w14:val="standardContextual"/>
        </w:rPr>
      </w:pPr>
      <w:hyperlink w:anchor="_Toc147088654" w:history="1">
        <w:r w:rsidR="00F86C43" w:rsidRPr="00AE2010">
          <w:rPr>
            <w:rStyle w:val="Hyperlink"/>
            <w:noProof/>
          </w:rPr>
          <w:t xml:space="preserve">Lampiran 8 </w:t>
        </w:r>
        <w:r w:rsidR="00F86C43" w:rsidRPr="00AE2010">
          <w:rPr>
            <w:rStyle w:val="Hyperlink"/>
            <w:noProof/>
            <w:shd w:val="clear" w:color="auto" w:fill="FFFFFF"/>
          </w:rPr>
          <w:t>Uji Hausman</w:t>
        </w:r>
        <w:r w:rsidR="00F86C43">
          <w:rPr>
            <w:noProof/>
            <w:webHidden/>
          </w:rPr>
          <w:tab/>
        </w:r>
        <w:r w:rsidR="00F86C43">
          <w:rPr>
            <w:noProof/>
            <w:webHidden/>
          </w:rPr>
          <w:fldChar w:fldCharType="begin"/>
        </w:r>
        <w:r w:rsidR="00F86C43">
          <w:rPr>
            <w:noProof/>
            <w:webHidden/>
          </w:rPr>
          <w:instrText xml:space="preserve"> PAGEREF _Toc147088654 \h </w:instrText>
        </w:r>
        <w:r w:rsidR="00F86C43">
          <w:rPr>
            <w:noProof/>
            <w:webHidden/>
          </w:rPr>
        </w:r>
        <w:r w:rsidR="00F86C43">
          <w:rPr>
            <w:noProof/>
            <w:webHidden/>
          </w:rPr>
          <w:fldChar w:fldCharType="separate"/>
        </w:r>
        <w:r w:rsidR="00400670">
          <w:rPr>
            <w:noProof/>
            <w:webHidden/>
          </w:rPr>
          <w:t>77</w:t>
        </w:r>
        <w:r w:rsidR="00F86C43">
          <w:rPr>
            <w:noProof/>
            <w:webHidden/>
          </w:rPr>
          <w:fldChar w:fldCharType="end"/>
        </w:r>
      </w:hyperlink>
    </w:p>
    <w:p w14:paraId="458499AA" w14:textId="4D0BC581" w:rsidR="003F4AD7" w:rsidRDefault="003F4AD7" w:rsidP="004546C4">
      <w:r>
        <w:fldChar w:fldCharType="end"/>
      </w:r>
    </w:p>
    <w:p w14:paraId="1B61FD9B" w14:textId="1FF4ED3B" w:rsidR="004546C4" w:rsidRDefault="004546C4" w:rsidP="004546C4"/>
    <w:p w14:paraId="4FA25D61" w14:textId="77777777" w:rsidR="004546C4" w:rsidRDefault="004546C4" w:rsidP="004546C4"/>
    <w:p w14:paraId="6D29C90A" w14:textId="77777777" w:rsidR="004546C4" w:rsidRDefault="004546C4" w:rsidP="004546C4"/>
    <w:p w14:paraId="69E7AB79" w14:textId="77777777" w:rsidR="004546C4" w:rsidRDefault="004546C4" w:rsidP="004546C4"/>
    <w:p w14:paraId="0E430517" w14:textId="77777777" w:rsidR="004546C4" w:rsidRDefault="004546C4" w:rsidP="004546C4"/>
    <w:p w14:paraId="0E163020" w14:textId="77777777" w:rsidR="004546C4" w:rsidRDefault="004546C4" w:rsidP="004546C4"/>
    <w:p w14:paraId="74C3F7E1" w14:textId="77777777" w:rsidR="004546C4" w:rsidRDefault="004546C4" w:rsidP="004546C4"/>
    <w:p w14:paraId="3AE53446" w14:textId="77777777" w:rsidR="004546C4" w:rsidRDefault="004546C4" w:rsidP="004546C4"/>
    <w:p w14:paraId="198A0568" w14:textId="77777777" w:rsidR="004546C4" w:rsidRDefault="004546C4" w:rsidP="004546C4"/>
    <w:p w14:paraId="1C21F0F5" w14:textId="77777777" w:rsidR="004546C4" w:rsidRDefault="004546C4" w:rsidP="004546C4"/>
    <w:p w14:paraId="042C2DE8" w14:textId="77777777" w:rsidR="004546C4" w:rsidRDefault="004546C4" w:rsidP="004546C4"/>
    <w:p w14:paraId="33CEC244" w14:textId="77777777" w:rsidR="004546C4" w:rsidRDefault="004546C4" w:rsidP="004546C4"/>
    <w:p w14:paraId="0659BDEA" w14:textId="77777777" w:rsidR="004546C4" w:rsidRDefault="004546C4" w:rsidP="004546C4"/>
    <w:p w14:paraId="3EE56C71" w14:textId="77777777" w:rsidR="004546C4" w:rsidRDefault="004546C4" w:rsidP="004546C4"/>
    <w:p w14:paraId="051CD25C" w14:textId="77777777" w:rsidR="004546C4" w:rsidRDefault="004546C4" w:rsidP="004546C4"/>
    <w:p w14:paraId="6C2BD7D3" w14:textId="77777777" w:rsidR="004546C4" w:rsidRDefault="004546C4" w:rsidP="004546C4"/>
    <w:p w14:paraId="0C9FD46B" w14:textId="77777777" w:rsidR="00A84D97" w:rsidRDefault="00A84D97" w:rsidP="004546C4"/>
    <w:p w14:paraId="1F464D77" w14:textId="77777777" w:rsidR="007B0639" w:rsidRDefault="007B0639" w:rsidP="004546C4"/>
    <w:p w14:paraId="6696DA00" w14:textId="32FBA0D7" w:rsidR="00CD60A4" w:rsidRDefault="00CD60A4" w:rsidP="00A84D97">
      <w:pPr>
        <w:pStyle w:val="JudulBab"/>
        <w:spacing w:before="0" w:after="240"/>
      </w:pPr>
      <w:bookmarkStart w:id="11" w:name="_Toc147088582"/>
      <w:r>
        <w:lastRenderedPageBreak/>
        <w:t>DAFTAR TABEL</w:t>
      </w:r>
      <w:bookmarkEnd w:id="11"/>
    </w:p>
    <w:p w14:paraId="0835F2FB" w14:textId="6D47CA73" w:rsidR="00021926" w:rsidRDefault="00C62601">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r>
        <w:fldChar w:fldCharType="begin"/>
      </w:r>
      <w:r>
        <w:instrText xml:space="preserve"> TOC \h \z \c "Tabel" </w:instrText>
      </w:r>
      <w:r>
        <w:fldChar w:fldCharType="separate"/>
      </w:r>
      <w:hyperlink w:anchor="_Toc147088722" w:history="1">
        <w:r w:rsidR="00021926" w:rsidRPr="003675C0">
          <w:rPr>
            <w:rStyle w:val="Hyperlink"/>
            <w:noProof/>
          </w:rPr>
          <w:t>Tabel 1.1 Proporsi PAD dalam total APBD setiap provinsi di pulau jawa (%)</w:t>
        </w:r>
        <w:r w:rsidR="00021926">
          <w:rPr>
            <w:noProof/>
            <w:webHidden/>
          </w:rPr>
          <w:tab/>
        </w:r>
        <w:r w:rsidR="00021926">
          <w:rPr>
            <w:noProof/>
            <w:webHidden/>
          </w:rPr>
          <w:fldChar w:fldCharType="begin"/>
        </w:r>
        <w:r w:rsidR="00021926">
          <w:rPr>
            <w:noProof/>
            <w:webHidden/>
          </w:rPr>
          <w:instrText xml:space="preserve"> PAGEREF _Toc147088722 \h </w:instrText>
        </w:r>
        <w:r w:rsidR="00021926">
          <w:rPr>
            <w:noProof/>
            <w:webHidden/>
          </w:rPr>
        </w:r>
        <w:r w:rsidR="00021926">
          <w:rPr>
            <w:noProof/>
            <w:webHidden/>
          </w:rPr>
          <w:fldChar w:fldCharType="separate"/>
        </w:r>
        <w:r w:rsidR="00400670">
          <w:rPr>
            <w:noProof/>
            <w:webHidden/>
          </w:rPr>
          <w:t>5</w:t>
        </w:r>
        <w:r w:rsidR="00021926">
          <w:rPr>
            <w:noProof/>
            <w:webHidden/>
          </w:rPr>
          <w:fldChar w:fldCharType="end"/>
        </w:r>
      </w:hyperlink>
    </w:p>
    <w:p w14:paraId="7D6D7B20" w14:textId="11F9FDD0" w:rsidR="00021926" w:rsidRDefault="00000000" w:rsidP="00755A45">
      <w:pPr>
        <w:pStyle w:val="TableofFigures"/>
        <w:tabs>
          <w:tab w:val="right" w:leader="dot" w:pos="7928"/>
        </w:tabs>
        <w:rPr>
          <w:noProof/>
        </w:rPr>
      </w:pPr>
      <w:hyperlink w:anchor="_Toc147088723" w:history="1">
        <w:r w:rsidR="00021926" w:rsidRPr="003675C0">
          <w:rPr>
            <w:rStyle w:val="Hyperlink"/>
            <w:noProof/>
          </w:rPr>
          <w:t>Tabel 1.2 Laju Pertumbuhan PDRB ADHK 2010 setiap provinsi di pulau jawa (%)</w:t>
        </w:r>
        <w:r w:rsidR="00021926">
          <w:rPr>
            <w:noProof/>
            <w:webHidden/>
          </w:rPr>
          <w:tab/>
        </w:r>
        <w:r w:rsidR="00021926">
          <w:rPr>
            <w:noProof/>
            <w:webHidden/>
          </w:rPr>
          <w:fldChar w:fldCharType="begin"/>
        </w:r>
        <w:r w:rsidR="00021926">
          <w:rPr>
            <w:noProof/>
            <w:webHidden/>
          </w:rPr>
          <w:instrText xml:space="preserve"> PAGEREF _Toc147088723 \h </w:instrText>
        </w:r>
        <w:r w:rsidR="00021926">
          <w:rPr>
            <w:noProof/>
            <w:webHidden/>
          </w:rPr>
        </w:r>
        <w:r w:rsidR="00021926">
          <w:rPr>
            <w:noProof/>
            <w:webHidden/>
          </w:rPr>
          <w:fldChar w:fldCharType="separate"/>
        </w:r>
        <w:r w:rsidR="00400670">
          <w:rPr>
            <w:noProof/>
            <w:webHidden/>
          </w:rPr>
          <w:t>6</w:t>
        </w:r>
        <w:r w:rsidR="00021926">
          <w:rPr>
            <w:noProof/>
            <w:webHidden/>
          </w:rPr>
          <w:fldChar w:fldCharType="end"/>
        </w:r>
      </w:hyperlink>
      <w:r w:rsidR="00C62601">
        <w:fldChar w:fldCharType="end"/>
      </w:r>
      <w:r w:rsidR="00C62601">
        <w:fldChar w:fldCharType="begin"/>
      </w:r>
      <w:r w:rsidR="00C62601">
        <w:instrText xml:space="preserve"> TOC \h \z \c "Tabel 2." </w:instrText>
      </w:r>
      <w:r w:rsidR="00C62601">
        <w:fldChar w:fldCharType="separate"/>
      </w:r>
    </w:p>
    <w:p w14:paraId="3558146F" w14:textId="00F51EBB" w:rsidR="00021926" w:rsidRDefault="00000000" w:rsidP="00755A45">
      <w:pPr>
        <w:pStyle w:val="TableofFigures"/>
        <w:tabs>
          <w:tab w:val="right" w:leader="dot" w:pos="7928"/>
        </w:tabs>
        <w:rPr>
          <w:noProof/>
        </w:rPr>
      </w:pPr>
      <w:hyperlink w:anchor="_Toc147088724" w:history="1">
        <w:r w:rsidR="00021926" w:rsidRPr="00CC22CA">
          <w:rPr>
            <w:rStyle w:val="Hyperlink"/>
            <w:noProof/>
          </w:rPr>
          <w:t>Tabel 2.1 Kategori Tingkat Indeks Pembangunan Manusia (IPM)</w:t>
        </w:r>
        <w:r w:rsidR="00021926">
          <w:rPr>
            <w:noProof/>
            <w:webHidden/>
          </w:rPr>
          <w:tab/>
        </w:r>
        <w:r w:rsidR="00021926">
          <w:rPr>
            <w:noProof/>
            <w:webHidden/>
          </w:rPr>
          <w:fldChar w:fldCharType="begin"/>
        </w:r>
        <w:r w:rsidR="00021926">
          <w:rPr>
            <w:noProof/>
            <w:webHidden/>
          </w:rPr>
          <w:instrText xml:space="preserve"> PAGEREF _Toc147088724 \h </w:instrText>
        </w:r>
        <w:r w:rsidR="00021926">
          <w:rPr>
            <w:noProof/>
            <w:webHidden/>
          </w:rPr>
        </w:r>
        <w:r w:rsidR="00021926">
          <w:rPr>
            <w:noProof/>
            <w:webHidden/>
          </w:rPr>
          <w:fldChar w:fldCharType="separate"/>
        </w:r>
        <w:r w:rsidR="00400670">
          <w:rPr>
            <w:noProof/>
            <w:webHidden/>
          </w:rPr>
          <w:t>29</w:t>
        </w:r>
        <w:r w:rsidR="00021926">
          <w:rPr>
            <w:noProof/>
            <w:webHidden/>
          </w:rPr>
          <w:fldChar w:fldCharType="end"/>
        </w:r>
      </w:hyperlink>
      <w:r w:rsidR="00C62601">
        <w:fldChar w:fldCharType="end"/>
      </w:r>
      <w:r w:rsidR="00755A45">
        <w:fldChar w:fldCharType="begin"/>
      </w:r>
      <w:r w:rsidR="00755A45">
        <w:instrText xml:space="preserve"> TOC \h \z \c "Tabel 4." </w:instrText>
      </w:r>
      <w:r w:rsidR="00755A45">
        <w:fldChar w:fldCharType="separate"/>
      </w:r>
    </w:p>
    <w:p w14:paraId="0F14AB09" w14:textId="1B3D955D"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25" w:history="1">
        <w:r w:rsidR="00021926" w:rsidRPr="00216B71">
          <w:rPr>
            <w:rStyle w:val="Hyperlink"/>
            <w:noProof/>
          </w:rPr>
          <w:t>Tabel 4.1 Hasil Uji Statistik Deskriptif Variabel</w:t>
        </w:r>
        <w:r w:rsidR="00021926">
          <w:rPr>
            <w:noProof/>
            <w:webHidden/>
          </w:rPr>
          <w:tab/>
        </w:r>
        <w:r w:rsidR="00021926">
          <w:rPr>
            <w:noProof/>
            <w:webHidden/>
          </w:rPr>
          <w:fldChar w:fldCharType="begin"/>
        </w:r>
        <w:r w:rsidR="00021926">
          <w:rPr>
            <w:noProof/>
            <w:webHidden/>
          </w:rPr>
          <w:instrText xml:space="preserve"> PAGEREF _Toc147088725 \h </w:instrText>
        </w:r>
        <w:r w:rsidR="00021926">
          <w:rPr>
            <w:noProof/>
            <w:webHidden/>
          </w:rPr>
        </w:r>
        <w:r w:rsidR="00021926">
          <w:rPr>
            <w:noProof/>
            <w:webHidden/>
          </w:rPr>
          <w:fldChar w:fldCharType="separate"/>
        </w:r>
        <w:r w:rsidR="00400670">
          <w:rPr>
            <w:noProof/>
            <w:webHidden/>
          </w:rPr>
          <w:t>47</w:t>
        </w:r>
        <w:r w:rsidR="00021926">
          <w:rPr>
            <w:noProof/>
            <w:webHidden/>
          </w:rPr>
          <w:fldChar w:fldCharType="end"/>
        </w:r>
      </w:hyperlink>
    </w:p>
    <w:p w14:paraId="26F24167" w14:textId="7050A69F"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26" w:history="1">
        <w:r w:rsidR="00021926" w:rsidRPr="00216B71">
          <w:rPr>
            <w:rStyle w:val="Hyperlink"/>
            <w:noProof/>
          </w:rPr>
          <w:t>Tabel 4.2 Hasil Estimasi Model Regresi Data Panel</w:t>
        </w:r>
        <w:r w:rsidR="00021926">
          <w:rPr>
            <w:noProof/>
            <w:webHidden/>
          </w:rPr>
          <w:tab/>
        </w:r>
        <w:r w:rsidR="00021926">
          <w:rPr>
            <w:noProof/>
            <w:webHidden/>
          </w:rPr>
          <w:fldChar w:fldCharType="begin"/>
        </w:r>
        <w:r w:rsidR="00021926">
          <w:rPr>
            <w:noProof/>
            <w:webHidden/>
          </w:rPr>
          <w:instrText xml:space="preserve"> PAGEREF _Toc147088726 \h </w:instrText>
        </w:r>
        <w:r w:rsidR="00021926">
          <w:rPr>
            <w:noProof/>
            <w:webHidden/>
          </w:rPr>
        </w:r>
        <w:r w:rsidR="00021926">
          <w:rPr>
            <w:noProof/>
            <w:webHidden/>
          </w:rPr>
          <w:fldChar w:fldCharType="separate"/>
        </w:r>
        <w:r w:rsidR="00400670">
          <w:rPr>
            <w:noProof/>
            <w:webHidden/>
          </w:rPr>
          <w:t>49</w:t>
        </w:r>
        <w:r w:rsidR="00021926">
          <w:rPr>
            <w:noProof/>
            <w:webHidden/>
          </w:rPr>
          <w:fldChar w:fldCharType="end"/>
        </w:r>
      </w:hyperlink>
    </w:p>
    <w:p w14:paraId="36C3CAAF" w14:textId="35B223E6"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27" w:history="1">
        <w:r w:rsidR="00021926" w:rsidRPr="00216B71">
          <w:rPr>
            <w:rStyle w:val="Hyperlink"/>
            <w:noProof/>
          </w:rPr>
          <w:t>Tabel 4.3 Hasil Uji Chou</w:t>
        </w:r>
        <w:r w:rsidR="00021926">
          <w:rPr>
            <w:noProof/>
            <w:webHidden/>
          </w:rPr>
          <w:tab/>
        </w:r>
        <w:r w:rsidR="00021926">
          <w:rPr>
            <w:noProof/>
            <w:webHidden/>
          </w:rPr>
          <w:fldChar w:fldCharType="begin"/>
        </w:r>
        <w:r w:rsidR="00021926">
          <w:rPr>
            <w:noProof/>
            <w:webHidden/>
          </w:rPr>
          <w:instrText xml:space="preserve"> PAGEREF _Toc147088727 \h </w:instrText>
        </w:r>
        <w:r w:rsidR="00021926">
          <w:rPr>
            <w:noProof/>
            <w:webHidden/>
          </w:rPr>
        </w:r>
        <w:r w:rsidR="00021926">
          <w:rPr>
            <w:noProof/>
            <w:webHidden/>
          </w:rPr>
          <w:fldChar w:fldCharType="separate"/>
        </w:r>
        <w:r w:rsidR="00400670">
          <w:rPr>
            <w:noProof/>
            <w:webHidden/>
          </w:rPr>
          <w:t>50</w:t>
        </w:r>
        <w:r w:rsidR="00021926">
          <w:rPr>
            <w:noProof/>
            <w:webHidden/>
          </w:rPr>
          <w:fldChar w:fldCharType="end"/>
        </w:r>
      </w:hyperlink>
    </w:p>
    <w:p w14:paraId="1043733E" w14:textId="0D4A9E89"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28" w:history="1">
        <w:r w:rsidR="00021926" w:rsidRPr="00216B71">
          <w:rPr>
            <w:rStyle w:val="Hyperlink"/>
            <w:noProof/>
          </w:rPr>
          <w:t>Tabel 4.4 Hasil Uji Lagrange Multiplier</w:t>
        </w:r>
        <w:r w:rsidR="00021926">
          <w:rPr>
            <w:noProof/>
            <w:webHidden/>
          </w:rPr>
          <w:tab/>
        </w:r>
        <w:r w:rsidR="00021926">
          <w:rPr>
            <w:noProof/>
            <w:webHidden/>
          </w:rPr>
          <w:fldChar w:fldCharType="begin"/>
        </w:r>
        <w:r w:rsidR="00021926">
          <w:rPr>
            <w:noProof/>
            <w:webHidden/>
          </w:rPr>
          <w:instrText xml:space="preserve"> PAGEREF _Toc147088728 \h </w:instrText>
        </w:r>
        <w:r w:rsidR="00021926">
          <w:rPr>
            <w:noProof/>
            <w:webHidden/>
          </w:rPr>
        </w:r>
        <w:r w:rsidR="00021926">
          <w:rPr>
            <w:noProof/>
            <w:webHidden/>
          </w:rPr>
          <w:fldChar w:fldCharType="separate"/>
        </w:r>
        <w:r w:rsidR="00400670">
          <w:rPr>
            <w:noProof/>
            <w:webHidden/>
          </w:rPr>
          <w:t>51</w:t>
        </w:r>
        <w:r w:rsidR="00021926">
          <w:rPr>
            <w:noProof/>
            <w:webHidden/>
          </w:rPr>
          <w:fldChar w:fldCharType="end"/>
        </w:r>
      </w:hyperlink>
    </w:p>
    <w:p w14:paraId="06A8D8EF" w14:textId="45CB6989"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29" w:history="1">
        <w:r w:rsidR="00021926" w:rsidRPr="00216B71">
          <w:rPr>
            <w:rStyle w:val="Hyperlink"/>
            <w:noProof/>
          </w:rPr>
          <w:t>Tabel 4.5 Hasil Uji Hausman</w:t>
        </w:r>
        <w:r w:rsidR="00021926">
          <w:rPr>
            <w:noProof/>
            <w:webHidden/>
          </w:rPr>
          <w:tab/>
        </w:r>
        <w:r w:rsidR="00021926">
          <w:rPr>
            <w:noProof/>
            <w:webHidden/>
          </w:rPr>
          <w:fldChar w:fldCharType="begin"/>
        </w:r>
        <w:r w:rsidR="00021926">
          <w:rPr>
            <w:noProof/>
            <w:webHidden/>
          </w:rPr>
          <w:instrText xml:space="preserve"> PAGEREF _Toc147088729 \h </w:instrText>
        </w:r>
        <w:r w:rsidR="00021926">
          <w:rPr>
            <w:noProof/>
            <w:webHidden/>
          </w:rPr>
        </w:r>
        <w:r w:rsidR="00021926">
          <w:rPr>
            <w:noProof/>
            <w:webHidden/>
          </w:rPr>
          <w:fldChar w:fldCharType="separate"/>
        </w:r>
        <w:r w:rsidR="00400670">
          <w:rPr>
            <w:noProof/>
            <w:webHidden/>
          </w:rPr>
          <w:t>52</w:t>
        </w:r>
        <w:r w:rsidR="00021926">
          <w:rPr>
            <w:noProof/>
            <w:webHidden/>
          </w:rPr>
          <w:fldChar w:fldCharType="end"/>
        </w:r>
      </w:hyperlink>
    </w:p>
    <w:p w14:paraId="16970046" w14:textId="2F5DCDA0" w:rsidR="00021926" w:rsidRDefault="00000000">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hyperlink w:anchor="_Toc147088730" w:history="1">
        <w:r w:rsidR="00021926" w:rsidRPr="00216B71">
          <w:rPr>
            <w:rStyle w:val="Hyperlink"/>
            <w:noProof/>
          </w:rPr>
          <w:t>Tabel 4.6 Hasil Estimasi Fixed Effect Model</w:t>
        </w:r>
        <w:r w:rsidR="00021926">
          <w:rPr>
            <w:noProof/>
            <w:webHidden/>
          </w:rPr>
          <w:tab/>
        </w:r>
        <w:r w:rsidR="00021926">
          <w:rPr>
            <w:noProof/>
            <w:webHidden/>
          </w:rPr>
          <w:fldChar w:fldCharType="begin"/>
        </w:r>
        <w:r w:rsidR="00021926">
          <w:rPr>
            <w:noProof/>
            <w:webHidden/>
          </w:rPr>
          <w:instrText xml:space="preserve"> PAGEREF _Toc147088730 \h </w:instrText>
        </w:r>
        <w:r w:rsidR="00021926">
          <w:rPr>
            <w:noProof/>
            <w:webHidden/>
          </w:rPr>
        </w:r>
        <w:r w:rsidR="00021926">
          <w:rPr>
            <w:noProof/>
            <w:webHidden/>
          </w:rPr>
          <w:fldChar w:fldCharType="separate"/>
        </w:r>
        <w:r w:rsidR="00400670">
          <w:rPr>
            <w:noProof/>
            <w:webHidden/>
          </w:rPr>
          <w:t>53</w:t>
        </w:r>
        <w:r w:rsidR="00021926">
          <w:rPr>
            <w:noProof/>
            <w:webHidden/>
          </w:rPr>
          <w:fldChar w:fldCharType="end"/>
        </w:r>
      </w:hyperlink>
    </w:p>
    <w:p w14:paraId="142E4E7A" w14:textId="3CA77640" w:rsidR="004546C4" w:rsidRDefault="00755A45" w:rsidP="004546C4">
      <w:r>
        <w:fldChar w:fldCharType="end"/>
      </w:r>
    </w:p>
    <w:p w14:paraId="147860DB" w14:textId="77777777" w:rsidR="004912E8" w:rsidRDefault="004912E8" w:rsidP="004546C4"/>
    <w:p w14:paraId="4C8829A6" w14:textId="77777777" w:rsidR="004912E8" w:rsidRDefault="004912E8" w:rsidP="004546C4"/>
    <w:p w14:paraId="5CBA6641" w14:textId="77777777" w:rsidR="004912E8" w:rsidRDefault="004912E8" w:rsidP="004546C4"/>
    <w:p w14:paraId="48FB176B" w14:textId="77777777" w:rsidR="004912E8" w:rsidRDefault="004912E8" w:rsidP="004546C4"/>
    <w:p w14:paraId="23DCC56E" w14:textId="77777777" w:rsidR="004912E8" w:rsidRDefault="004912E8" w:rsidP="004546C4"/>
    <w:p w14:paraId="5E2DF769" w14:textId="77777777" w:rsidR="004912E8" w:rsidRDefault="004912E8" w:rsidP="004546C4"/>
    <w:p w14:paraId="06607A47" w14:textId="77777777" w:rsidR="004912E8" w:rsidRDefault="004912E8" w:rsidP="004546C4"/>
    <w:p w14:paraId="5EA85F4F" w14:textId="77777777" w:rsidR="004912E8" w:rsidRDefault="004912E8" w:rsidP="004546C4"/>
    <w:p w14:paraId="7A1C72EF" w14:textId="77777777" w:rsidR="004912E8" w:rsidRDefault="004912E8" w:rsidP="004546C4"/>
    <w:p w14:paraId="6D1064FE" w14:textId="77777777" w:rsidR="004912E8" w:rsidRDefault="004912E8" w:rsidP="004546C4"/>
    <w:p w14:paraId="738D8E21" w14:textId="77777777" w:rsidR="004912E8" w:rsidRDefault="004912E8" w:rsidP="004546C4"/>
    <w:p w14:paraId="5D9148E1" w14:textId="77777777" w:rsidR="00A84D97" w:rsidRDefault="00A84D97" w:rsidP="004546C4"/>
    <w:p w14:paraId="6718BBCD" w14:textId="77777777" w:rsidR="007B0639" w:rsidRDefault="007B0639" w:rsidP="004546C4"/>
    <w:p w14:paraId="6BFA800A" w14:textId="4427146A" w:rsidR="00CD60A4" w:rsidRDefault="00CD60A4" w:rsidP="00A84D97">
      <w:pPr>
        <w:pStyle w:val="JudulBab"/>
        <w:spacing w:before="0" w:after="240"/>
      </w:pPr>
      <w:bookmarkStart w:id="12" w:name="_Toc147088583"/>
      <w:r>
        <w:lastRenderedPageBreak/>
        <w:t>DAFTAR GAMBAR</w:t>
      </w:r>
      <w:bookmarkEnd w:id="12"/>
    </w:p>
    <w:p w14:paraId="796923E6" w14:textId="54F302F8" w:rsidR="00D30172" w:rsidRDefault="00191758">
      <w:pPr>
        <w:pStyle w:val="TableofFigures"/>
        <w:tabs>
          <w:tab w:val="right" w:leader="dot" w:pos="7928"/>
        </w:tabs>
        <w:rPr>
          <w:rFonts w:asciiTheme="minorHAnsi" w:eastAsiaTheme="minorEastAsia" w:hAnsiTheme="minorHAnsi"/>
          <w:noProof/>
          <w:color w:val="auto"/>
          <w:kern w:val="2"/>
          <w:sz w:val="22"/>
          <w:lang w:val="en-ID" w:eastAsia="en-ID"/>
          <w14:ligatures w14:val="standardContextual"/>
        </w:rPr>
      </w:pPr>
      <w:r>
        <w:fldChar w:fldCharType="begin"/>
      </w:r>
      <w:r>
        <w:instrText xml:space="preserve"> TOC \h \z \c "Gambar" </w:instrText>
      </w:r>
      <w:r>
        <w:fldChar w:fldCharType="separate"/>
      </w:r>
      <w:hyperlink w:anchor="_Toc147088824" w:history="1">
        <w:r w:rsidR="00D30172" w:rsidRPr="00F154C4">
          <w:rPr>
            <w:rStyle w:val="Hyperlink"/>
            <w:noProof/>
          </w:rPr>
          <w:t>Gambar 2.1 Kerangka Pemikiran</w:t>
        </w:r>
        <w:r w:rsidR="00D30172">
          <w:rPr>
            <w:noProof/>
            <w:webHidden/>
          </w:rPr>
          <w:tab/>
        </w:r>
        <w:r w:rsidR="00D30172">
          <w:rPr>
            <w:noProof/>
            <w:webHidden/>
          </w:rPr>
          <w:fldChar w:fldCharType="begin"/>
        </w:r>
        <w:r w:rsidR="00D30172">
          <w:rPr>
            <w:noProof/>
            <w:webHidden/>
          </w:rPr>
          <w:instrText xml:space="preserve"> PAGEREF _Toc147088824 \h </w:instrText>
        </w:r>
        <w:r w:rsidR="00D30172">
          <w:rPr>
            <w:noProof/>
            <w:webHidden/>
          </w:rPr>
        </w:r>
        <w:r w:rsidR="00D30172">
          <w:rPr>
            <w:noProof/>
            <w:webHidden/>
          </w:rPr>
          <w:fldChar w:fldCharType="separate"/>
        </w:r>
        <w:r w:rsidR="00400670">
          <w:rPr>
            <w:noProof/>
            <w:webHidden/>
          </w:rPr>
          <w:t>36</w:t>
        </w:r>
        <w:r w:rsidR="00D30172">
          <w:rPr>
            <w:noProof/>
            <w:webHidden/>
          </w:rPr>
          <w:fldChar w:fldCharType="end"/>
        </w:r>
      </w:hyperlink>
    </w:p>
    <w:p w14:paraId="49971EAC" w14:textId="51931847" w:rsidR="00CD60A4" w:rsidRDefault="00191758" w:rsidP="00CD60A4">
      <w:r>
        <w:fldChar w:fldCharType="end"/>
      </w:r>
    </w:p>
    <w:p w14:paraId="6D0D2293" w14:textId="77777777" w:rsidR="00CD60A4" w:rsidRDefault="00CD60A4" w:rsidP="00CD60A4"/>
    <w:p w14:paraId="56D045D2" w14:textId="77777777" w:rsidR="00CD60A4" w:rsidRDefault="00CD60A4" w:rsidP="00CD60A4"/>
    <w:p w14:paraId="757B5E68" w14:textId="77777777" w:rsidR="00CD60A4" w:rsidRDefault="00CD60A4" w:rsidP="00CD60A4"/>
    <w:p w14:paraId="278DDD5E" w14:textId="77777777" w:rsidR="00CD60A4" w:rsidRDefault="00CD60A4" w:rsidP="00CD60A4"/>
    <w:p w14:paraId="1CF36245" w14:textId="77777777" w:rsidR="00CD60A4" w:rsidRDefault="00CD60A4" w:rsidP="00CD60A4"/>
    <w:p w14:paraId="6AD7E757" w14:textId="77777777" w:rsidR="00CD60A4" w:rsidRDefault="00CD60A4" w:rsidP="00CD60A4"/>
    <w:p w14:paraId="71B62A26" w14:textId="77777777" w:rsidR="00CD60A4" w:rsidRDefault="00CD60A4" w:rsidP="00CD60A4"/>
    <w:p w14:paraId="51D9C7A5" w14:textId="77777777" w:rsidR="00CD60A4" w:rsidRDefault="00CD60A4" w:rsidP="00CD60A4"/>
    <w:p w14:paraId="133D514B" w14:textId="77777777" w:rsidR="00CD60A4" w:rsidRDefault="00CD60A4" w:rsidP="00CD60A4"/>
    <w:p w14:paraId="509D062B" w14:textId="77777777" w:rsidR="00CD60A4" w:rsidRDefault="00CD60A4" w:rsidP="00CD60A4"/>
    <w:p w14:paraId="046FCDB6" w14:textId="77777777" w:rsidR="00CD60A4" w:rsidRDefault="00CD60A4" w:rsidP="00CD60A4"/>
    <w:p w14:paraId="6030495B" w14:textId="77777777" w:rsidR="00CD60A4" w:rsidRDefault="00CD60A4" w:rsidP="00CD60A4"/>
    <w:p w14:paraId="07158E6F" w14:textId="77777777" w:rsidR="00CD60A4" w:rsidRDefault="00CD60A4" w:rsidP="00CD60A4"/>
    <w:p w14:paraId="7570F5D5" w14:textId="77777777" w:rsidR="00CD60A4" w:rsidRDefault="00CD60A4" w:rsidP="00CD60A4"/>
    <w:p w14:paraId="2E0F4956" w14:textId="77777777" w:rsidR="007B0639" w:rsidRDefault="007B0639" w:rsidP="00CD60A4"/>
    <w:p w14:paraId="716BD5AE" w14:textId="77777777" w:rsidR="004912E8" w:rsidRDefault="004912E8" w:rsidP="00CD60A4"/>
    <w:p w14:paraId="724E9B03" w14:textId="77777777" w:rsidR="00191758" w:rsidRPr="00DA7CD7" w:rsidRDefault="00191758" w:rsidP="00CD60A4"/>
    <w:p w14:paraId="3B8FBF70" w14:textId="677851CF" w:rsidR="0069290C" w:rsidRDefault="0069290C" w:rsidP="008B565B">
      <w:pPr>
        <w:pStyle w:val="JudulBab"/>
        <w:spacing w:before="0" w:after="240"/>
      </w:pPr>
      <w:bookmarkStart w:id="13" w:name="_Toc147088584"/>
      <w:r>
        <w:lastRenderedPageBreak/>
        <w:t>ABSTRAK</w:t>
      </w:r>
      <w:bookmarkEnd w:id="13"/>
    </w:p>
    <w:p w14:paraId="0A2E8900" w14:textId="35C8E618" w:rsidR="00920CBE" w:rsidRDefault="00174FB4" w:rsidP="004B30E3">
      <w:pPr>
        <w:spacing w:line="360" w:lineRule="auto"/>
        <w:jc w:val="both"/>
        <w:rPr>
          <w:rFonts w:ascii="Garamond" w:hAnsi="Garamond" w:cs="Arial"/>
          <w:color w:val="2E2E2E"/>
          <w:sz w:val="24"/>
          <w:szCs w:val="24"/>
          <w:shd w:val="clear" w:color="auto" w:fill="FFFFFF"/>
        </w:rPr>
      </w:pPr>
      <w:r>
        <w:rPr>
          <w:rFonts w:ascii="Garamond" w:hAnsi="Garamond" w:cstheme="minorHAnsi"/>
          <w:sz w:val="24"/>
          <w:szCs w:val="24"/>
        </w:rPr>
        <w:tab/>
      </w:r>
      <w:r w:rsidR="00542FFE" w:rsidRPr="008A1A33">
        <w:rPr>
          <w:rFonts w:ascii="Garamond" w:hAnsi="Garamond"/>
          <w:sz w:val="24"/>
          <w:szCs w:val="24"/>
        </w:rPr>
        <w:t>Pertumbuhan ekonomi adalah suatu perubahan keadaan perekonomian yang terjadi pada suatu negara dari adanya sebuah proses secara berkelanjutan menuju keadaan yang lebih baik dalam jangka waktu periode tertentu</w:t>
      </w:r>
      <w:r w:rsidR="00542FFE">
        <w:rPr>
          <w:rFonts w:ascii="Garamond" w:hAnsi="Garamond"/>
          <w:sz w:val="24"/>
          <w:szCs w:val="24"/>
        </w:rPr>
        <w:t>.</w:t>
      </w:r>
      <w:r w:rsidR="00997384">
        <w:rPr>
          <w:rFonts w:ascii="Garamond" w:hAnsi="Garamond"/>
          <w:sz w:val="24"/>
          <w:szCs w:val="24"/>
        </w:rPr>
        <w:t xml:space="preserve"> </w:t>
      </w:r>
      <w:r w:rsidR="00707ADC">
        <w:rPr>
          <w:rFonts w:ascii="Garamond" w:hAnsi="Garamond"/>
          <w:sz w:val="24"/>
          <w:szCs w:val="24"/>
        </w:rPr>
        <w:t xml:space="preserve">Untuk </w:t>
      </w:r>
      <w:r w:rsidR="00997384">
        <w:rPr>
          <w:rFonts w:ascii="Garamond" w:hAnsi="Garamond" w:cstheme="minorHAnsi"/>
          <w:sz w:val="24"/>
          <w:szCs w:val="24"/>
        </w:rPr>
        <w:t xml:space="preserve">mendorong </w:t>
      </w:r>
      <w:r w:rsidR="00D515D8">
        <w:rPr>
          <w:rFonts w:ascii="Garamond" w:hAnsi="Garamond" w:cstheme="minorHAnsi"/>
          <w:sz w:val="24"/>
          <w:szCs w:val="24"/>
        </w:rPr>
        <w:t>terwujud</w:t>
      </w:r>
      <w:r w:rsidR="00997384">
        <w:rPr>
          <w:rFonts w:ascii="Garamond" w:hAnsi="Garamond" w:cstheme="minorHAnsi"/>
          <w:sz w:val="24"/>
          <w:szCs w:val="24"/>
        </w:rPr>
        <w:t>nya</w:t>
      </w:r>
      <w:r w:rsidR="00D515D8">
        <w:rPr>
          <w:rFonts w:ascii="Garamond" w:hAnsi="Garamond" w:cstheme="minorHAnsi"/>
          <w:sz w:val="24"/>
          <w:szCs w:val="24"/>
        </w:rPr>
        <w:t xml:space="preserve"> </w:t>
      </w:r>
      <w:r w:rsidR="00997384">
        <w:rPr>
          <w:rFonts w:ascii="Garamond" w:hAnsi="Garamond" w:cstheme="minorHAnsi"/>
          <w:sz w:val="24"/>
          <w:szCs w:val="24"/>
        </w:rPr>
        <w:t>pertumbuh</w:t>
      </w:r>
      <w:r w:rsidR="00707ADC">
        <w:rPr>
          <w:rFonts w:ascii="Garamond" w:hAnsi="Garamond" w:cstheme="minorHAnsi"/>
          <w:sz w:val="24"/>
          <w:szCs w:val="24"/>
        </w:rPr>
        <w:t>an</w:t>
      </w:r>
      <w:r w:rsidR="00997384">
        <w:rPr>
          <w:rFonts w:ascii="Garamond" w:hAnsi="Garamond" w:cstheme="minorHAnsi"/>
          <w:sz w:val="24"/>
          <w:szCs w:val="24"/>
        </w:rPr>
        <w:t xml:space="preserve"> ekonomi </w:t>
      </w:r>
      <w:r w:rsidR="00707ADC">
        <w:rPr>
          <w:rFonts w:ascii="Garamond" w:hAnsi="Garamond" w:cstheme="minorHAnsi"/>
          <w:sz w:val="24"/>
          <w:szCs w:val="24"/>
        </w:rPr>
        <w:t xml:space="preserve">yang berkelanjutan maka diperlukan juga akan peran dari </w:t>
      </w:r>
      <w:r w:rsidR="00510664">
        <w:rPr>
          <w:rFonts w:ascii="Garamond" w:hAnsi="Garamond" w:cstheme="minorHAnsi"/>
          <w:sz w:val="24"/>
          <w:szCs w:val="24"/>
        </w:rPr>
        <w:t>pem</w:t>
      </w:r>
      <w:r w:rsidR="00707ADC">
        <w:rPr>
          <w:rFonts w:ascii="Garamond" w:hAnsi="Garamond" w:cstheme="minorHAnsi"/>
          <w:sz w:val="24"/>
          <w:szCs w:val="24"/>
        </w:rPr>
        <w:t>e</w:t>
      </w:r>
      <w:r w:rsidR="00510664">
        <w:rPr>
          <w:rFonts w:ascii="Garamond" w:hAnsi="Garamond" w:cstheme="minorHAnsi"/>
          <w:sz w:val="24"/>
          <w:szCs w:val="24"/>
        </w:rPr>
        <w:t>rintah daerah</w:t>
      </w:r>
      <w:r w:rsidR="00707ADC">
        <w:rPr>
          <w:rFonts w:ascii="Garamond" w:hAnsi="Garamond" w:cstheme="minorHAnsi"/>
          <w:sz w:val="24"/>
          <w:szCs w:val="24"/>
        </w:rPr>
        <w:t xml:space="preserve">. </w:t>
      </w:r>
      <w:r w:rsidR="000678E9">
        <w:rPr>
          <w:rFonts w:ascii="Garamond" w:hAnsi="Garamond" w:cstheme="minorHAnsi"/>
          <w:sz w:val="24"/>
          <w:szCs w:val="24"/>
        </w:rPr>
        <w:t>P</w:t>
      </w:r>
      <w:r w:rsidR="00707ADC">
        <w:rPr>
          <w:rFonts w:ascii="Garamond" w:hAnsi="Garamond" w:cstheme="minorHAnsi"/>
          <w:sz w:val="24"/>
          <w:szCs w:val="24"/>
        </w:rPr>
        <w:t xml:space="preserve">emerintah daerah </w:t>
      </w:r>
      <w:r w:rsidR="004F0247">
        <w:rPr>
          <w:rFonts w:ascii="Garamond" w:hAnsi="Garamond" w:cstheme="minorHAnsi"/>
          <w:sz w:val="24"/>
          <w:szCs w:val="24"/>
        </w:rPr>
        <w:t>diharapkan</w:t>
      </w:r>
      <w:r w:rsidR="000678E9">
        <w:rPr>
          <w:rFonts w:ascii="Garamond" w:hAnsi="Garamond" w:cstheme="minorHAnsi"/>
          <w:sz w:val="24"/>
          <w:szCs w:val="24"/>
        </w:rPr>
        <w:t xml:space="preserve"> mampu </w:t>
      </w:r>
      <w:r w:rsidR="000678E9" w:rsidRPr="00A22A9A">
        <w:rPr>
          <w:rFonts w:ascii="Garamond" w:eastAsiaTheme="minorEastAsia" w:hAnsi="Garamond" w:cs="Arial"/>
          <w:color w:val="2E2E2E"/>
          <w:sz w:val="24"/>
          <w:szCs w:val="24"/>
          <w:shd w:val="clear" w:color="auto" w:fill="FFFFFF"/>
        </w:rPr>
        <w:t>menciptakan</w:t>
      </w:r>
      <w:r w:rsidR="000678E9" w:rsidRPr="00465262">
        <w:rPr>
          <w:rFonts w:ascii="Garamond" w:eastAsiaTheme="minorEastAsia" w:hAnsi="Garamond" w:cs="Arial"/>
          <w:color w:val="2E2E2E"/>
          <w:sz w:val="24"/>
          <w:szCs w:val="24"/>
          <w:shd w:val="clear" w:color="auto" w:fill="FFFFFF"/>
        </w:rPr>
        <w:t xml:space="preserve"> pembangunan daerah yang maksimal</w:t>
      </w:r>
      <w:r w:rsidR="000678E9">
        <w:rPr>
          <w:rFonts w:ascii="Garamond" w:hAnsi="Garamond" w:cstheme="minorHAnsi"/>
          <w:sz w:val="24"/>
          <w:szCs w:val="24"/>
        </w:rPr>
        <w:t xml:space="preserve"> ketika daerah memiliki kemampuan </w:t>
      </w:r>
      <w:r w:rsidR="00FF131D" w:rsidRPr="00FF131D">
        <w:rPr>
          <w:rFonts w:ascii="Garamond" w:hAnsi="Garamond" w:cstheme="minorHAnsi"/>
          <w:sz w:val="24"/>
          <w:szCs w:val="24"/>
        </w:rPr>
        <w:t>keuangan</w:t>
      </w:r>
      <w:r w:rsidR="000678E9">
        <w:rPr>
          <w:rFonts w:ascii="Garamond" w:hAnsi="Garamond" w:cstheme="minorHAnsi"/>
          <w:sz w:val="24"/>
          <w:szCs w:val="24"/>
        </w:rPr>
        <w:t xml:space="preserve"> daerah yang baik. </w:t>
      </w:r>
      <w:r w:rsidR="004D0F89">
        <w:rPr>
          <w:rFonts w:ascii="Garamond" w:hAnsi="Garamond" w:cstheme="minorHAnsi"/>
          <w:sz w:val="24"/>
          <w:szCs w:val="24"/>
        </w:rPr>
        <w:t xml:space="preserve">Penelitian ini bertujuan untuk </w:t>
      </w:r>
      <w:r w:rsidR="003E04B7">
        <w:rPr>
          <w:rFonts w:ascii="Garamond" w:hAnsi="Garamond" w:cstheme="minorHAnsi"/>
          <w:sz w:val="24"/>
          <w:szCs w:val="24"/>
        </w:rPr>
        <w:t>mengan</w:t>
      </w:r>
      <w:r w:rsidR="00714DB2">
        <w:rPr>
          <w:rFonts w:ascii="Garamond" w:hAnsi="Garamond" w:cstheme="minorHAnsi"/>
          <w:sz w:val="24"/>
          <w:szCs w:val="24"/>
        </w:rPr>
        <w:t>alisis</w:t>
      </w:r>
      <w:r w:rsidR="00D77482">
        <w:rPr>
          <w:rFonts w:ascii="Garamond" w:hAnsi="Garamond" w:cs="Arial"/>
          <w:color w:val="2E2E2E"/>
          <w:sz w:val="24"/>
          <w:szCs w:val="24"/>
          <w:shd w:val="clear" w:color="auto" w:fill="FFFFFF"/>
        </w:rPr>
        <w:t xml:space="preserve"> bagaimana pengaruh derajat desentralisasi fiskal, rasio ketergantungan keuangan daerah serta tambahan variabel pendukung lainnya berupa indeks pembangunan manusia, tingkat </w:t>
      </w:r>
      <w:r w:rsidR="00D77482" w:rsidRPr="005C720C">
        <w:rPr>
          <w:rFonts w:ascii="Garamond" w:hAnsi="Garamond" w:cs="Arial"/>
          <w:color w:val="2E2E2E"/>
          <w:sz w:val="24"/>
          <w:szCs w:val="24"/>
          <w:shd w:val="clear" w:color="auto" w:fill="FFFFFF"/>
        </w:rPr>
        <w:t>pengangguran</w:t>
      </w:r>
      <w:r w:rsidR="00D77482">
        <w:rPr>
          <w:rFonts w:ascii="Garamond" w:hAnsi="Garamond" w:cs="Arial"/>
          <w:color w:val="2E2E2E"/>
          <w:sz w:val="24"/>
          <w:szCs w:val="24"/>
          <w:shd w:val="clear" w:color="auto" w:fill="FFFFFF"/>
        </w:rPr>
        <w:t xml:space="preserve"> terbuka dan kemiskinan terhadap </w:t>
      </w:r>
      <w:r w:rsidR="00D77482" w:rsidRPr="005C720C">
        <w:rPr>
          <w:rFonts w:ascii="Garamond" w:hAnsi="Garamond" w:cs="Arial"/>
          <w:color w:val="2E2E2E"/>
          <w:sz w:val="24"/>
          <w:szCs w:val="24"/>
          <w:shd w:val="clear" w:color="auto" w:fill="FFFFFF"/>
        </w:rPr>
        <w:t>pertumbuhan ekonomi</w:t>
      </w:r>
      <w:r w:rsidR="00D77482">
        <w:rPr>
          <w:rFonts w:ascii="Garamond" w:hAnsi="Garamond" w:cs="Arial"/>
          <w:color w:val="2E2E2E"/>
          <w:sz w:val="24"/>
          <w:szCs w:val="24"/>
          <w:shd w:val="clear" w:color="auto" w:fill="FFFFFF"/>
        </w:rPr>
        <w:t xml:space="preserve"> di</w:t>
      </w:r>
      <w:r w:rsidR="00D77482" w:rsidRPr="005C720C">
        <w:rPr>
          <w:rFonts w:ascii="Garamond" w:hAnsi="Garamond" w:cs="Arial"/>
          <w:color w:val="2E2E2E"/>
          <w:sz w:val="24"/>
          <w:szCs w:val="24"/>
          <w:shd w:val="clear" w:color="auto" w:fill="FFFFFF"/>
        </w:rPr>
        <w:t xml:space="preserve"> kabupaten</w:t>
      </w:r>
      <w:r w:rsidR="00D77482">
        <w:rPr>
          <w:rFonts w:ascii="Garamond" w:hAnsi="Garamond" w:cs="Arial"/>
          <w:color w:val="2E2E2E"/>
          <w:sz w:val="24"/>
          <w:szCs w:val="24"/>
          <w:shd w:val="clear" w:color="auto" w:fill="FFFFFF"/>
        </w:rPr>
        <w:t xml:space="preserve"> dan </w:t>
      </w:r>
      <w:r w:rsidR="00D77482" w:rsidRPr="005C720C">
        <w:rPr>
          <w:rFonts w:ascii="Garamond" w:hAnsi="Garamond" w:cs="Arial"/>
          <w:color w:val="2E2E2E"/>
          <w:sz w:val="24"/>
          <w:szCs w:val="24"/>
          <w:shd w:val="clear" w:color="auto" w:fill="FFFFFF"/>
        </w:rPr>
        <w:t xml:space="preserve">kota </w:t>
      </w:r>
      <w:r w:rsidR="00D77482">
        <w:rPr>
          <w:rFonts w:ascii="Garamond" w:hAnsi="Garamond" w:cs="Arial"/>
          <w:color w:val="2E2E2E"/>
          <w:sz w:val="24"/>
          <w:szCs w:val="24"/>
          <w:shd w:val="clear" w:color="auto" w:fill="FFFFFF"/>
        </w:rPr>
        <w:t xml:space="preserve">yang ada </w:t>
      </w:r>
      <w:r w:rsidR="00D77482" w:rsidRPr="005C720C">
        <w:rPr>
          <w:rFonts w:ascii="Garamond" w:hAnsi="Garamond" w:cs="Arial"/>
          <w:color w:val="2E2E2E"/>
          <w:sz w:val="24"/>
          <w:szCs w:val="24"/>
          <w:shd w:val="clear" w:color="auto" w:fill="FFFFFF"/>
        </w:rPr>
        <w:t xml:space="preserve">di </w:t>
      </w:r>
      <w:r w:rsidR="00D77482">
        <w:rPr>
          <w:rFonts w:ascii="Garamond" w:hAnsi="Garamond" w:cs="Arial"/>
          <w:color w:val="2E2E2E"/>
          <w:sz w:val="24"/>
          <w:szCs w:val="24"/>
          <w:shd w:val="clear" w:color="auto" w:fill="FFFFFF"/>
        </w:rPr>
        <w:t>P</w:t>
      </w:r>
      <w:r w:rsidR="00D77482" w:rsidRPr="005C720C">
        <w:rPr>
          <w:rFonts w:ascii="Garamond" w:hAnsi="Garamond" w:cs="Arial"/>
          <w:color w:val="2E2E2E"/>
          <w:sz w:val="24"/>
          <w:szCs w:val="24"/>
          <w:shd w:val="clear" w:color="auto" w:fill="FFFFFF"/>
        </w:rPr>
        <w:t xml:space="preserve">rovinsi </w:t>
      </w:r>
      <w:r w:rsidR="00D77482">
        <w:rPr>
          <w:rFonts w:ascii="Garamond" w:hAnsi="Garamond" w:cs="Arial"/>
          <w:color w:val="2E2E2E"/>
          <w:sz w:val="24"/>
          <w:szCs w:val="24"/>
          <w:shd w:val="clear" w:color="auto" w:fill="FFFFFF"/>
        </w:rPr>
        <w:t>J</w:t>
      </w:r>
      <w:r w:rsidR="00D77482" w:rsidRPr="005C720C">
        <w:rPr>
          <w:rFonts w:ascii="Garamond" w:hAnsi="Garamond" w:cs="Arial"/>
          <w:color w:val="2E2E2E"/>
          <w:sz w:val="24"/>
          <w:szCs w:val="24"/>
          <w:shd w:val="clear" w:color="auto" w:fill="FFFFFF"/>
        </w:rPr>
        <w:t xml:space="preserve">awa </w:t>
      </w:r>
      <w:r w:rsidR="00D77482">
        <w:rPr>
          <w:rFonts w:ascii="Garamond" w:hAnsi="Garamond" w:cs="Arial"/>
          <w:color w:val="2E2E2E"/>
          <w:sz w:val="24"/>
          <w:szCs w:val="24"/>
          <w:shd w:val="clear" w:color="auto" w:fill="FFFFFF"/>
        </w:rPr>
        <w:t>T</w:t>
      </w:r>
      <w:r w:rsidR="00D77482" w:rsidRPr="005C720C">
        <w:rPr>
          <w:rFonts w:ascii="Garamond" w:hAnsi="Garamond" w:cs="Arial"/>
          <w:color w:val="2E2E2E"/>
          <w:sz w:val="24"/>
          <w:szCs w:val="24"/>
          <w:shd w:val="clear" w:color="auto" w:fill="FFFFFF"/>
        </w:rPr>
        <w:t>engah</w:t>
      </w:r>
      <w:r w:rsidR="00D77482">
        <w:rPr>
          <w:rFonts w:ascii="Garamond" w:hAnsi="Garamond" w:cs="Arial"/>
          <w:color w:val="2E2E2E"/>
          <w:sz w:val="24"/>
          <w:szCs w:val="24"/>
          <w:shd w:val="clear" w:color="auto" w:fill="FFFFFF"/>
        </w:rPr>
        <w:t xml:space="preserve"> pada</w:t>
      </w:r>
      <w:r w:rsidR="00D77482" w:rsidRPr="005C720C">
        <w:rPr>
          <w:rFonts w:ascii="Garamond" w:hAnsi="Garamond" w:cs="Arial"/>
          <w:color w:val="2E2E2E"/>
          <w:sz w:val="24"/>
          <w:szCs w:val="24"/>
          <w:shd w:val="clear" w:color="auto" w:fill="FFFFFF"/>
        </w:rPr>
        <w:t xml:space="preserve"> tahun 2017-2022</w:t>
      </w:r>
      <w:r w:rsidR="00D77482">
        <w:rPr>
          <w:rFonts w:ascii="Garamond" w:hAnsi="Garamond" w:cs="Arial"/>
          <w:color w:val="2E2E2E"/>
          <w:sz w:val="24"/>
          <w:szCs w:val="24"/>
          <w:shd w:val="clear" w:color="auto" w:fill="FFFFFF"/>
        </w:rPr>
        <w:t xml:space="preserve">. </w:t>
      </w:r>
      <w:r w:rsidR="00501DE4">
        <w:rPr>
          <w:rFonts w:ascii="Garamond" w:hAnsi="Garamond" w:cs="Arial"/>
          <w:color w:val="2E2E2E"/>
          <w:sz w:val="24"/>
          <w:szCs w:val="24"/>
          <w:shd w:val="clear" w:color="auto" w:fill="FFFFFF"/>
        </w:rPr>
        <w:t xml:space="preserve">Metode analisis yang dipakai dalam penelitian ini </w:t>
      </w:r>
      <w:r w:rsidR="00076512">
        <w:rPr>
          <w:rFonts w:ascii="Garamond" w:hAnsi="Garamond" w:cs="Arial"/>
          <w:color w:val="2E2E2E"/>
          <w:sz w:val="24"/>
          <w:szCs w:val="24"/>
          <w:shd w:val="clear" w:color="auto" w:fill="FFFFFF"/>
        </w:rPr>
        <w:t>adalah</w:t>
      </w:r>
      <w:r w:rsidR="00076512" w:rsidRPr="00383B72">
        <w:rPr>
          <w:rFonts w:ascii="Garamond" w:hAnsi="Garamond" w:cs="Arial"/>
          <w:color w:val="2E2E2E"/>
          <w:sz w:val="24"/>
          <w:szCs w:val="24"/>
          <w:shd w:val="clear" w:color="auto" w:fill="FFFFFF"/>
        </w:rPr>
        <w:t xml:space="preserve"> </w:t>
      </w:r>
      <w:r w:rsidR="00076512" w:rsidRPr="00383B72">
        <w:rPr>
          <w:rFonts w:ascii="Garamond" w:hAnsi="Garamond"/>
          <w:sz w:val="24"/>
          <w:szCs w:val="24"/>
        </w:rPr>
        <w:t>regresi linier berganda dengan data panel</w:t>
      </w:r>
      <w:r w:rsidR="00501DE4" w:rsidRPr="004D03CE">
        <w:rPr>
          <w:rFonts w:ascii="Garamond" w:hAnsi="Garamond" w:cs="Arial"/>
          <w:color w:val="2E2E2E"/>
          <w:sz w:val="24"/>
          <w:szCs w:val="24"/>
          <w:shd w:val="clear" w:color="auto" w:fill="FFFFFF"/>
        </w:rPr>
        <w:t xml:space="preserve"> </w:t>
      </w:r>
      <w:r w:rsidR="00501DE4">
        <w:rPr>
          <w:rFonts w:ascii="Garamond" w:hAnsi="Garamond" w:cs="Arial"/>
          <w:color w:val="2E2E2E"/>
          <w:sz w:val="24"/>
          <w:szCs w:val="24"/>
          <w:shd w:val="clear" w:color="auto" w:fill="FFFFFF"/>
        </w:rPr>
        <w:t xml:space="preserve">yang diolah dengan menggunakan </w:t>
      </w:r>
      <w:r w:rsidR="00501DE4" w:rsidRPr="004D03CE">
        <w:rPr>
          <w:rFonts w:ascii="Garamond" w:hAnsi="Garamond" w:cs="Arial"/>
          <w:color w:val="2E2E2E"/>
          <w:sz w:val="24"/>
          <w:szCs w:val="24"/>
          <w:shd w:val="clear" w:color="auto" w:fill="FFFFFF"/>
        </w:rPr>
        <w:t>bantuan program</w:t>
      </w:r>
      <w:r w:rsidR="00501DE4">
        <w:rPr>
          <w:rFonts w:ascii="Garamond" w:hAnsi="Garamond" w:cs="Arial"/>
          <w:color w:val="2E2E2E"/>
          <w:sz w:val="24"/>
          <w:szCs w:val="24"/>
          <w:shd w:val="clear" w:color="auto" w:fill="FFFFFF"/>
        </w:rPr>
        <w:t xml:space="preserve"> software</w:t>
      </w:r>
      <w:r w:rsidR="00501DE4" w:rsidRPr="004D03CE">
        <w:rPr>
          <w:rFonts w:ascii="Garamond" w:hAnsi="Garamond" w:cs="Arial"/>
          <w:color w:val="2E2E2E"/>
          <w:sz w:val="24"/>
          <w:szCs w:val="24"/>
          <w:shd w:val="clear" w:color="auto" w:fill="FFFFFF"/>
        </w:rPr>
        <w:t xml:space="preserve"> eviews </w:t>
      </w:r>
      <w:r w:rsidR="00501DE4">
        <w:rPr>
          <w:rFonts w:ascii="Garamond" w:hAnsi="Garamond" w:cs="Arial"/>
          <w:color w:val="2E2E2E"/>
          <w:sz w:val="24"/>
          <w:szCs w:val="24"/>
          <w:shd w:val="clear" w:color="auto" w:fill="FFFFFF"/>
        </w:rPr>
        <w:t xml:space="preserve">9. </w:t>
      </w:r>
      <w:r w:rsidR="00E30830">
        <w:rPr>
          <w:rFonts w:ascii="Garamond" w:hAnsi="Garamond" w:cs="Arial"/>
          <w:color w:val="2E2E2E"/>
          <w:sz w:val="24"/>
          <w:szCs w:val="24"/>
          <w:shd w:val="clear" w:color="auto" w:fill="FFFFFF"/>
        </w:rPr>
        <w:t xml:space="preserve">Hasil penelitian ini menunjukan bahwa </w:t>
      </w:r>
      <w:r w:rsidR="00E30830" w:rsidRPr="00E30830">
        <w:rPr>
          <w:rFonts w:ascii="Garamond" w:hAnsi="Garamond" w:cs="Arial"/>
          <w:color w:val="2E2E2E"/>
          <w:sz w:val="24"/>
          <w:szCs w:val="24"/>
          <w:shd w:val="clear" w:color="auto" w:fill="FFFFFF"/>
        </w:rPr>
        <w:t>derajat desentralisasi fiskal berpengaruh positif dan signifikan terhadap pertumbuhan ekonomi</w:t>
      </w:r>
      <w:r w:rsidR="00E30830">
        <w:rPr>
          <w:rFonts w:ascii="Garamond" w:hAnsi="Garamond" w:cs="Arial"/>
          <w:color w:val="2E2E2E"/>
          <w:sz w:val="24"/>
          <w:szCs w:val="24"/>
          <w:shd w:val="clear" w:color="auto" w:fill="FFFFFF"/>
        </w:rPr>
        <w:t xml:space="preserve"> di kabupaten dan kota di Provinsi Jawa Tengah, </w:t>
      </w:r>
      <w:r w:rsidR="00E30830" w:rsidRPr="00E30830">
        <w:rPr>
          <w:rFonts w:ascii="Garamond" w:hAnsi="Garamond" w:cs="Arial"/>
          <w:color w:val="2E2E2E"/>
          <w:sz w:val="24"/>
          <w:szCs w:val="24"/>
          <w:shd w:val="clear" w:color="auto" w:fill="FFFFFF"/>
        </w:rPr>
        <w:t>rasio ketergantungan keuangan daerah berpengaruh positif dan signifikan terhadap pertumbuhan ekonomi</w:t>
      </w:r>
      <w:r w:rsidR="00E30830">
        <w:rPr>
          <w:rFonts w:ascii="Garamond" w:hAnsi="Garamond" w:cs="Arial"/>
          <w:color w:val="2E2E2E"/>
          <w:sz w:val="24"/>
          <w:szCs w:val="24"/>
          <w:shd w:val="clear" w:color="auto" w:fill="FFFFFF"/>
        </w:rPr>
        <w:t xml:space="preserve"> di kabupaten dan kota di Provinsi Jawa Tengah, </w:t>
      </w:r>
      <w:r w:rsidR="00E30830" w:rsidRPr="00E30830">
        <w:rPr>
          <w:rFonts w:ascii="Garamond" w:hAnsi="Garamond" w:cs="Arial"/>
          <w:color w:val="2E2E2E"/>
          <w:sz w:val="24"/>
          <w:szCs w:val="24"/>
          <w:shd w:val="clear" w:color="auto" w:fill="FFFFFF"/>
        </w:rPr>
        <w:t>indeks pembangunan manusia tidak berpengaruh signifikan terhadap pertumbuhan ekonomi</w:t>
      </w:r>
      <w:r w:rsidR="00E30830">
        <w:rPr>
          <w:rFonts w:ascii="Garamond" w:hAnsi="Garamond" w:cs="Arial"/>
          <w:color w:val="2E2E2E"/>
          <w:sz w:val="24"/>
          <w:szCs w:val="24"/>
          <w:shd w:val="clear" w:color="auto" w:fill="FFFFFF"/>
        </w:rPr>
        <w:t xml:space="preserve"> di kabupaten dan kota di Provinsi Jawa Tengah, </w:t>
      </w:r>
      <w:r w:rsidR="00E30830" w:rsidRPr="00E30830">
        <w:rPr>
          <w:rFonts w:ascii="Garamond" w:hAnsi="Garamond" w:cs="Arial"/>
          <w:color w:val="2E2E2E"/>
          <w:sz w:val="24"/>
          <w:szCs w:val="24"/>
          <w:shd w:val="clear" w:color="auto" w:fill="FFFFFF"/>
        </w:rPr>
        <w:t>tingkat pengangguran terbuka berpengaruh negatif dan signifikan terhadap pertumbuhan ekonomi</w:t>
      </w:r>
      <w:r w:rsidR="00E30830">
        <w:rPr>
          <w:rFonts w:ascii="Garamond" w:hAnsi="Garamond" w:cs="Arial"/>
          <w:color w:val="2E2E2E"/>
          <w:sz w:val="24"/>
          <w:szCs w:val="24"/>
          <w:shd w:val="clear" w:color="auto" w:fill="FFFFFF"/>
        </w:rPr>
        <w:t xml:space="preserve"> di kabupaten dan kota di Provinsi Jawa Tengah dan </w:t>
      </w:r>
      <w:r w:rsidR="00E30830" w:rsidRPr="00E30830">
        <w:rPr>
          <w:rFonts w:ascii="Garamond" w:hAnsi="Garamond" w:cs="Arial"/>
          <w:color w:val="2E2E2E"/>
          <w:sz w:val="24"/>
          <w:szCs w:val="24"/>
          <w:shd w:val="clear" w:color="auto" w:fill="FFFFFF"/>
        </w:rPr>
        <w:t>kemiskinan tidak berpengaruh signifikan terhadap pertumbuhan ekonomi</w:t>
      </w:r>
      <w:r w:rsidR="00E30830">
        <w:rPr>
          <w:rFonts w:ascii="Garamond" w:hAnsi="Garamond" w:cs="Arial"/>
          <w:color w:val="2E2E2E"/>
          <w:sz w:val="24"/>
          <w:szCs w:val="24"/>
          <w:shd w:val="clear" w:color="auto" w:fill="FFFFFF"/>
        </w:rPr>
        <w:t xml:space="preserve"> di kabupaten dan kota di Provinsi Jawa Tengah.</w:t>
      </w:r>
    </w:p>
    <w:p w14:paraId="2A4CEB1F" w14:textId="43E867E7" w:rsidR="003A60B9" w:rsidRDefault="00E30830" w:rsidP="004B30E3">
      <w:pPr>
        <w:spacing w:line="360" w:lineRule="auto"/>
        <w:ind w:left="1276" w:hanging="1276"/>
        <w:jc w:val="both"/>
        <w:rPr>
          <w:rFonts w:ascii="Garamond" w:hAnsi="Garamond" w:cs="Arial"/>
          <w:i/>
          <w:iCs/>
          <w:color w:val="2E2E2E"/>
          <w:sz w:val="24"/>
          <w:szCs w:val="24"/>
          <w:shd w:val="clear" w:color="auto" w:fill="FFFFFF"/>
        </w:rPr>
        <w:sectPr w:rsidR="003A60B9" w:rsidSect="00630C0F">
          <w:footerReference w:type="default" r:id="rId14"/>
          <w:pgSz w:w="11907" w:h="15366" w:code="1"/>
          <w:pgMar w:top="2268" w:right="1701" w:bottom="1701" w:left="2268" w:header="709" w:footer="709" w:gutter="0"/>
          <w:pgNumType w:fmt="lowerRoman" w:start="1"/>
          <w:cols w:space="708"/>
          <w:titlePg/>
          <w:docGrid w:linePitch="360"/>
        </w:sectPr>
      </w:pPr>
      <w:r w:rsidRPr="00920CBE">
        <w:rPr>
          <w:rFonts w:ascii="Garamond" w:hAnsi="Garamond" w:cs="Arial"/>
          <w:b/>
          <w:bCs/>
          <w:i/>
          <w:iCs/>
          <w:color w:val="2E2E2E"/>
          <w:sz w:val="24"/>
          <w:szCs w:val="24"/>
          <w:shd w:val="clear" w:color="auto" w:fill="FFFFFF"/>
        </w:rPr>
        <w:t>Kata Kunci:</w:t>
      </w:r>
      <w:r w:rsidR="00920CBE">
        <w:rPr>
          <w:rFonts w:ascii="Garamond" w:hAnsi="Garamond" w:cs="Arial"/>
          <w:color w:val="2E2E2E"/>
          <w:sz w:val="24"/>
          <w:szCs w:val="24"/>
          <w:shd w:val="clear" w:color="auto" w:fill="FFFFFF"/>
        </w:rPr>
        <w:t xml:space="preserve"> </w:t>
      </w:r>
      <w:r w:rsidR="00920CBE" w:rsidRPr="00920CBE">
        <w:rPr>
          <w:rFonts w:ascii="Garamond" w:hAnsi="Garamond"/>
          <w:i/>
          <w:iCs/>
          <w:sz w:val="24"/>
          <w:szCs w:val="24"/>
        </w:rPr>
        <w:t xml:space="preserve">Pertumbuhan ekonomi, </w:t>
      </w:r>
      <w:r w:rsidR="00920CBE" w:rsidRPr="00920CBE">
        <w:rPr>
          <w:rFonts w:ascii="Garamond" w:hAnsi="Garamond" w:cs="Arial"/>
          <w:i/>
          <w:iCs/>
          <w:color w:val="2E2E2E"/>
          <w:sz w:val="24"/>
          <w:szCs w:val="24"/>
          <w:shd w:val="clear" w:color="auto" w:fill="FFFFFF"/>
        </w:rPr>
        <w:t>derajat desentralisasi fiskal, rasio ketergantungan keuangan daerah, indeks pembangunan manusia, tingkat pengangguran terbuka, kemiskina</w:t>
      </w:r>
      <w:r w:rsidR="00B17D49">
        <w:rPr>
          <w:rFonts w:ascii="Garamond" w:hAnsi="Garamond" w:cs="Arial"/>
          <w:i/>
          <w:iCs/>
          <w:color w:val="2E2E2E"/>
          <w:sz w:val="24"/>
          <w:szCs w:val="24"/>
          <w:shd w:val="clear" w:color="auto" w:fill="FFFFFF"/>
        </w:rPr>
        <w:t>n</w:t>
      </w:r>
    </w:p>
    <w:p w14:paraId="50E206CE" w14:textId="611DD929" w:rsidR="007B0639" w:rsidRPr="007B0639" w:rsidRDefault="007B0639" w:rsidP="003A60B9">
      <w:pPr>
        <w:spacing w:line="360" w:lineRule="auto"/>
        <w:rPr>
          <w:rFonts w:ascii="Garamond" w:hAnsi="Garamond" w:cs="Arial"/>
          <w:i/>
          <w:iCs/>
          <w:color w:val="2E2E2E"/>
          <w:sz w:val="24"/>
          <w:szCs w:val="24"/>
          <w:shd w:val="clear" w:color="auto" w:fill="FFFFFF"/>
        </w:rPr>
      </w:pPr>
    </w:p>
    <w:p w14:paraId="2A518B33" w14:textId="6931EE4C" w:rsidR="0088583D" w:rsidRPr="008A1A33" w:rsidRDefault="0088583D" w:rsidP="00CD60A4">
      <w:pPr>
        <w:pStyle w:val="JudulBab"/>
      </w:pPr>
      <w:bookmarkStart w:id="14" w:name="_Toc147088585"/>
      <w:r w:rsidRPr="008A1A33">
        <w:lastRenderedPageBreak/>
        <w:t xml:space="preserve">BAB </w:t>
      </w:r>
      <w:r w:rsidR="00F23CD7">
        <w:t>I</w:t>
      </w:r>
      <w:bookmarkEnd w:id="14"/>
    </w:p>
    <w:p w14:paraId="1555E432" w14:textId="77777777" w:rsidR="0088583D" w:rsidRPr="008A1A33" w:rsidRDefault="0088583D" w:rsidP="008A1A33">
      <w:pPr>
        <w:spacing w:line="360" w:lineRule="auto"/>
        <w:jc w:val="center"/>
        <w:rPr>
          <w:rFonts w:ascii="Garamond" w:hAnsi="Garamond" w:cstheme="minorHAnsi"/>
          <w:b/>
          <w:bCs/>
          <w:sz w:val="24"/>
          <w:szCs w:val="24"/>
        </w:rPr>
      </w:pPr>
      <w:r w:rsidRPr="008A1A33">
        <w:rPr>
          <w:rFonts w:ascii="Garamond" w:hAnsi="Garamond" w:cstheme="minorHAnsi"/>
          <w:b/>
          <w:bCs/>
          <w:sz w:val="24"/>
          <w:szCs w:val="24"/>
        </w:rPr>
        <w:t>PENDAHULUAN</w:t>
      </w:r>
    </w:p>
    <w:p w14:paraId="1B1FFC47" w14:textId="77777777" w:rsidR="0088583D" w:rsidRPr="008A1A33" w:rsidRDefault="0088583D" w:rsidP="007174E8">
      <w:pPr>
        <w:pStyle w:val="SubBAB"/>
        <w:spacing w:after="240"/>
      </w:pPr>
      <w:bookmarkStart w:id="15" w:name="_Toc147088586"/>
      <w:r w:rsidRPr="008A1A33">
        <w:t>1.1 Latar Belakang</w:t>
      </w:r>
      <w:bookmarkEnd w:id="15"/>
    </w:p>
    <w:p w14:paraId="351DE66B" w14:textId="57DC6C59" w:rsidR="0088583D" w:rsidRPr="008A1A33" w:rsidRDefault="0088583D" w:rsidP="004B30E3">
      <w:pPr>
        <w:spacing w:line="360" w:lineRule="auto"/>
        <w:jc w:val="both"/>
        <w:rPr>
          <w:rFonts w:ascii="Garamond" w:hAnsi="Garamond"/>
          <w:sz w:val="24"/>
          <w:szCs w:val="24"/>
        </w:rPr>
      </w:pPr>
      <w:r w:rsidRPr="008A1A33">
        <w:rPr>
          <w:rFonts w:ascii="Garamond" w:hAnsi="Garamond"/>
          <w:sz w:val="24"/>
          <w:szCs w:val="24"/>
        </w:rPr>
        <w:tab/>
        <w:t xml:space="preserve">Pertumbuhan ekonomi adalah suatu perubahan keadaan perekonomian yang terjadi pada suatu negara dari adanya sebuah proses secara berkelanjutan menuju keadaan yang lebih baik dalam jangka waktu periode tertentu. Pertumbuhan ekonomi juga bisa didefinisikan sebagai suatu proses kenaikan produksi barang dan jasa pada suatu perekonomian yang diwujudkan dalam bentuk kenaikan pendapatan nasional. Pertumbuhan ekonomi merupakan salah satu indikator yang bisa digunakan untuk menilai secara makro mengenai kinerja pembangunan pada suatu negara. Menurut </w:t>
      </w:r>
      <w:r w:rsidR="00DA4AB8">
        <w:rPr>
          <w:rFonts w:ascii="Garamond" w:hAnsi="Garamond"/>
          <w:sz w:val="24"/>
          <w:szCs w:val="24"/>
        </w:rPr>
        <w:t xml:space="preserve">Sukirno </w:t>
      </w:r>
      <w:sdt>
        <w:sdtPr>
          <w:rPr>
            <w:rFonts w:ascii="Garamond" w:hAnsi="Garamond"/>
            <w:color w:val="000000"/>
            <w:sz w:val="24"/>
            <w:szCs w:val="24"/>
          </w:rPr>
          <w:tag w:val="MENDELEY_CITATION_v3_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"/>
          <w:id w:val="737364154"/>
          <w:placeholder>
            <w:docPart w:val="DefaultPlaceholder_-1854013440"/>
          </w:placeholder>
        </w:sdtPr>
        <w:sdtContent>
          <w:r w:rsidR="00807D3F" w:rsidRPr="00807D3F">
            <w:rPr>
              <w:rFonts w:ascii="Garamond" w:hAnsi="Garamond"/>
              <w:color w:val="000000"/>
              <w:sz w:val="24"/>
              <w:szCs w:val="24"/>
            </w:rPr>
            <w:t>(2004)</w:t>
          </w:r>
        </w:sdtContent>
      </w:sdt>
      <w:r w:rsidRPr="008A1A33">
        <w:rPr>
          <w:rFonts w:ascii="Garamond" w:hAnsi="Garamond"/>
          <w:sz w:val="24"/>
          <w:szCs w:val="24"/>
        </w:rPr>
        <w:t xml:space="preserve"> dalam analisis makro, tingkat pertumbuhan ekonomi yang dicapai oleh suatu negara diukur dari perkembangan pendapatan nasional riil yang dicapai suatu negara/daerah. Teori Pertumbuhan Ekonomi Neo Klasik menyatakan pertumbuhan ekonomi (di daerah diukur dengan pertumbuhan PDRB) bergantung pada perkembangan faktor-faktor produksi yaitu modal, tenaga kerja dan perkembangan teknologi</w:t>
      </w:r>
      <w:r w:rsidR="009E5B58">
        <w:rPr>
          <w:rFonts w:ascii="Garamond" w:hAnsi="Garamond"/>
          <w:sz w:val="24"/>
          <w:szCs w:val="24"/>
        </w:rPr>
        <w:t xml:space="preserve"> </w:t>
      </w:r>
      <w:sdt>
        <w:sdtPr>
          <w:rPr>
            <w:rFonts w:ascii="Garamond" w:hAnsi="Garamond"/>
            <w:color w:val="000000"/>
            <w:sz w:val="24"/>
            <w:szCs w:val="24"/>
          </w:rPr>
          <w:tag w:val="MENDELEY_CITATION_v3_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"/>
          <w:id w:val="-1000195989"/>
          <w:placeholder>
            <w:docPart w:val="DefaultPlaceholder_-1854013440"/>
          </w:placeholder>
        </w:sdtPr>
        <w:sdtContent>
          <w:r w:rsidR="00807D3F" w:rsidRPr="00807D3F">
            <w:rPr>
              <w:rFonts w:ascii="Garamond" w:hAnsi="Garamond"/>
              <w:color w:val="000000"/>
              <w:sz w:val="24"/>
              <w:szCs w:val="24"/>
            </w:rPr>
            <w:t>(Sukirno, 1994)</w:t>
          </w:r>
        </w:sdtContent>
      </w:sdt>
      <w:r w:rsidRPr="008A1A33">
        <w:rPr>
          <w:rFonts w:ascii="Garamond" w:hAnsi="Garamond"/>
          <w:sz w:val="24"/>
          <w:szCs w:val="24"/>
        </w:rPr>
        <w:t xml:space="preserve">. Meskipun demikian, pertumbuhan ekonomi masih bersifat umum sehingga belum bisa menggambarkan kemampuan masyarakat secara individual. </w:t>
      </w:r>
    </w:p>
    <w:p w14:paraId="571D5A4E" w14:textId="77777777" w:rsidR="0088583D" w:rsidRDefault="0088583D" w:rsidP="004B30E3">
      <w:pPr>
        <w:spacing w:line="360" w:lineRule="auto"/>
        <w:jc w:val="both"/>
        <w:rPr>
          <w:rFonts w:ascii="Garamond" w:hAnsi="Garamond"/>
          <w:sz w:val="24"/>
          <w:szCs w:val="24"/>
        </w:rPr>
      </w:pPr>
      <w:r w:rsidRPr="008A1A33">
        <w:rPr>
          <w:rFonts w:ascii="Garamond" w:hAnsi="Garamond"/>
          <w:sz w:val="24"/>
          <w:szCs w:val="24"/>
        </w:rPr>
        <w:tab/>
      </w:r>
      <w:r>
        <w:rPr>
          <w:rFonts w:ascii="Garamond" w:hAnsi="Garamond"/>
          <w:sz w:val="24"/>
          <w:szCs w:val="24"/>
        </w:rPr>
        <w:t>Guna u</w:t>
      </w:r>
      <w:r w:rsidRPr="008A1A33">
        <w:rPr>
          <w:rFonts w:ascii="Garamond" w:hAnsi="Garamond"/>
          <w:sz w:val="24"/>
          <w:szCs w:val="24"/>
        </w:rPr>
        <w:t xml:space="preserve">paya untuk meningkatkan pertumbuhan ekonomi, </w:t>
      </w:r>
      <w:r>
        <w:rPr>
          <w:rFonts w:ascii="Garamond" w:hAnsi="Garamond"/>
          <w:sz w:val="24"/>
          <w:szCs w:val="24"/>
        </w:rPr>
        <w:t>p</w:t>
      </w:r>
      <w:r w:rsidRPr="008A1A33">
        <w:rPr>
          <w:rFonts w:ascii="Garamond" w:hAnsi="Garamond"/>
          <w:sz w:val="24"/>
          <w:szCs w:val="24"/>
        </w:rPr>
        <w:t xml:space="preserve">embangunan daerah merupakan salah satu komponen penting dalam pembangunan nasional. Mengelola Sumber Daya Alam (SDA) dan Sumber Daya Manusia (SDM) yang ada dengan semaksimal mungkin guna untuk meningkatkan kesejahteraan masyarakat merupakan salah satu kewajiban umum yang harus dilaksanakan oleh pemerintah daerah maupun pusat. Salah satu cara bagi pemerintah pusat untuk mengelola kepemilikan sumber daya alamnya secara memadai adalah melalui otonomi daerah. Dengan melalui otonomi daerah maka pemerintah pusat akan memberikan keleluasaan kepada setiap daerah untuk melaksanakan kegiatan pemerintahan secara lebih leluasa untuk tujuan mensejahterakan masyarakat. </w:t>
      </w:r>
    </w:p>
    <w:p w14:paraId="1C1E4E76" w14:textId="06C75129" w:rsidR="0088583D" w:rsidRDefault="0088583D" w:rsidP="004B30E3">
      <w:pPr>
        <w:spacing w:line="360" w:lineRule="auto"/>
        <w:ind w:firstLine="720"/>
        <w:jc w:val="both"/>
        <w:rPr>
          <w:rFonts w:ascii="Garamond" w:hAnsi="Garamond"/>
          <w:sz w:val="24"/>
          <w:szCs w:val="24"/>
        </w:rPr>
      </w:pPr>
      <w:r w:rsidRPr="008A1A33">
        <w:rPr>
          <w:rFonts w:ascii="Garamond" w:hAnsi="Garamond"/>
          <w:sz w:val="24"/>
          <w:szCs w:val="24"/>
        </w:rPr>
        <w:lastRenderedPageBreak/>
        <w:t>Awal mula sistem penyelenggaraan otonomi daerah sendiri mulai ditetapkan di indonesia ketika lahirnya Undang-Undang No</w:t>
      </w:r>
      <w:r w:rsidR="00102811">
        <w:rPr>
          <w:rFonts w:ascii="Garamond" w:hAnsi="Garamond"/>
          <w:sz w:val="24"/>
          <w:szCs w:val="24"/>
        </w:rPr>
        <w:t>mor</w:t>
      </w:r>
      <w:r w:rsidRPr="008A1A33">
        <w:rPr>
          <w:rFonts w:ascii="Garamond" w:hAnsi="Garamond"/>
          <w:sz w:val="24"/>
          <w:szCs w:val="24"/>
        </w:rPr>
        <w:t xml:space="preserve"> 22 tahun 1999 yang kemudian diganti dengan Undang Undang No</w:t>
      </w:r>
      <w:r w:rsidR="00102811">
        <w:rPr>
          <w:rFonts w:ascii="Garamond" w:hAnsi="Garamond"/>
          <w:sz w:val="24"/>
          <w:szCs w:val="24"/>
        </w:rPr>
        <w:t xml:space="preserve">mor </w:t>
      </w:r>
      <w:r w:rsidRPr="008A1A33">
        <w:rPr>
          <w:rFonts w:ascii="Garamond" w:hAnsi="Garamond"/>
          <w:sz w:val="24"/>
          <w:szCs w:val="24"/>
        </w:rPr>
        <w:t>32 tahun 2004 yang berisi mengenai pelaksanaan otonomi daerah di Indonesia dan Undang-Undang No</w:t>
      </w:r>
      <w:r w:rsidR="00102811">
        <w:rPr>
          <w:rFonts w:ascii="Garamond" w:hAnsi="Garamond"/>
          <w:sz w:val="24"/>
          <w:szCs w:val="24"/>
        </w:rPr>
        <w:t>mor</w:t>
      </w:r>
      <w:r w:rsidRPr="008A1A33">
        <w:rPr>
          <w:rFonts w:ascii="Garamond" w:hAnsi="Garamond"/>
          <w:sz w:val="24"/>
          <w:szCs w:val="24"/>
        </w:rPr>
        <w:t xml:space="preserve"> 25 tahun 1999 yang kemudian diganti dengan Undang-undang No</w:t>
      </w:r>
      <w:r w:rsidR="00102811">
        <w:rPr>
          <w:rFonts w:ascii="Garamond" w:hAnsi="Garamond"/>
          <w:sz w:val="24"/>
          <w:szCs w:val="24"/>
        </w:rPr>
        <w:t>mor</w:t>
      </w:r>
      <w:r w:rsidRPr="008A1A33">
        <w:rPr>
          <w:rFonts w:ascii="Garamond" w:hAnsi="Garamond"/>
          <w:sz w:val="24"/>
          <w:szCs w:val="24"/>
        </w:rPr>
        <w:t xml:space="preserve"> 33 yang berisi mengenai perimbangan keuangan antara pemerintah dan pemerintahan daerah. Undang-undang tersebut telah dijadikan sebagai pedoman umum dalam pelaksanaan kebijakan otonomi daerah di seluruh Indonesia, terkecuali di daerah Ibu Kot</w:t>
      </w:r>
      <w:r w:rsidR="00225238">
        <w:rPr>
          <w:rFonts w:ascii="Garamond" w:hAnsi="Garamond"/>
          <w:sz w:val="24"/>
          <w:szCs w:val="24"/>
        </w:rPr>
        <w:t>a</w:t>
      </w:r>
      <w:r w:rsidRPr="008A1A33">
        <w:rPr>
          <w:rFonts w:ascii="Garamond" w:hAnsi="Garamond"/>
          <w:sz w:val="24"/>
          <w:szCs w:val="24"/>
        </w:rPr>
        <w:t xml:space="preserve"> DKI Jakarta, Daerah Istimewa Yogyakarta, </w:t>
      </w:r>
      <w:r w:rsidR="00225238">
        <w:rPr>
          <w:rFonts w:ascii="Garamond" w:hAnsi="Garamond"/>
          <w:sz w:val="24"/>
          <w:szCs w:val="24"/>
        </w:rPr>
        <w:t>Provinsi</w:t>
      </w:r>
      <w:r w:rsidRPr="008A1A33">
        <w:rPr>
          <w:rFonts w:ascii="Garamond" w:hAnsi="Garamond"/>
          <w:sz w:val="24"/>
          <w:szCs w:val="24"/>
        </w:rPr>
        <w:t xml:space="preserve"> Nanggroe Aceh Darussalam</w:t>
      </w:r>
      <w:r w:rsidR="00225238">
        <w:rPr>
          <w:rFonts w:ascii="Garamond" w:hAnsi="Garamond"/>
          <w:sz w:val="24"/>
          <w:szCs w:val="24"/>
        </w:rPr>
        <w:t xml:space="preserve">, Provinsi </w:t>
      </w:r>
      <w:r w:rsidRPr="008A1A33">
        <w:rPr>
          <w:rFonts w:ascii="Garamond" w:hAnsi="Garamond"/>
          <w:sz w:val="24"/>
          <w:szCs w:val="24"/>
        </w:rPr>
        <w:t>Papua</w:t>
      </w:r>
      <w:r w:rsidR="00225238">
        <w:rPr>
          <w:rFonts w:ascii="Garamond" w:hAnsi="Garamond"/>
          <w:sz w:val="24"/>
          <w:szCs w:val="24"/>
        </w:rPr>
        <w:t xml:space="preserve"> dan Provinsi Papua</w:t>
      </w:r>
      <w:r w:rsidRPr="008A1A33">
        <w:rPr>
          <w:rFonts w:ascii="Garamond" w:hAnsi="Garamond"/>
          <w:sz w:val="24"/>
          <w:szCs w:val="24"/>
        </w:rPr>
        <w:t xml:space="preserve"> Barat yang mendapatkan otonomi khusus</w:t>
      </w:r>
    </w:p>
    <w:p w14:paraId="51B4BC77" w14:textId="77777777" w:rsidR="0088583D" w:rsidRDefault="0088583D" w:rsidP="004B30E3">
      <w:pPr>
        <w:spacing w:line="360" w:lineRule="auto"/>
        <w:ind w:firstLine="720"/>
        <w:jc w:val="both"/>
        <w:rPr>
          <w:rFonts w:ascii="Garamond" w:hAnsi="Garamond"/>
          <w:sz w:val="24"/>
          <w:szCs w:val="24"/>
        </w:rPr>
      </w:pPr>
      <w:r w:rsidRPr="00822A67">
        <w:rPr>
          <w:rFonts w:ascii="Garamond" w:hAnsi="Garamond"/>
          <w:sz w:val="24"/>
          <w:szCs w:val="24"/>
        </w:rPr>
        <w:t>Terselenggaranya</w:t>
      </w:r>
      <w:r>
        <w:rPr>
          <w:rFonts w:ascii="Garamond" w:hAnsi="Garamond"/>
          <w:sz w:val="24"/>
          <w:szCs w:val="24"/>
        </w:rPr>
        <w:t xml:space="preserve"> sistem</w:t>
      </w:r>
      <w:r w:rsidRPr="008A1A33">
        <w:rPr>
          <w:rFonts w:ascii="Garamond" w:hAnsi="Garamond"/>
          <w:sz w:val="24"/>
          <w:szCs w:val="24"/>
        </w:rPr>
        <w:t xml:space="preserve"> otonomi daerah</w:t>
      </w:r>
      <w:r>
        <w:rPr>
          <w:rFonts w:ascii="Garamond" w:hAnsi="Garamond"/>
          <w:sz w:val="24"/>
          <w:szCs w:val="24"/>
        </w:rPr>
        <w:t xml:space="preserve"> yang diterapkan di </w:t>
      </w:r>
      <w:r w:rsidRPr="00D42F2C">
        <w:rPr>
          <w:rFonts w:ascii="Garamond" w:hAnsi="Garamond"/>
          <w:sz w:val="24"/>
          <w:szCs w:val="24"/>
        </w:rPr>
        <w:t>indonesia</w:t>
      </w:r>
      <w:r>
        <w:rPr>
          <w:rFonts w:ascii="Garamond" w:hAnsi="Garamond"/>
          <w:sz w:val="24"/>
          <w:szCs w:val="24"/>
        </w:rPr>
        <w:t xml:space="preserve"> pada saat ini tidak bisa dilepas dari proses reformasi yang terjadi pada tahun 1998. Sebelum masa reformasi, keadaan perekonomian di indonesia pada saat itu cenderung bersifat sentralistik sehingga pembangunan perekonomian hanya berfokus di pemerintahan pusat saja. Selain itu pemberian kewenangan yang terbatas oleh pemerintah pusat terhadap daerah membuat daerah tidak bisa memiliki peran yang besar </w:t>
      </w:r>
      <w:r w:rsidRPr="00033EA6">
        <w:rPr>
          <w:rFonts w:ascii="Garamond" w:hAnsi="Garamond"/>
          <w:sz w:val="24"/>
          <w:szCs w:val="24"/>
        </w:rPr>
        <w:t xml:space="preserve">dalam </w:t>
      </w:r>
      <w:r>
        <w:rPr>
          <w:rFonts w:ascii="Garamond" w:hAnsi="Garamond"/>
          <w:sz w:val="24"/>
          <w:szCs w:val="24"/>
        </w:rPr>
        <w:t>mengembangkan</w:t>
      </w:r>
      <w:r w:rsidRPr="00033EA6">
        <w:rPr>
          <w:rFonts w:ascii="Garamond" w:hAnsi="Garamond"/>
          <w:sz w:val="24"/>
          <w:szCs w:val="24"/>
        </w:rPr>
        <w:t xml:space="preserve"> urusan pemerintahan dan pembangunan di daerahnya</w:t>
      </w:r>
      <w:r>
        <w:rPr>
          <w:rFonts w:ascii="Garamond" w:hAnsi="Garamond"/>
          <w:sz w:val="24"/>
          <w:szCs w:val="24"/>
        </w:rPr>
        <w:t xml:space="preserve"> sendiri, sehingga menyebabkan kesenjangan pertumbuhan ekonomi antara pusat dan daerah. Setelah diterapkannya sistem</w:t>
      </w:r>
      <w:r w:rsidRPr="008A1A33">
        <w:rPr>
          <w:rFonts w:ascii="Garamond" w:hAnsi="Garamond"/>
          <w:sz w:val="24"/>
          <w:szCs w:val="24"/>
        </w:rPr>
        <w:t xml:space="preserve"> otonomi daerah</w:t>
      </w:r>
      <w:r>
        <w:rPr>
          <w:rFonts w:ascii="Garamond" w:hAnsi="Garamond"/>
          <w:sz w:val="24"/>
          <w:szCs w:val="24"/>
        </w:rPr>
        <w:t xml:space="preserve"> pasca reformasi, daerah memiliki wewenang yang lebih besar dalam mengelola pembangunan </w:t>
      </w:r>
      <w:r w:rsidRPr="008A1A33">
        <w:rPr>
          <w:rFonts w:ascii="Garamond" w:hAnsi="Garamond"/>
          <w:sz w:val="24"/>
          <w:szCs w:val="24"/>
        </w:rPr>
        <w:t>daerahnya</w:t>
      </w:r>
      <w:r>
        <w:rPr>
          <w:rFonts w:ascii="Garamond" w:hAnsi="Garamond"/>
          <w:sz w:val="24"/>
          <w:szCs w:val="24"/>
        </w:rPr>
        <w:t xml:space="preserve"> sendiri. Dengan adanya sistem otonomi membuat daerah lebih leluasa dalam </w:t>
      </w:r>
      <w:r w:rsidRPr="008A1A33">
        <w:rPr>
          <w:rFonts w:ascii="Garamond" w:hAnsi="Garamond"/>
          <w:sz w:val="24"/>
          <w:szCs w:val="24"/>
        </w:rPr>
        <w:t>mengembangkan potensi</w:t>
      </w:r>
      <w:r>
        <w:rPr>
          <w:rFonts w:ascii="Garamond" w:hAnsi="Garamond"/>
          <w:sz w:val="24"/>
          <w:szCs w:val="24"/>
        </w:rPr>
        <w:t xml:space="preserve"> sesuai dengan kondisi yang ada di daerahnya masing-masing, sehingga dapat meningkatkan pembangunan serta pertumbuhan ekonomi yang lebih merata di indonesia. Maka, dengan adanya sistem otonomi daerah diharapkan dapat mengurangi tingkat kesenjangan pertumbuhan ekonomi antara pusat dan daerah di indonesia. Berdasarkan hal tersebut bisa menunjukan bahwa dengan </w:t>
      </w:r>
      <w:r w:rsidRPr="00D42F2C">
        <w:rPr>
          <w:rFonts w:ascii="Garamond" w:hAnsi="Garamond"/>
          <w:sz w:val="24"/>
          <w:szCs w:val="24"/>
        </w:rPr>
        <w:t>diberlakukannya</w:t>
      </w:r>
      <w:r>
        <w:rPr>
          <w:rFonts w:ascii="Garamond" w:hAnsi="Garamond"/>
          <w:sz w:val="24"/>
          <w:szCs w:val="24"/>
        </w:rPr>
        <w:t xml:space="preserve"> sistem </w:t>
      </w:r>
      <w:r>
        <w:rPr>
          <w:rFonts w:ascii="Garamond" w:hAnsi="Garamond"/>
          <w:sz w:val="24"/>
          <w:szCs w:val="24"/>
        </w:rPr>
        <w:lastRenderedPageBreak/>
        <w:t xml:space="preserve">otonomi daerah dapat mewujudkan salah satu </w:t>
      </w:r>
      <w:r w:rsidRPr="00A062B8">
        <w:rPr>
          <w:rFonts w:ascii="Garamond" w:hAnsi="Garamond"/>
          <w:sz w:val="24"/>
          <w:szCs w:val="24"/>
        </w:rPr>
        <w:t>tujuan utama</w:t>
      </w:r>
      <w:r>
        <w:rPr>
          <w:rFonts w:ascii="Garamond" w:hAnsi="Garamond"/>
          <w:sz w:val="24"/>
          <w:szCs w:val="24"/>
        </w:rPr>
        <w:t xml:space="preserve"> dari</w:t>
      </w:r>
      <w:r w:rsidRPr="00A062B8">
        <w:rPr>
          <w:rFonts w:ascii="Garamond" w:hAnsi="Garamond"/>
          <w:sz w:val="24"/>
          <w:szCs w:val="24"/>
        </w:rPr>
        <w:t xml:space="preserve"> desentralisasi</w:t>
      </w:r>
      <w:r>
        <w:rPr>
          <w:rFonts w:ascii="Garamond" w:hAnsi="Garamond"/>
          <w:sz w:val="24"/>
          <w:szCs w:val="24"/>
        </w:rPr>
        <w:t xml:space="preserve"> yaitu</w:t>
      </w:r>
      <w:r w:rsidRPr="008A1A33">
        <w:rPr>
          <w:rFonts w:ascii="Garamond" w:hAnsi="Garamond"/>
          <w:sz w:val="24"/>
          <w:szCs w:val="24"/>
        </w:rPr>
        <w:t xml:space="preserve"> </w:t>
      </w:r>
      <w:r>
        <w:rPr>
          <w:rFonts w:ascii="Garamond" w:hAnsi="Garamond"/>
          <w:sz w:val="24"/>
          <w:szCs w:val="24"/>
        </w:rPr>
        <w:t>m</w:t>
      </w:r>
      <w:r w:rsidRPr="00A02A2F">
        <w:rPr>
          <w:rFonts w:ascii="Garamond" w:hAnsi="Garamond"/>
          <w:sz w:val="24"/>
          <w:szCs w:val="24"/>
        </w:rPr>
        <w:t xml:space="preserve">eningkatkan </w:t>
      </w:r>
      <w:r>
        <w:rPr>
          <w:rFonts w:ascii="Garamond" w:hAnsi="Garamond"/>
          <w:sz w:val="24"/>
          <w:szCs w:val="24"/>
        </w:rPr>
        <w:t>k</w:t>
      </w:r>
      <w:r w:rsidRPr="00A02A2F">
        <w:rPr>
          <w:rFonts w:ascii="Garamond" w:hAnsi="Garamond"/>
          <w:sz w:val="24"/>
          <w:szCs w:val="24"/>
        </w:rPr>
        <w:t xml:space="preserve">esejahteraan </w:t>
      </w:r>
      <w:r>
        <w:rPr>
          <w:rFonts w:ascii="Garamond" w:hAnsi="Garamond"/>
          <w:sz w:val="24"/>
          <w:szCs w:val="24"/>
        </w:rPr>
        <w:t>m</w:t>
      </w:r>
      <w:r w:rsidRPr="00A02A2F">
        <w:rPr>
          <w:rFonts w:ascii="Garamond" w:hAnsi="Garamond"/>
          <w:sz w:val="24"/>
          <w:szCs w:val="24"/>
        </w:rPr>
        <w:t>asyarakat</w:t>
      </w:r>
      <w:r>
        <w:rPr>
          <w:rFonts w:ascii="Garamond" w:hAnsi="Garamond"/>
          <w:sz w:val="24"/>
          <w:szCs w:val="24"/>
        </w:rPr>
        <w:t xml:space="preserve">. </w:t>
      </w:r>
    </w:p>
    <w:p w14:paraId="1DAEF288" w14:textId="152267DA" w:rsidR="0088583D" w:rsidRDefault="0088583D" w:rsidP="004B30E3">
      <w:pPr>
        <w:spacing w:line="360" w:lineRule="auto"/>
        <w:ind w:firstLine="720"/>
        <w:jc w:val="both"/>
        <w:rPr>
          <w:rFonts w:ascii="Garamond" w:hAnsi="Garamond"/>
          <w:sz w:val="24"/>
          <w:szCs w:val="24"/>
        </w:rPr>
      </w:pPr>
      <w:r w:rsidRPr="008A1A33">
        <w:rPr>
          <w:rFonts w:ascii="Garamond" w:hAnsi="Garamond"/>
          <w:sz w:val="24"/>
          <w:szCs w:val="24"/>
        </w:rPr>
        <w:t xml:space="preserve">Adanya penerapan otonomi daerah di indonesia menjadikan peran pemerintah daerah menjadi sangat </w:t>
      </w:r>
      <w:r w:rsidRPr="00BF62ED">
        <w:rPr>
          <w:rFonts w:ascii="Garamond" w:hAnsi="Garamond"/>
          <w:sz w:val="24"/>
          <w:szCs w:val="24"/>
        </w:rPr>
        <w:t>penting dalam pelaksanaan</w:t>
      </w:r>
      <w:r w:rsidRPr="008A1A33">
        <w:rPr>
          <w:rFonts w:ascii="Garamond" w:hAnsi="Garamond"/>
          <w:sz w:val="24"/>
          <w:szCs w:val="24"/>
        </w:rPr>
        <w:t xml:space="preserve"> pembangunan ekonomi daerah. Bentuk tanggung jawab pemerintah pusat atas berlangsungnya proses otonomi daerah dapat dilihat dari adanya dana perimbangan dalam otonomi daerah.</w:t>
      </w:r>
      <w:r w:rsidRPr="0069197F">
        <w:t xml:space="preserve"> </w:t>
      </w:r>
      <w:r w:rsidRPr="0069197F">
        <w:rPr>
          <w:rFonts w:ascii="Garamond" w:hAnsi="Garamond"/>
          <w:sz w:val="24"/>
          <w:szCs w:val="24"/>
        </w:rPr>
        <w:t>Di sisi lain, dengan adanya dana perimbangan yang terlalu besar menimbulkan kesan bahwa daerah belum mandiri secara finansial, sehingga bisa dikatakan bahwa otonomi daerah belum berhasil dilaksanakan.</w:t>
      </w:r>
      <w:r>
        <w:rPr>
          <w:rFonts w:ascii="Garamond" w:hAnsi="Garamond"/>
          <w:sz w:val="24"/>
          <w:szCs w:val="24"/>
        </w:rPr>
        <w:t xml:space="preserve"> </w:t>
      </w:r>
      <w:r w:rsidRPr="0063479B">
        <w:rPr>
          <w:rFonts w:ascii="Garamond" w:hAnsi="Garamond"/>
          <w:sz w:val="24"/>
          <w:szCs w:val="24"/>
        </w:rPr>
        <w:t>Kemampuan pemerintah daerah untuk meningkatkan</w:t>
      </w:r>
      <w:r>
        <w:rPr>
          <w:rFonts w:ascii="Garamond" w:hAnsi="Garamond"/>
          <w:sz w:val="24"/>
          <w:szCs w:val="24"/>
        </w:rPr>
        <w:t xml:space="preserve"> sumber</w:t>
      </w:r>
      <w:r w:rsidRPr="0063479B">
        <w:rPr>
          <w:rFonts w:ascii="Garamond" w:hAnsi="Garamond"/>
          <w:sz w:val="24"/>
          <w:szCs w:val="24"/>
        </w:rPr>
        <w:t xml:space="preserve"> PAD seperti pajak dan retribusi daerah disebut sebagai kemandirian daerah</w:t>
      </w:r>
      <w:r>
        <w:rPr>
          <w:rFonts w:ascii="Garamond" w:hAnsi="Garamond"/>
          <w:sz w:val="24"/>
          <w:szCs w:val="24"/>
        </w:rPr>
        <w:t xml:space="preserve">. </w:t>
      </w:r>
      <w:r w:rsidRPr="00875AD5">
        <w:rPr>
          <w:rFonts w:ascii="Garamond" w:hAnsi="Garamond"/>
          <w:sz w:val="24"/>
          <w:szCs w:val="24"/>
        </w:rPr>
        <w:t xml:space="preserve">Menurut Halim </w:t>
      </w:r>
      <w:sdt>
        <w:sdtPr>
          <w:rPr>
            <w:rFonts w:ascii="Garamond" w:hAnsi="Garamond"/>
            <w:color w:val="000000"/>
            <w:sz w:val="24"/>
            <w:szCs w:val="24"/>
          </w:rPr>
          <w:tag w:val="MENDELEY_CITATION_v3_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"/>
          <w:id w:val="1546257121"/>
          <w:placeholder>
            <w:docPart w:val="DefaultPlaceholder_-1854013440"/>
          </w:placeholder>
        </w:sdtPr>
        <w:sdtContent>
          <w:r w:rsidR="00807D3F" w:rsidRPr="00807D3F">
            <w:rPr>
              <w:rFonts w:ascii="Garamond" w:hAnsi="Garamond"/>
              <w:color w:val="000000"/>
              <w:sz w:val="24"/>
              <w:szCs w:val="24"/>
            </w:rPr>
            <w:t>(2004)</w:t>
          </w:r>
        </w:sdtContent>
      </w:sdt>
      <w:r w:rsidRPr="00875AD5">
        <w:rPr>
          <w:rFonts w:ascii="Garamond" w:hAnsi="Garamond"/>
          <w:sz w:val="24"/>
          <w:szCs w:val="24"/>
        </w:rPr>
        <w:t>, salah satu alat ukur</w:t>
      </w:r>
      <w:r>
        <w:rPr>
          <w:rFonts w:ascii="Garamond" w:hAnsi="Garamond"/>
          <w:sz w:val="24"/>
          <w:szCs w:val="24"/>
        </w:rPr>
        <w:t xml:space="preserve"> yang bisa digunakan</w:t>
      </w:r>
      <w:r w:rsidRPr="00875AD5">
        <w:rPr>
          <w:rFonts w:ascii="Garamond" w:hAnsi="Garamond"/>
          <w:sz w:val="24"/>
          <w:szCs w:val="24"/>
        </w:rPr>
        <w:t xml:space="preserve"> untuk menilai k</w:t>
      </w:r>
      <w:r>
        <w:rPr>
          <w:rFonts w:ascii="Garamond" w:hAnsi="Garamond"/>
          <w:sz w:val="24"/>
          <w:szCs w:val="24"/>
        </w:rPr>
        <w:t>emandirian</w:t>
      </w:r>
      <w:r w:rsidRPr="00875AD5">
        <w:rPr>
          <w:rFonts w:ascii="Garamond" w:hAnsi="Garamond"/>
          <w:sz w:val="24"/>
          <w:szCs w:val="24"/>
        </w:rPr>
        <w:t xml:space="preserve"> keuangan</w:t>
      </w:r>
      <w:r>
        <w:rPr>
          <w:rFonts w:ascii="Garamond" w:hAnsi="Garamond"/>
          <w:sz w:val="24"/>
          <w:szCs w:val="24"/>
        </w:rPr>
        <w:t xml:space="preserve"> </w:t>
      </w:r>
      <w:r w:rsidRPr="00875AD5">
        <w:rPr>
          <w:rFonts w:ascii="Garamond" w:hAnsi="Garamond"/>
          <w:sz w:val="24"/>
          <w:szCs w:val="24"/>
        </w:rPr>
        <w:t xml:space="preserve">daerah </w:t>
      </w:r>
      <w:r>
        <w:rPr>
          <w:rFonts w:ascii="Garamond" w:hAnsi="Garamond"/>
          <w:sz w:val="24"/>
          <w:szCs w:val="24"/>
        </w:rPr>
        <w:t xml:space="preserve">yaitu menggunakan </w:t>
      </w:r>
      <w:r w:rsidRPr="00875AD5">
        <w:rPr>
          <w:rFonts w:ascii="Garamond" w:hAnsi="Garamond"/>
          <w:sz w:val="24"/>
          <w:szCs w:val="24"/>
        </w:rPr>
        <w:t xml:space="preserve">rasio derajat desentralisasi fiskal. </w:t>
      </w:r>
      <w:r>
        <w:rPr>
          <w:rFonts w:ascii="Garamond" w:hAnsi="Garamond"/>
          <w:sz w:val="24"/>
          <w:szCs w:val="24"/>
        </w:rPr>
        <w:t>R</w:t>
      </w:r>
      <w:r w:rsidRPr="00875AD5">
        <w:rPr>
          <w:rFonts w:ascii="Garamond" w:hAnsi="Garamond"/>
          <w:sz w:val="24"/>
          <w:szCs w:val="24"/>
        </w:rPr>
        <w:t>asio derajat desentralisasi fiskal</w:t>
      </w:r>
      <w:r>
        <w:rPr>
          <w:rFonts w:ascii="Garamond" w:hAnsi="Garamond"/>
          <w:sz w:val="24"/>
          <w:szCs w:val="24"/>
        </w:rPr>
        <w:t xml:space="preserve"> itu sendiri merupakan hasil perhitungan dari tingkat kontribusi Pendapatan Asli Daerah (PAD) terhadap total penerimaan penerimaan daerah. </w:t>
      </w:r>
      <w:r w:rsidRPr="00875AD5">
        <w:rPr>
          <w:rFonts w:ascii="Garamond" w:hAnsi="Garamond"/>
          <w:sz w:val="24"/>
          <w:szCs w:val="24"/>
        </w:rPr>
        <w:t>Semakin tinggi</w:t>
      </w:r>
      <w:r>
        <w:rPr>
          <w:rFonts w:ascii="Garamond" w:hAnsi="Garamond"/>
          <w:sz w:val="24"/>
          <w:szCs w:val="24"/>
        </w:rPr>
        <w:t xml:space="preserve"> tingkat</w:t>
      </w:r>
      <w:r w:rsidRPr="00875AD5">
        <w:rPr>
          <w:rFonts w:ascii="Garamond" w:hAnsi="Garamond"/>
          <w:sz w:val="24"/>
          <w:szCs w:val="24"/>
        </w:rPr>
        <w:t xml:space="preserve"> derajat desentralisasi fiskal</w:t>
      </w:r>
      <w:r>
        <w:rPr>
          <w:rFonts w:ascii="Garamond" w:hAnsi="Garamond"/>
          <w:sz w:val="24"/>
          <w:szCs w:val="24"/>
        </w:rPr>
        <w:t xml:space="preserve">, maka </w:t>
      </w:r>
      <w:r w:rsidRPr="00875AD5">
        <w:rPr>
          <w:rFonts w:ascii="Garamond" w:hAnsi="Garamond"/>
          <w:sz w:val="24"/>
          <w:szCs w:val="24"/>
        </w:rPr>
        <w:t>menunjukkan semakin besar pula porsi belanja daerah yang didanai dari sumber penerimaan yang</w:t>
      </w:r>
      <w:r>
        <w:rPr>
          <w:rFonts w:ascii="Garamond" w:hAnsi="Garamond"/>
          <w:sz w:val="24"/>
          <w:szCs w:val="24"/>
        </w:rPr>
        <w:t xml:space="preserve"> </w:t>
      </w:r>
      <w:r w:rsidRPr="00875AD5">
        <w:rPr>
          <w:rFonts w:ascii="Garamond" w:hAnsi="Garamond"/>
          <w:sz w:val="24"/>
          <w:szCs w:val="24"/>
        </w:rPr>
        <w:t>dihasilkan sendiri oleh daerah</w:t>
      </w:r>
      <w:r w:rsidR="00E86F3E">
        <w:rPr>
          <w:rFonts w:ascii="Garamond" w:hAnsi="Garamond"/>
          <w:sz w:val="24"/>
          <w:szCs w:val="24"/>
        </w:rPr>
        <w:t xml:space="preserve"> </w:t>
      </w:r>
      <w:sdt>
        <w:sdtPr>
          <w:rPr>
            <w:rFonts w:ascii="Garamond" w:hAnsi="Garamond"/>
            <w:color w:val="000000"/>
            <w:sz w:val="24"/>
            <w:szCs w:val="24"/>
          </w:rPr>
          <w:tag w:val="MENDELEY_CITATION_v3_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"/>
          <w:id w:val="-20868791"/>
          <w:placeholder>
            <w:docPart w:val="DefaultPlaceholder_-1854013440"/>
          </w:placeholder>
        </w:sdtPr>
        <w:sdtContent>
          <w:r w:rsidR="00807D3F" w:rsidRPr="00807D3F">
            <w:rPr>
              <w:rFonts w:ascii="Garamond" w:hAnsi="Garamond"/>
              <w:color w:val="000000"/>
              <w:sz w:val="24"/>
              <w:szCs w:val="24"/>
            </w:rPr>
            <w:t>(Halim, 2004)</w:t>
          </w:r>
        </w:sdtContent>
      </w:sdt>
      <w:r>
        <w:rPr>
          <w:rFonts w:ascii="Garamond" w:hAnsi="Garamond"/>
          <w:sz w:val="24"/>
          <w:szCs w:val="24"/>
        </w:rPr>
        <w:t xml:space="preserve">. Dengan demikian, ketika PAD suatu daerah memiliki kontribusi yang semakin tinggi terhadap total pendapatan daerah tersebut, maka akan menggambarkan semakin baik pula kemandirian serta pengelolaan keuangan daerahnya. Oleh sebab itu, untuk mencapai </w:t>
      </w:r>
      <w:r w:rsidRPr="001313DA">
        <w:rPr>
          <w:rFonts w:ascii="Garamond" w:hAnsi="Garamond"/>
          <w:sz w:val="24"/>
          <w:szCs w:val="24"/>
        </w:rPr>
        <w:t>pertumbuhan ekonomi yang tinggi serta</w:t>
      </w:r>
      <w:r>
        <w:rPr>
          <w:rFonts w:ascii="Garamond" w:hAnsi="Garamond"/>
          <w:sz w:val="24"/>
          <w:szCs w:val="24"/>
        </w:rPr>
        <w:t xml:space="preserve"> </w:t>
      </w:r>
      <w:r w:rsidRPr="001313DA">
        <w:rPr>
          <w:rFonts w:ascii="Garamond" w:hAnsi="Garamond"/>
          <w:sz w:val="24"/>
          <w:szCs w:val="24"/>
        </w:rPr>
        <w:t xml:space="preserve">menurunnya </w:t>
      </w:r>
      <w:r w:rsidRPr="00937CF8">
        <w:rPr>
          <w:rFonts w:ascii="Garamond" w:hAnsi="Garamond"/>
          <w:sz w:val="24"/>
          <w:szCs w:val="24"/>
        </w:rPr>
        <w:t>pengangguran</w:t>
      </w:r>
      <w:r w:rsidRPr="001313DA">
        <w:rPr>
          <w:rFonts w:ascii="Garamond" w:hAnsi="Garamond"/>
          <w:sz w:val="24"/>
          <w:szCs w:val="24"/>
        </w:rPr>
        <w:t xml:space="preserve"> dan kemiskinan juga tidak terlepas dari pengelolaan</w:t>
      </w:r>
      <w:r>
        <w:rPr>
          <w:rFonts w:ascii="Garamond" w:hAnsi="Garamond"/>
          <w:sz w:val="24"/>
          <w:szCs w:val="24"/>
        </w:rPr>
        <w:t xml:space="preserve"> </w:t>
      </w:r>
      <w:r w:rsidRPr="001313DA">
        <w:rPr>
          <w:rFonts w:ascii="Garamond" w:hAnsi="Garamond"/>
          <w:sz w:val="24"/>
          <w:szCs w:val="24"/>
        </w:rPr>
        <w:t>keuangan daerah yang baik</w:t>
      </w:r>
      <w:r>
        <w:rPr>
          <w:rFonts w:ascii="Garamond" w:hAnsi="Garamond"/>
          <w:sz w:val="24"/>
          <w:szCs w:val="24"/>
        </w:rPr>
        <w:t xml:space="preserve"> </w:t>
      </w:r>
      <w:sdt>
        <w:sdtPr>
          <w:rPr>
            <w:rFonts w:ascii="Garamond" w:hAnsi="Garamond"/>
            <w:color w:val="000000"/>
            <w:sz w:val="24"/>
            <w:szCs w:val="24"/>
          </w:rPr>
          <w:tag w:val="MENDELEY_CITATION_v3_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"/>
          <w:id w:val="-219908872"/>
          <w:placeholder>
            <w:docPart w:val="4ACCD0ECD381475CB34C936D6CAF0721"/>
          </w:placeholder>
        </w:sdtPr>
        <w:sdtContent>
          <w:r w:rsidR="00807D3F" w:rsidRPr="00807D3F">
            <w:rPr>
              <w:rFonts w:ascii="Garamond" w:hAnsi="Garamond"/>
              <w:color w:val="000000"/>
              <w:sz w:val="24"/>
              <w:szCs w:val="24"/>
            </w:rPr>
            <w:t>(Berliani, 2016)</w:t>
          </w:r>
        </w:sdtContent>
      </w:sdt>
    </w:p>
    <w:p w14:paraId="5B9B01F4" w14:textId="310A45A2" w:rsidR="0088583D" w:rsidRDefault="00E8296E" w:rsidP="004B30E3">
      <w:pPr>
        <w:spacing w:line="360" w:lineRule="auto"/>
        <w:ind w:firstLine="720"/>
        <w:jc w:val="both"/>
        <w:rPr>
          <w:rFonts w:ascii="Garamond" w:hAnsi="Garamond"/>
          <w:sz w:val="24"/>
          <w:szCs w:val="24"/>
        </w:rPr>
      </w:pPr>
      <w:r>
        <w:rPr>
          <w:rFonts w:ascii="Garamond" w:hAnsi="Garamond"/>
          <w:sz w:val="24"/>
          <w:szCs w:val="24"/>
        </w:rPr>
        <w:t>Terdapat b</w:t>
      </w:r>
      <w:r w:rsidR="00C60BED">
        <w:rPr>
          <w:rFonts w:ascii="Garamond" w:hAnsi="Garamond"/>
          <w:sz w:val="24"/>
          <w:szCs w:val="24"/>
        </w:rPr>
        <w:t>anyak dampak yang</w:t>
      </w:r>
      <w:r>
        <w:rPr>
          <w:rFonts w:ascii="Garamond" w:hAnsi="Garamond"/>
          <w:sz w:val="24"/>
          <w:szCs w:val="24"/>
        </w:rPr>
        <w:t xml:space="preserve"> bisa</w:t>
      </w:r>
      <w:r w:rsidR="00C60BED">
        <w:rPr>
          <w:rFonts w:ascii="Garamond" w:hAnsi="Garamond"/>
          <w:sz w:val="24"/>
          <w:szCs w:val="24"/>
        </w:rPr>
        <w:t xml:space="preserve"> </w:t>
      </w:r>
      <w:r w:rsidRPr="00BF62ED">
        <w:rPr>
          <w:rFonts w:ascii="Garamond" w:hAnsi="Garamond"/>
          <w:sz w:val="24"/>
          <w:szCs w:val="24"/>
        </w:rPr>
        <w:t>di</w:t>
      </w:r>
      <w:r w:rsidR="00C60BED" w:rsidRPr="00BF62ED">
        <w:rPr>
          <w:rFonts w:ascii="Garamond" w:hAnsi="Garamond"/>
          <w:sz w:val="24"/>
          <w:szCs w:val="24"/>
        </w:rPr>
        <w:t>timbul</w:t>
      </w:r>
      <w:r w:rsidRPr="00BF62ED">
        <w:rPr>
          <w:rFonts w:ascii="Garamond" w:hAnsi="Garamond"/>
          <w:sz w:val="24"/>
          <w:szCs w:val="24"/>
        </w:rPr>
        <w:t xml:space="preserve">kan </w:t>
      </w:r>
      <w:r w:rsidR="00C60BED" w:rsidRPr="00BF62ED">
        <w:rPr>
          <w:rFonts w:ascii="Garamond" w:hAnsi="Garamond"/>
          <w:sz w:val="24"/>
          <w:szCs w:val="24"/>
        </w:rPr>
        <w:t>dengan adanya penerapan</w:t>
      </w:r>
      <w:r w:rsidR="00C60BED">
        <w:rPr>
          <w:rFonts w:ascii="Garamond" w:hAnsi="Garamond"/>
          <w:sz w:val="24"/>
          <w:szCs w:val="24"/>
        </w:rPr>
        <w:t xml:space="preserve"> otonomi daerah </w:t>
      </w:r>
      <w:r>
        <w:rPr>
          <w:rFonts w:ascii="Garamond" w:hAnsi="Garamond"/>
          <w:sz w:val="24"/>
          <w:szCs w:val="24"/>
        </w:rPr>
        <w:t xml:space="preserve">terhadap daerah </w:t>
      </w:r>
      <w:r w:rsidR="00C60BED">
        <w:rPr>
          <w:rFonts w:ascii="Garamond" w:hAnsi="Garamond"/>
          <w:sz w:val="24"/>
          <w:szCs w:val="24"/>
        </w:rPr>
        <w:t xml:space="preserve">yaitu salah satunya membuat daerah menjadi lebih mandiri secara fiskal. Ketika suatu daerah semakin mandiri akan berdampak positif terhadap daerah itu sendiri. Beberapa contoh dampak positif yang bisa timbul yaitu </w:t>
      </w:r>
      <w:r w:rsidR="00BF62ED">
        <w:rPr>
          <w:rFonts w:ascii="Garamond" w:hAnsi="Garamond"/>
          <w:sz w:val="24"/>
          <w:szCs w:val="24"/>
        </w:rPr>
        <w:t>mampu</w:t>
      </w:r>
      <w:r w:rsidR="00C60BED">
        <w:rPr>
          <w:rFonts w:ascii="Garamond" w:hAnsi="Garamond"/>
          <w:sz w:val="24"/>
          <w:szCs w:val="24"/>
        </w:rPr>
        <w:t xml:space="preserve"> membuat </w:t>
      </w:r>
      <w:r w:rsidR="00C60BED" w:rsidRPr="0062267D">
        <w:rPr>
          <w:rFonts w:ascii="Garamond" w:hAnsi="Garamond"/>
          <w:sz w:val="24"/>
          <w:szCs w:val="24"/>
        </w:rPr>
        <w:t>inovasi daerah</w:t>
      </w:r>
      <w:r w:rsidR="00C60BED">
        <w:rPr>
          <w:rFonts w:ascii="Garamond" w:hAnsi="Garamond"/>
          <w:sz w:val="24"/>
          <w:szCs w:val="24"/>
        </w:rPr>
        <w:t xml:space="preserve"> menjadi</w:t>
      </w:r>
      <w:r w:rsidR="00C60BED" w:rsidRPr="0062267D">
        <w:rPr>
          <w:rFonts w:ascii="Garamond" w:hAnsi="Garamond"/>
          <w:sz w:val="24"/>
          <w:szCs w:val="24"/>
        </w:rPr>
        <w:t xml:space="preserve"> semakin tinggi</w:t>
      </w:r>
      <w:r w:rsidR="00C60BED">
        <w:rPr>
          <w:rFonts w:ascii="Garamond" w:hAnsi="Garamond"/>
          <w:sz w:val="24"/>
          <w:szCs w:val="24"/>
        </w:rPr>
        <w:t xml:space="preserve"> dan membuat pemerintah </w:t>
      </w:r>
      <w:r w:rsidR="00C60BED">
        <w:rPr>
          <w:rFonts w:ascii="Garamond" w:hAnsi="Garamond"/>
          <w:sz w:val="24"/>
          <w:szCs w:val="24"/>
        </w:rPr>
        <w:lastRenderedPageBreak/>
        <w:t xml:space="preserve">daerah lebih memahami program-program pembangunan apa saja yang efisien dan efektif </w:t>
      </w:r>
      <w:r w:rsidR="000B5BDA">
        <w:rPr>
          <w:rFonts w:ascii="Garamond" w:hAnsi="Garamond"/>
          <w:sz w:val="24"/>
          <w:szCs w:val="24"/>
        </w:rPr>
        <w:t>yang mampu</w:t>
      </w:r>
      <w:r w:rsidR="00C60BED">
        <w:rPr>
          <w:rFonts w:ascii="Garamond" w:hAnsi="Garamond"/>
          <w:sz w:val="24"/>
          <w:szCs w:val="24"/>
        </w:rPr>
        <w:t xml:space="preserve"> mensejahterakan daerahnya itu sendiri. </w:t>
      </w:r>
      <w:r w:rsidR="0068165C">
        <w:rPr>
          <w:rFonts w:ascii="Garamond" w:hAnsi="Garamond"/>
          <w:sz w:val="24"/>
          <w:szCs w:val="24"/>
        </w:rPr>
        <w:t>Terjadinya hal tersebut</w:t>
      </w:r>
      <w:r w:rsidR="00C60BED" w:rsidRPr="00DC25B3">
        <w:rPr>
          <w:rFonts w:ascii="Garamond" w:hAnsi="Garamond"/>
          <w:sz w:val="24"/>
          <w:szCs w:val="24"/>
        </w:rPr>
        <w:t xml:space="preserve"> akan </w:t>
      </w:r>
      <w:r w:rsidR="000B5BDA">
        <w:rPr>
          <w:rFonts w:ascii="Garamond" w:hAnsi="Garamond"/>
          <w:sz w:val="24"/>
          <w:szCs w:val="24"/>
        </w:rPr>
        <w:t>ber</w:t>
      </w:r>
      <w:r w:rsidR="00C60BED" w:rsidRPr="00DC25B3">
        <w:rPr>
          <w:rFonts w:ascii="Garamond" w:hAnsi="Garamond"/>
          <w:sz w:val="24"/>
          <w:szCs w:val="24"/>
        </w:rPr>
        <w:t>dampak terhadap aktivitas ekonomi masyarakat yang meningkat sehingga ketika aktivitas ekonomi masyarakat meningkat</w:t>
      </w:r>
      <w:r w:rsidR="00C60BED">
        <w:rPr>
          <w:rFonts w:ascii="Garamond" w:hAnsi="Garamond"/>
          <w:sz w:val="24"/>
          <w:szCs w:val="24"/>
        </w:rPr>
        <w:t xml:space="preserve"> akan</w:t>
      </w:r>
      <w:r w:rsidR="00C60BED" w:rsidRPr="00DC25B3">
        <w:rPr>
          <w:rFonts w:ascii="Garamond" w:hAnsi="Garamond"/>
          <w:sz w:val="24"/>
          <w:szCs w:val="24"/>
        </w:rPr>
        <w:t xml:space="preserve"> </w:t>
      </w:r>
      <w:r w:rsidR="000B5BDA">
        <w:rPr>
          <w:rFonts w:ascii="Garamond" w:hAnsi="Garamond"/>
          <w:sz w:val="24"/>
          <w:szCs w:val="24"/>
        </w:rPr>
        <w:t>mampu</w:t>
      </w:r>
      <w:r w:rsidR="00C60BED" w:rsidRPr="00DC25B3">
        <w:rPr>
          <w:rFonts w:ascii="Garamond" w:hAnsi="Garamond"/>
          <w:sz w:val="24"/>
          <w:szCs w:val="24"/>
        </w:rPr>
        <w:t xml:space="preserve"> mendorong pertumbuhan ekonomi daerah</w:t>
      </w:r>
      <w:r w:rsidR="00C60BED">
        <w:rPr>
          <w:rFonts w:ascii="Garamond" w:hAnsi="Garamond"/>
          <w:sz w:val="24"/>
          <w:szCs w:val="24"/>
        </w:rPr>
        <w:t xml:space="preserve">. </w:t>
      </w:r>
      <w:r w:rsidR="0068165C">
        <w:rPr>
          <w:rFonts w:ascii="Garamond" w:hAnsi="Garamond"/>
          <w:sz w:val="24"/>
          <w:szCs w:val="24"/>
        </w:rPr>
        <w:t xml:space="preserve">Berdasarkan </w:t>
      </w:r>
      <w:r w:rsidR="00C60BED">
        <w:rPr>
          <w:rFonts w:ascii="Garamond" w:hAnsi="Garamond"/>
          <w:sz w:val="24"/>
          <w:szCs w:val="24"/>
        </w:rPr>
        <w:t xml:space="preserve">penjelasan tersebut membuat </w:t>
      </w:r>
      <w:r w:rsidR="00C60BED" w:rsidRPr="00DC25B3">
        <w:rPr>
          <w:rFonts w:ascii="Garamond" w:hAnsi="Garamond"/>
          <w:sz w:val="24"/>
          <w:szCs w:val="24"/>
        </w:rPr>
        <w:t>kinerja keuangan</w:t>
      </w:r>
      <w:r w:rsidR="00C60BED">
        <w:rPr>
          <w:rFonts w:ascii="Garamond" w:hAnsi="Garamond"/>
          <w:sz w:val="24"/>
          <w:szCs w:val="24"/>
        </w:rPr>
        <w:t xml:space="preserve"> suatu</w:t>
      </w:r>
      <w:r w:rsidR="00C60BED" w:rsidRPr="00DC25B3">
        <w:rPr>
          <w:rFonts w:ascii="Garamond" w:hAnsi="Garamond"/>
          <w:sz w:val="24"/>
          <w:szCs w:val="24"/>
        </w:rPr>
        <w:t xml:space="preserve"> daerah menjadi</w:t>
      </w:r>
      <w:r w:rsidR="00C60BED">
        <w:rPr>
          <w:rFonts w:ascii="Garamond" w:hAnsi="Garamond"/>
          <w:sz w:val="24"/>
          <w:szCs w:val="24"/>
        </w:rPr>
        <w:t xml:space="preserve"> hal yang</w:t>
      </w:r>
      <w:r w:rsidR="00C60BED" w:rsidRPr="00DC25B3">
        <w:rPr>
          <w:rFonts w:ascii="Garamond" w:hAnsi="Garamond"/>
          <w:sz w:val="24"/>
          <w:szCs w:val="24"/>
        </w:rPr>
        <w:t xml:space="preserve"> sangat penting</w:t>
      </w:r>
      <w:r w:rsidR="00C60BED">
        <w:rPr>
          <w:rFonts w:ascii="Garamond" w:hAnsi="Garamond"/>
          <w:sz w:val="24"/>
          <w:szCs w:val="24"/>
        </w:rPr>
        <w:t>.</w:t>
      </w:r>
      <w:bookmarkStart w:id="16" w:name="_Hlk136287572"/>
      <w:r>
        <w:rPr>
          <w:rFonts w:ascii="Garamond" w:hAnsi="Garamond"/>
          <w:sz w:val="24"/>
          <w:szCs w:val="24"/>
        </w:rPr>
        <w:t xml:space="preserve"> </w:t>
      </w:r>
      <w:r w:rsidR="0088583D">
        <w:rPr>
          <w:rFonts w:ascii="Garamond" w:hAnsi="Garamond"/>
          <w:sz w:val="24"/>
          <w:szCs w:val="24"/>
        </w:rPr>
        <w:t xml:space="preserve">Berdasarkan penelitian yang pernah dilakukan oleh </w:t>
      </w:r>
      <w:r w:rsidR="0088583D" w:rsidRPr="002D380F">
        <w:rPr>
          <w:rFonts w:ascii="Garamond" w:hAnsi="Garamond"/>
          <w:sz w:val="24"/>
          <w:szCs w:val="24"/>
        </w:rPr>
        <w:t>Su</w:t>
      </w:r>
      <w:r w:rsidR="0088583D" w:rsidRPr="005207B4">
        <w:rPr>
          <w:rFonts w:ascii="Garamond" w:hAnsi="Garamond"/>
          <w:sz w:val="24"/>
          <w:szCs w:val="24"/>
        </w:rPr>
        <w:t>larso, dkk</w:t>
      </w:r>
      <w:r w:rsidR="005207B4" w:rsidRPr="005207B4">
        <w:rPr>
          <w:rFonts w:ascii="Garamond" w:hAnsi="Garamond"/>
          <w:sz w:val="24"/>
          <w:szCs w:val="24"/>
        </w:rPr>
        <w:t xml:space="preserve"> </w:t>
      </w:r>
      <w:sdt>
        <w:sdtPr>
          <w:rPr>
            <w:rFonts w:ascii="Garamond" w:hAnsi="Garamond"/>
            <w:color w:val="000000"/>
            <w:sz w:val="24"/>
            <w:szCs w:val="24"/>
          </w:rPr>
          <w:tag w:val="MENDELEY_CITATION_v3_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"/>
          <w:id w:val="-1301768648"/>
          <w:placeholder>
            <w:docPart w:val="DefaultPlaceholder_-1854013440"/>
          </w:placeholder>
        </w:sdtPr>
        <w:sdtContent>
          <w:r w:rsidR="00807D3F" w:rsidRPr="00807D3F">
            <w:rPr>
              <w:rFonts w:ascii="Garamond" w:eastAsia="Times New Roman" w:hAnsi="Garamond"/>
              <w:color w:val="000000"/>
              <w:sz w:val="24"/>
              <w:szCs w:val="24"/>
            </w:rPr>
            <w:t>(2012)</w:t>
          </w:r>
        </w:sdtContent>
      </w:sdt>
      <w:r w:rsidR="0088583D" w:rsidRPr="005207B4">
        <w:rPr>
          <w:rFonts w:ascii="Garamond" w:hAnsi="Garamond"/>
          <w:sz w:val="24"/>
          <w:szCs w:val="24"/>
        </w:rPr>
        <w:t xml:space="preserve"> menyimpulkan</w:t>
      </w:r>
      <w:r w:rsidR="0088583D">
        <w:rPr>
          <w:rFonts w:ascii="Garamond" w:hAnsi="Garamond"/>
          <w:sz w:val="24"/>
          <w:szCs w:val="24"/>
        </w:rPr>
        <w:t xml:space="preserve"> bahwa secara tidak langsung faktor pertumbuhan ekonomi dipengaruhi oleh </w:t>
      </w:r>
      <w:r w:rsidR="0088583D" w:rsidRPr="002D380F">
        <w:rPr>
          <w:rFonts w:ascii="Garamond" w:hAnsi="Garamond"/>
          <w:sz w:val="24"/>
          <w:szCs w:val="24"/>
        </w:rPr>
        <w:t>kinerja keuangan daerah.</w:t>
      </w:r>
      <w:bookmarkEnd w:id="16"/>
      <w:r w:rsidR="0088583D">
        <w:rPr>
          <w:rFonts w:ascii="Garamond" w:hAnsi="Garamond"/>
          <w:sz w:val="24"/>
          <w:szCs w:val="24"/>
        </w:rPr>
        <w:t xml:space="preserve"> Maka dari itu, bisa dikatakan bahwa dalam otonomi daerah terdapat indikator lain yang mempengaruhi pertumbuhan ekonomi yaitu </w:t>
      </w:r>
      <w:r w:rsidR="0088583D" w:rsidRPr="002D380F">
        <w:rPr>
          <w:rFonts w:ascii="Garamond" w:hAnsi="Garamond"/>
          <w:sz w:val="24"/>
          <w:szCs w:val="24"/>
        </w:rPr>
        <w:t>kinerja keuangan daerah</w:t>
      </w:r>
      <w:r w:rsidR="0088583D">
        <w:rPr>
          <w:rFonts w:ascii="Garamond" w:hAnsi="Garamond"/>
          <w:sz w:val="24"/>
          <w:szCs w:val="24"/>
        </w:rPr>
        <w:t xml:space="preserve">. </w:t>
      </w:r>
      <w:r w:rsidR="0088583D" w:rsidRPr="00D42F2C">
        <w:rPr>
          <w:rFonts w:ascii="Garamond" w:hAnsi="Garamond"/>
          <w:sz w:val="24"/>
          <w:szCs w:val="24"/>
        </w:rPr>
        <w:t>Pernyataan</w:t>
      </w:r>
      <w:r w:rsidR="0088583D">
        <w:rPr>
          <w:rFonts w:ascii="Garamond" w:hAnsi="Garamond"/>
          <w:sz w:val="24"/>
          <w:szCs w:val="24"/>
        </w:rPr>
        <w:t xml:space="preserve"> tersebut juga didukung oleh penelitian yang dilakukan oleh </w:t>
      </w:r>
      <w:sdt>
        <w:sdtPr>
          <w:rPr>
            <w:rFonts w:ascii="Garamond" w:hAnsi="Garamond"/>
            <w:color w:val="000000"/>
            <w:sz w:val="24"/>
            <w:szCs w:val="24"/>
          </w:rPr>
          <w:tag w:val="MENDELEY_CITATION_v3_eyJjaXRhdGlvbklEIjoiTUVOREVMRVlfQ0lUQVRJT05fMzVkYjY3N2MtYzE1YS00NDM4LWExZGItOTIwNDY1ZDFhN2Zh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
          <w:id w:val="-913305039"/>
          <w:placeholder>
            <w:docPart w:val="4ACCD0ECD381475CB34C936D6CAF0721"/>
          </w:placeholder>
        </w:sdtPr>
        <w:sdtContent>
          <w:r w:rsidR="00807D3F" w:rsidRPr="00807D3F">
            <w:rPr>
              <w:rFonts w:ascii="Garamond" w:hAnsi="Garamond"/>
              <w:color w:val="000000"/>
              <w:sz w:val="24"/>
              <w:szCs w:val="24"/>
            </w:rPr>
            <w:t>(Prakoso et al., 2019)</w:t>
          </w:r>
        </w:sdtContent>
      </w:sdt>
      <w:r w:rsidR="0088583D">
        <w:rPr>
          <w:rFonts w:ascii="Garamond" w:hAnsi="Garamond"/>
          <w:sz w:val="24"/>
          <w:szCs w:val="24"/>
        </w:rPr>
        <w:t xml:space="preserve">, dimana hasil dari penelitian tersebut menunjukan bahwa </w:t>
      </w:r>
      <w:r w:rsidR="0088583D" w:rsidRPr="004F7281">
        <w:rPr>
          <w:rFonts w:ascii="Garamond" w:hAnsi="Garamond"/>
          <w:sz w:val="24"/>
          <w:szCs w:val="24"/>
        </w:rPr>
        <w:t>semakin tinggi tingkat kemandirian keuangan daerah maka berdampak pada peningkatan pertumbuhan ekonomi.</w:t>
      </w:r>
    </w:p>
    <w:p w14:paraId="6C59BCF9" w14:textId="535F695F" w:rsidR="00171317" w:rsidRDefault="0088583D" w:rsidP="004B30E3">
      <w:pPr>
        <w:spacing w:line="360" w:lineRule="auto"/>
        <w:ind w:firstLine="720"/>
        <w:jc w:val="both"/>
        <w:rPr>
          <w:rFonts w:ascii="Garamond" w:hAnsi="Garamond"/>
          <w:sz w:val="24"/>
          <w:szCs w:val="24"/>
        </w:rPr>
      </w:pPr>
      <w:r w:rsidRPr="008A1A33">
        <w:rPr>
          <w:rFonts w:ascii="Garamond" w:hAnsi="Garamond"/>
          <w:sz w:val="24"/>
          <w:szCs w:val="24"/>
        </w:rPr>
        <w:t xml:space="preserve">Berjalannya penerapan sistem otonomi daerah di indonesia membuat keadaan perekonomian daerah akan menjadi tanggung jawab pemerintah daerah. Pemerintah daerah akan memiliki tugas dan wewenang dalam mengelola keuangan daerah yang bersumber dari penerimaan asli daerah (PAD), dana perimbangan dan penerimaan lain-lain. Besaran Pendapatan Asli Daerah (PAD) yang diperoleh suatu daerah dapat digunakan untuk mengukur seberapa baik daerah tersebut mengelola keuangan daerahnya. </w:t>
      </w:r>
      <w:r>
        <w:rPr>
          <w:rFonts w:ascii="Garamond" w:hAnsi="Garamond"/>
          <w:sz w:val="24"/>
          <w:szCs w:val="24"/>
        </w:rPr>
        <w:t>T</w:t>
      </w:r>
      <w:r w:rsidRPr="008A1A33">
        <w:rPr>
          <w:rFonts w:ascii="Garamond" w:hAnsi="Garamond"/>
          <w:sz w:val="24"/>
          <w:szCs w:val="24"/>
        </w:rPr>
        <w:t xml:space="preserve">ingkat ketergantungan suatu daerah terhadap pusat atas pendanaan pemerintahan daerah dapat dilihat dari seberapa besar kontribusi sumbangan PAD terhadap APBD daerah tersebut. Berdasarkan Kementerian Dalam Negeri mencatat bahwa rata-rata sumbangan pendapatan asli daerah (PAD) </w:t>
      </w:r>
      <w:r>
        <w:rPr>
          <w:rFonts w:ascii="Garamond" w:hAnsi="Garamond"/>
          <w:sz w:val="24"/>
          <w:szCs w:val="24"/>
        </w:rPr>
        <w:t>di tingkat nasional pada setiap provinsi</w:t>
      </w:r>
      <w:r w:rsidRPr="008A1A33">
        <w:rPr>
          <w:rFonts w:ascii="Garamond" w:hAnsi="Garamond"/>
          <w:sz w:val="24"/>
          <w:szCs w:val="24"/>
        </w:rPr>
        <w:t xml:space="preserve"> tahun 2021 yaitu sebesar 37,5 persen dari total APBD. Menurut data BPS mencatat bahwa sumbangan PAD pada Provinsi Jawa Tengah pada tahun 2021 sebesar 55,79 persen dari total APBD, di mana persentase tersebut lebih tinggi daripada </w:t>
      </w:r>
      <w:r w:rsidRPr="008A1A33">
        <w:rPr>
          <w:rFonts w:ascii="Garamond" w:hAnsi="Garamond"/>
          <w:sz w:val="24"/>
          <w:szCs w:val="24"/>
        </w:rPr>
        <w:lastRenderedPageBreak/>
        <w:t>rata-rata nasional. Permasalahan yang dihadapi daerah pada umumnya adalah berkaitan dengan penggalian sumber-sumber pajak dan retribusi daerah yang merupakan salah satu komponen dari pendapatan asli daerah yang masih belum bisa memberikan kontribusi signifikan terhadap penerimaan daerah secara keseluruhan</w:t>
      </w:r>
      <w:r w:rsidR="00117E8A">
        <w:rPr>
          <w:rFonts w:ascii="Garamond" w:hAnsi="Garamond"/>
          <w:sz w:val="24"/>
          <w:szCs w:val="24"/>
        </w:rPr>
        <w:t xml:space="preserve"> </w:t>
      </w:r>
      <w:sdt>
        <w:sdtPr>
          <w:rPr>
            <w:rFonts w:ascii="Garamond" w:hAnsi="Garamond"/>
            <w:color w:val="000000"/>
            <w:sz w:val="24"/>
            <w:szCs w:val="24"/>
          </w:rPr>
          <w:tag w:val="MENDELEY_CITATION_v3_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"/>
          <w:id w:val="118417050"/>
          <w:placeholder>
            <w:docPart w:val="DefaultPlaceholder_-1854013440"/>
          </w:placeholder>
        </w:sdtPr>
        <w:sdtContent>
          <w:r w:rsidR="00807D3F" w:rsidRPr="00807D3F">
            <w:rPr>
              <w:rFonts w:ascii="Garamond" w:hAnsi="Garamond"/>
              <w:color w:val="000000"/>
              <w:sz w:val="24"/>
              <w:szCs w:val="24"/>
            </w:rPr>
            <w:t>(Halim, 2009)</w:t>
          </w:r>
        </w:sdtContent>
      </w:sdt>
      <w:r w:rsidRPr="008A1A33">
        <w:rPr>
          <w:rFonts w:ascii="Garamond" w:hAnsi="Garamond"/>
          <w:sz w:val="24"/>
          <w:szCs w:val="24"/>
        </w:rPr>
        <w:t>.</w:t>
      </w:r>
    </w:p>
    <w:p w14:paraId="6E987BD5" w14:textId="2943759C" w:rsidR="0088583D" w:rsidRDefault="00D26EFE" w:rsidP="00855841">
      <w:pPr>
        <w:spacing w:line="360" w:lineRule="auto"/>
        <w:ind w:firstLine="720"/>
        <w:jc w:val="both"/>
        <w:rPr>
          <w:rFonts w:ascii="Garamond" w:hAnsi="Garamond"/>
          <w:sz w:val="24"/>
          <w:szCs w:val="24"/>
        </w:rPr>
      </w:pPr>
      <w:r>
        <w:rPr>
          <w:rFonts w:ascii="Garamond" w:hAnsi="Garamond"/>
          <w:sz w:val="24"/>
          <w:szCs w:val="24"/>
        </w:rPr>
        <w:t>Trend positif tersebut tidak dapat dilepaskan dari proses pembangunan di jawa tengah yang</w:t>
      </w:r>
      <w:r w:rsidRPr="0006447A">
        <w:rPr>
          <w:rFonts w:ascii="Garamond" w:hAnsi="Garamond"/>
          <w:sz w:val="24"/>
          <w:szCs w:val="24"/>
        </w:rPr>
        <w:t xml:space="preserve"> melibatkan seluruh elemen masyarakat</w:t>
      </w:r>
      <w:r>
        <w:rPr>
          <w:rFonts w:ascii="Garamond" w:hAnsi="Garamond"/>
          <w:sz w:val="24"/>
          <w:szCs w:val="24"/>
        </w:rPr>
        <w:t xml:space="preserve"> t</w:t>
      </w:r>
      <w:r w:rsidRPr="0006447A">
        <w:rPr>
          <w:rFonts w:ascii="Garamond" w:hAnsi="Garamond"/>
          <w:sz w:val="24"/>
          <w:szCs w:val="24"/>
        </w:rPr>
        <w:t>ermasuk kalangan perempuan, penyandang disabilitas, hingga anak-anak.</w:t>
      </w:r>
      <w:r>
        <w:rPr>
          <w:rFonts w:ascii="Garamond" w:hAnsi="Garamond"/>
          <w:sz w:val="24"/>
          <w:szCs w:val="24"/>
        </w:rPr>
        <w:t xml:space="preserve"> Selain itu </w:t>
      </w:r>
      <w:r w:rsidRPr="008948B3">
        <w:rPr>
          <w:rFonts w:ascii="Garamond" w:hAnsi="Garamond"/>
          <w:sz w:val="24"/>
          <w:szCs w:val="24"/>
        </w:rPr>
        <w:t xml:space="preserve">program pembangunan </w:t>
      </w:r>
      <w:r>
        <w:rPr>
          <w:rFonts w:ascii="Garamond" w:hAnsi="Garamond"/>
          <w:sz w:val="24"/>
          <w:szCs w:val="24"/>
        </w:rPr>
        <w:t>yang dilakukan oleh pemerintah daerah Provinsi Jawa Tengah</w:t>
      </w:r>
      <w:r w:rsidRPr="008948B3">
        <w:rPr>
          <w:rFonts w:ascii="Garamond" w:hAnsi="Garamond"/>
          <w:sz w:val="24"/>
          <w:szCs w:val="24"/>
        </w:rPr>
        <w:t xml:space="preserve"> </w:t>
      </w:r>
      <w:r>
        <w:rPr>
          <w:rFonts w:ascii="Garamond" w:hAnsi="Garamond"/>
          <w:sz w:val="24"/>
          <w:szCs w:val="24"/>
        </w:rPr>
        <w:t>tidak</w:t>
      </w:r>
      <w:r w:rsidRPr="008948B3">
        <w:rPr>
          <w:rFonts w:ascii="Garamond" w:hAnsi="Garamond"/>
          <w:sz w:val="24"/>
          <w:szCs w:val="24"/>
        </w:rPr>
        <w:t xml:space="preserve"> hanya berfokus pada pengembangan infrastruktur</w:t>
      </w:r>
      <w:r>
        <w:rPr>
          <w:rFonts w:ascii="Garamond" w:hAnsi="Garamond"/>
          <w:sz w:val="24"/>
          <w:szCs w:val="24"/>
        </w:rPr>
        <w:t>, akan</w:t>
      </w:r>
      <w:r w:rsidRPr="008948B3">
        <w:rPr>
          <w:rFonts w:ascii="Garamond" w:hAnsi="Garamond"/>
          <w:sz w:val="24"/>
          <w:szCs w:val="24"/>
        </w:rPr>
        <w:t xml:space="preserve"> tetapi juga </w:t>
      </w:r>
      <w:r>
        <w:rPr>
          <w:rFonts w:ascii="Garamond" w:hAnsi="Garamond"/>
          <w:sz w:val="24"/>
          <w:szCs w:val="24"/>
        </w:rPr>
        <w:t xml:space="preserve">berfokus dalam </w:t>
      </w:r>
      <w:r w:rsidRPr="008948B3">
        <w:rPr>
          <w:rFonts w:ascii="Garamond" w:hAnsi="Garamond"/>
          <w:sz w:val="24"/>
          <w:szCs w:val="24"/>
        </w:rPr>
        <w:t>peningkatan kesejahteraan masyarakat, seperti pencegahan stunting, angka kematian ibu dan bayi</w:t>
      </w:r>
      <w:r>
        <w:rPr>
          <w:rFonts w:ascii="Garamond" w:hAnsi="Garamond"/>
          <w:sz w:val="24"/>
          <w:szCs w:val="24"/>
        </w:rPr>
        <w:t>. Contoh program yang telah dilaksanakan oleh pemerintah Provinsi Jawa tengah yaitu dengan menjalankan p</w:t>
      </w:r>
      <w:r w:rsidRPr="003448BB">
        <w:rPr>
          <w:rFonts w:ascii="Garamond" w:hAnsi="Garamond"/>
          <w:sz w:val="24"/>
          <w:szCs w:val="24"/>
        </w:rPr>
        <w:t>rogram pendampingan satu Organisasi Perangkat Daerah (OPD) satu desa miskin, satu Organisasi Perangkat Daerah (OPD) satu inovasi, sekolah untuk siswa miskin, dan lain sebagainya.</w:t>
      </w:r>
      <w:r>
        <w:rPr>
          <w:rFonts w:ascii="Garamond" w:hAnsi="Garamond"/>
          <w:sz w:val="24"/>
          <w:szCs w:val="24"/>
        </w:rPr>
        <w:t xml:space="preserve"> Salah satu bukti k</w:t>
      </w:r>
      <w:r w:rsidRPr="008948B3">
        <w:rPr>
          <w:rFonts w:ascii="Garamond" w:hAnsi="Garamond"/>
          <w:sz w:val="24"/>
          <w:szCs w:val="24"/>
        </w:rPr>
        <w:t>eseriusan</w:t>
      </w:r>
      <w:r>
        <w:rPr>
          <w:rFonts w:ascii="Garamond" w:hAnsi="Garamond"/>
          <w:sz w:val="24"/>
          <w:szCs w:val="24"/>
        </w:rPr>
        <w:t xml:space="preserve"> lainnya</w:t>
      </w:r>
      <w:r w:rsidRPr="008948B3">
        <w:rPr>
          <w:rFonts w:ascii="Garamond" w:hAnsi="Garamond"/>
          <w:sz w:val="24"/>
          <w:szCs w:val="24"/>
        </w:rPr>
        <w:t xml:space="preserve"> </w:t>
      </w:r>
      <w:r>
        <w:rPr>
          <w:rFonts w:ascii="Garamond" w:hAnsi="Garamond"/>
          <w:sz w:val="24"/>
          <w:szCs w:val="24"/>
        </w:rPr>
        <w:t>pemerintah Provinsi J</w:t>
      </w:r>
      <w:r w:rsidRPr="008948B3">
        <w:rPr>
          <w:rFonts w:ascii="Garamond" w:hAnsi="Garamond"/>
          <w:sz w:val="24"/>
          <w:szCs w:val="24"/>
        </w:rPr>
        <w:t>a</w:t>
      </w:r>
      <w:r>
        <w:rPr>
          <w:rFonts w:ascii="Garamond" w:hAnsi="Garamond"/>
          <w:sz w:val="24"/>
          <w:szCs w:val="24"/>
        </w:rPr>
        <w:t>wa T</w:t>
      </w:r>
      <w:r w:rsidRPr="008948B3">
        <w:rPr>
          <w:rFonts w:ascii="Garamond" w:hAnsi="Garamond"/>
          <w:sz w:val="24"/>
          <w:szCs w:val="24"/>
        </w:rPr>
        <w:t>eng</w:t>
      </w:r>
      <w:r>
        <w:rPr>
          <w:rFonts w:ascii="Garamond" w:hAnsi="Garamond"/>
          <w:sz w:val="24"/>
          <w:szCs w:val="24"/>
        </w:rPr>
        <w:t>ah</w:t>
      </w:r>
      <w:r w:rsidRPr="008948B3">
        <w:rPr>
          <w:rFonts w:ascii="Garamond" w:hAnsi="Garamond"/>
          <w:sz w:val="24"/>
          <w:szCs w:val="24"/>
        </w:rPr>
        <w:t xml:space="preserve"> dalam perencanaan pembangunan </w:t>
      </w:r>
      <w:r>
        <w:rPr>
          <w:rFonts w:ascii="Garamond" w:hAnsi="Garamond"/>
          <w:sz w:val="24"/>
          <w:szCs w:val="24"/>
        </w:rPr>
        <w:t>yaitu dengan</w:t>
      </w:r>
      <w:r w:rsidRPr="008948B3">
        <w:rPr>
          <w:rFonts w:ascii="Garamond" w:hAnsi="Garamond"/>
          <w:sz w:val="24"/>
          <w:szCs w:val="24"/>
        </w:rPr>
        <w:t xml:space="preserve"> diterapkan</w:t>
      </w:r>
      <w:r>
        <w:rPr>
          <w:rFonts w:ascii="Garamond" w:hAnsi="Garamond"/>
          <w:sz w:val="24"/>
          <w:szCs w:val="24"/>
        </w:rPr>
        <w:t>nya</w:t>
      </w:r>
      <w:r w:rsidRPr="008948B3">
        <w:rPr>
          <w:rFonts w:ascii="Garamond" w:hAnsi="Garamond"/>
          <w:sz w:val="24"/>
          <w:szCs w:val="24"/>
        </w:rPr>
        <w:t xml:space="preserve"> pengembangan energi baru terbarukan atau EBT. </w:t>
      </w:r>
      <w:r>
        <w:rPr>
          <w:rFonts w:ascii="Garamond" w:hAnsi="Garamond"/>
          <w:sz w:val="24"/>
          <w:szCs w:val="24"/>
        </w:rPr>
        <w:t>Hingga s</w:t>
      </w:r>
      <w:r w:rsidRPr="008948B3">
        <w:rPr>
          <w:rFonts w:ascii="Garamond" w:hAnsi="Garamond"/>
          <w:sz w:val="24"/>
          <w:szCs w:val="24"/>
        </w:rPr>
        <w:t>aat ini, di Jawa Tengah terdapat 2.353 Desa Mandiri Energi (DME). Seluruh DME tersebut terdiri dari 2.167 DME inisiatif, 160 DME berkembang, dan 26 DME mapan.</w:t>
      </w:r>
      <w:r>
        <w:rPr>
          <w:rFonts w:ascii="Garamond" w:hAnsi="Garamond"/>
          <w:sz w:val="24"/>
          <w:szCs w:val="24"/>
        </w:rPr>
        <w:t xml:space="preserve"> Dengan Adanya kebijakan-kebijakan tersebut mampu membuat </w:t>
      </w:r>
      <w:r w:rsidRPr="00F378F0">
        <w:rPr>
          <w:rFonts w:ascii="Garamond" w:hAnsi="Garamond"/>
          <w:sz w:val="24"/>
          <w:szCs w:val="24"/>
        </w:rPr>
        <w:t>Provinsi Jawa Tengah meraih gelar provinsi terbaik dalam Penghargaan Pembangunan Daerah (PPD) Bappenas RI</w:t>
      </w:r>
      <w:r w:rsidR="00775431">
        <w:rPr>
          <w:rFonts w:ascii="Garamond" w:hAnsi="Garamond"/>
          <w:sz w:val="24"/>
          <w:szCs w:val="24"/>
        </w:rPr>
        <w:t xml:space="preserve"> selama</w:t>
      </w:r>
      <w:r w:rsidRPr="00F378F0">
        <w:rPr>
          <w:rFonts w:ascii="Garamond" w:hAnsi="Garamond"/>
          <w:sz w:val="24"/>
          <w:szCs w:val="24"/>
        </w:rPr>
        <w:t xml:space="preserve"> tahun </w:t>
      </w:r>
      <w:r w:rsidR="00775431">
        <w:rPr>
          <w:rFonts w:ascii="Garamond" w:hAnsi="Garamond"/>
          <w:sz w:val="24"/>
          <w:szCs w:val="24"/>
        </w:rPr>
        <w:t xml:space="preserve">2019, 2020 dan </w:t>
      </w:r>
      <w:r w:rsidRPr="00F378F0">
        <w:rPr>
          <w:rFonts w:ascii="Garamond" w:hAnsi="Garamond"/>
          <w:sz w:val="24"/>
          <w:szCs w:val="24"/>
        </w:rPr>
        <w:t>2023</w:t>
      </w:r>
      <w:r w:rsidR="00775431">
        <w:rPr>
          <w:rFonts w:ascii="Garamond" w:hAnsi="Garamond"/>
          <w:sz w:val="24"/>
          <w:szCs w:val="24"/>
        </w:rPr>
        <w:t>.</w:t>
      </w:r>
    </w:p>
    <w:p w14:paraId="6AD39E53" w14:textId="34446C1B" w:rsidR="0088583D" w:rsidRPr="000E7977" w:rsidRDefault="00520589" w:rsidP="008A550D">
      <w:pPr>
        <w:pStyle w:val="Caption"/>
        <w:jc w:val="center"/>
        <w:rPr>
          <w:rFonts w:ascii="Garamond" w:hAnsi="Garamond"/>
          <w:i w:val="0"/>
          <w:iCs w:val="0"/>
          <w:color w:val="000000" w:themeColor="text1"/>
          <w:sz w:val="24"/>
          <w:szCs w:val="24"/>
        </w:rPr>
      </w:pPr>
      <w:bookmarkStart w:id="17" w:name="_Toc147088722"/>
      <w:r w:rsidRPr="00520589">
        <w:rPr>
          <w:rFonts w:ascii="Garamond" w:hAnsi="Garamond"/>
          <w:i w:val="0"/>
          <w:iCs w:val="0"/>
          <w:color w:val="000000" w:themeColor="text1"/>
          <w:sz w:val="24"/>
          <w:szCs w:val="24"/>
        </w:rPr>
        <w:t xml:space="preserve">Tabel </w:t>
      </w:r>
      <w:r w:rsidRPr="00520589">
        <w:rPr>
          <w:rFonts w:ascii="Garamond" w:hAnsi="Garamond"/>
          <w:i w:val="0"/>
          <w:iCs w:val="0"/>
          <w:color w:val="000000" w:themeColor="text1"/>
          <w:sz w:val="24"/>
          <w:szCs w:val="24"/>
        </w:rPr>
        <w:fldChar w:fldCharType="begin"/>
      </w:r>
      <w:r w:rsidRPr="00520589">
        <w:rPr>
          <w:rFonts w:ascii="Garamond" w:hAnsi="Garamond"/>
          <w:i w:val="0"/>
          <w:iCs w:val="0"/>
          <w:color w:val="000000" w:themeColor="text1"/>
          <w:sz w:val="24"/>
          <w:szCs w:val="24"/>
        </w:rPr>
        <w:instrText xml:space="preserve"> SEQ Tabel \* ARABIC </w:instrText>
      </w:r>
      <w:r w:rsidRPr="00520589">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1</w:t>
      </w:r>
      <w:r w:rsidRPr="00520589">
        <w:rPr>
          <w:rFonts w:ascii="Garamond" w:hAnsi="Garamond"/>
          <w:i w:val="0"/>
          <w:iCs w:val="0"/>
          <w:color w:val="000000" w:themeColor="text1"/>
          <w:sz w:val="24"/>
          <w:szCs w:val="24"/>
        </w:rPr>
        <w:fldChar w:fldCharType="end"/>
      </w:r>
      <w:r w:rsidRPr="00520589">
        <w:rPr>
          <w:rFonts w:ascii="Garamond" w:hAnsi="Garamond"/>
          <w:i w:val="0"/>
          <w:iCs w:val="0"/>
          <w:color w:val="000000" w:themeColor="text1"/>
          <w:sz w:val="24"/>
          <w:szCs w:val="24"/>
        </w:rPr>
        <w:t>.1</w:t>
      </w:r>
      <w:r w:rsidR="00755A45">
        <w:rPr>
          <w:rFonts w:ascii="Garamond" w:hAnsi="Garamond"/>
          <w:i w:val="0"/>
          <w:iCs w:val="0"/>
          <w:color w:val="000000" w:themeColor="text1"/>
          <w:sz w:val="24"/>
          <w:szCs w:val="24"/>
        </w:rPr>
        <w:t xml:space="preserve"> </w:t>
      </w:r>
      <w:r w:rsidR="008A550D">
        <w:rPr>
          <w:rFonts w:ascii="Garamond" w:hAnsi="Garamond"/>
          <w:i w:val="0"/>
          <w:iCs w:val="0"/>
          <w:color w:val="000000" w:themeColor="text1"/>
          <w:sz w:val="24"/>
          <w:szCs w:val="24"/>
        </w:rPr>
        <w:t>P</w:t>
      </w:r>
      <w:r w:rsidR="008A550D" w:rsidRPr="00755A45">
        <w:rPr>
          <w:rFonts w:ascii="Garamond" w:hAnsi="Garamond"/>
          <w:i w:val="0"/>
          <w:iCs w:val="0"/>
          <w:color w:val="000000" w:themeColor="text1"/>
          <w:sz w:val="24"/>
          <w:szCs w:val="24"/>
        </w:rPr>
        <w:t>roporsi P</w:t>
      </w:r>
      <w:r w:rsidR="008A550D">
        <w:rPr>
          <w:rFonts w:ascii="Garamond" w:hAnsi="Garamond"/>
          <w:i w:val="0"/>
          <w:iCs w:val="0"/>
          <w:color w:val="000000" w:themeColor="text1"/>
          <w:sz w:val="24"/>
          <w:szCs w:val="24"/>
        </w:rPr>
        <w:t>AD</w:t>
      </w:r>
      <w:r w:rsidR="008A550D" w:rsidRPr="00755A45">
        <w:rPr>
          <w:rFonts w:ascii="Garamond" w:hAnsi="Garamond"/>
          <w:i w:val="0"/>
          <w:iCs w:val="0"/>
          <w:color w:val="000000" w:themeColor="text1"/>
          <w:sz w:val="24"/>
          <w:szCs w:val="24"/>
        </w:rPr>
        <w:t xml:space="preserve"> </w:t>
      </w:r>
      <w:r w:rsidR="008A550D">
        <w:rPr>
          <w:rFonts w:ascii="Garamond" w:hAnsi="Garamond"/>
          <w:i w:val="0"/>
          <w:iCs w:val="0"/>
          <w:color w:val="000000" w:themeColor="text1"/>
          <w:sz w:val="24"/>
          <w:szCs w:val="24"/>
        </w:rPr>
        <w:t>dalam</w:t>
      </w:r>
      <w:r w:rsidR="008A550D" w:rsidRPr="00755A45">
        <w:rPr>
          <w:rFonts w:ascii="Garamond" w:hAnsi="Garamond"/>
          <w:i w:val="0"/>
          <w:iCs w:val="0"/>
          <w:color w:val="000000" w:themeColor="text1"/>
          <w:sz w:val="24"/>
          <w:szCs w:val="24"/>
        </w:rPr>
        <w:t xml:space="preserve"> total APBD setiap provinsi di pulau jawa</w:t>
      </w:r>
      <w:r w:rsidR="008A550D">
        <w:rPr>
          <w:rFonts w:ascii="Garamond" w:hAnsi="Garamond"/>
          <w:i w:val="0"/>
          <w:iCs w:val="0"/>
          <w:color w:val="000000" w:themeColor="text1"/>
          <w:sz w:val="24"/>
          <w:szCs w:val="24"/>
        </w:rPr>
        <w:t xml:space="preserve"> (</w:t>
      </w:r>
      <w:r w:rsidR="00A84D97">
        <w:rPr>
          <w:rFonts w:ascii="Garamond" w:hAnsi="Garamond"/>
          <w:i w:val="0"/>
          <w:iCs w:val="0"/>
          <w:color w:val="000000" w:themeColor="text1"/>
          <w:sz w:val="24"/>
          <w:szCs w:val="24"/>
        </w:rPr>
        <w:t>%</w:t>
      </w:r>
      <w:r w:rsidR="008A550D">
        <w:rPr>
          <w:rFonts w:ascii="Garamond" w:hAnsi="Garamond"/>
          <w:i w:val="0"/>
          <w:iCs w:val="0"/>
          <w:color w:val="000000" w:themeColor="text1"/>
          <w:sz w:val="24"/>
          <w:szCs w:val="24"/>
        </w:rPr>
        <w:t>)</w:t>
      </w:r>
      <w:bookmarkEnd w:id="17"/>
    </w:p>
    <w:tbl>
      <w:tblPr>
        <w:tblStyle w:val="PlainTable2"/>
        <w:tblW w:w="0" w:type="auto"/>
        <w:tblLook w:val="04A0" w:firstRow="1" w:lastRow="0" w:firstColumn="1" w:lastColumn="0" w:noHBand="0" w:noVBand="1"/>
      </w:tblPr>
      <w:tblGrid>
        <w:gridCol w:w="1473"/>
        <w:gridCol w:w="1293"/>
        <w:gridCol w:w="1293"/>
        <w:gridCol w:w="1293"/>
        <w:gridCol w:w="1293"/>
        <w:gridCol w:w="1293"/>
      </w:tblGrid>
      <w:tr w:rsidR="0088583D" w:rsidRPr="008A1A33" w14:paraId="35139C69" w14:textId="77777777" w:rsidTr="00134C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val="restart"/>
            <w:vAlign w:val="center"/>
          </w:tcPr>
          <w:p w14:paraId="536DD169" w14:textId="77777777" w:rsidR="0088583D" w:rsidRPr="00A13FE4" w:rsidRDefault="0088583D" w:rsidP="00134C4C">
            <w:pPr>
              <w:spacing w:line="360" w:lineRule="auto"/>
              <w:jc w:val="center"/>
              <w:rPr>
                <w:rFonts w:ascii="Garamond" w:hAnsi="Garamond"/>
              </w:rPr>
            </w:pPr>
            <w:r w:rsidRPr="00A13FE4">
              <w:rPr>
                <w:rFonts w:ascii="Garamond" w:hAnsi="Garamond"/>
              </w:rPr>
              <w:t>Provinsi</w:t>
            </w:r>
          </w:p>
        </w:tc>
        <w:tc>
          <w:tcPr>
            <w:tcW w:w="7792" w:type="dxa"/>
            <w:gridSpan w:val="5"/>
          </w:tcPr>
          <w:p w14:paraId="37077B57" w14:textId="77777777" w:rsidR="0088583D" w:rsidRPr="008A1A33" w:rsidRDefault="0088583D" w:rsidP="00F92A02">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r w:rsidRPr="00A13FE4">
              <w:rPr>
                <w:rFonts w:ascii="Garamond" w:hAnsi="Garamond"/>
              </w:rPr>
              <w:t>Tahun</w:t>
            </w:r>
          </w:p>
        </w:tc>
      </w:tr>
      <w:tr w:rsidR="0088583D" w:rsidRPr="008A1A33" w14:paraId="38E4157A" w14:textId="77777777" w:rsidTr="00134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vMerge/>
          </w:tcPr>
          <w:p w14:paraId="4C643FE3" w14:textId="77777777" w:rsidR="0088583D" w:rsidRPr="00A13FE4" w:rsidRDefault="0088583D" w:rsidP="00630608">
            <w:pPr>
              <w:spacing w:line="360" w:lineRule="auto"/>
              <w:jc w:val="center"/>
              <w:rPr>
                <w:rFonts w:ascii="Garamond" w:hAnsi="Garamond"/>
              </w:rPr>
            </w:pPr>
          </w:p>
        </w:tc>
        <w:tc>
          <w:tcPr>
            <w:tcW w:w="1558" w:type="dxa"/>
          </w:tcPr>
          <w:p w14:paraId="3CF3B5D7" w14:textId="77777777" w:rsidR="0088583D" w:rsidRPr="00A13FE4" w:rsidRDefault="0088583D" w:rsidP="00F92A0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2018</w:t>
            </w:r>
          </w:p>
        </w:tc>
        <w:tc>
          <w:tcPr>
            <w:tcW w:w="1558" w:type="dxa"/>
          </w:tcPr>
          <w:p w14:paraId="6C93D2CB" w14:textId="77777777" w:rsidR="0088583D" w:rsidRPr="00A13FE4" w:rsidRDefault="0088583D" w:rsidP="00F92A0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2019</w:t>
            </w:r>
          </w:p>
        </w:tc>
        <w:tc>
          <w:tcPr>
            <w:tcW w:w="1558" w:type="dxa"/>
          </w:tcPr>
          <w:p w14:paraId="7E0A9FD7" w14:textId="77777777" w:rsidR="0088583D" w:rsidRPr="00A13FE4" w:rsidRDefault="0088583D" w:rsidP="00F92A0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2020</w:t>
            </w:r>
          </w:p>
        </w:tc>
        <w:tc>
          <w:tcPr>
            <w:tcW w:w="1559" w:type="dxa"/>
          </w:tcPr>
          <w:p w14:paraId="78A30319" w14:textId="77777777" w:rsidR="0088583D" w:rsidRPr="00A13FE4" w:rsidRDefault="0088583D" w:rsidP="00F92A0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2021</w:t>
            </w:r>
          </w:p>
        </w:tc>
        <w:tc>
          <w:tcPr>
            <w:tcW w:w="1559" w:type="dxa"/>
          </w:tcPr>
          <w:p w14:paraId="20BACA00" w14:textId="77777777" w:rsidR="0088583D" w:rsidRPr="00A13FE4" w:rsidRDefault="0088583D" w:rsidP="00F92A0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2022</w:t>
            </w:r>
          </w:p>
        </w:tc>
      </w:tr>
      <w:tr w:rsidR="0088583D" w:rsidRPr="008A1A33" w14:paraId="2E46966A" w14:textId="77777777" w:rsidTr="00134C4C">
        <w:tc>
          <w:tcPr>
            <w:cnfStyle w:val="001000000000" w:firstRow="0" w:lastRow="0" w:firstColumn="1" w:lastColumn="0" w:oddVBand="0" w:evenVBand="0" w:oddHBand="0" w:evenHBand="0" w:firstRowFirstColumn="0" w:firstRowLastColumn="0" w:lastRowFirstColumn="0" w:lastRowLastColumn="0"/>
            <w:tcW w:w="1558" w:type="dxa"/>
          </w:tcPr>
          <w:p w14:paraId="2118BAFF" w14:textId="77777777" w:rsidR="0088583D" w:rsidRPr="00A13FE4" w:rsidRDefault="0088583D" w:rsidP="006A3EF6">
            <w:pPr>
              <w:spacing w:line="360" w:lineRule="auto"/>
              <w:rPr>
                <w:rFonts w:ascii="Garamond" w:hAnsi="Garamond"/>
              </w:rPr>
            </w:pPr>
            <w:r w:rsidRPr="00A13FE4">
              <w:rPr>
                <w:rFonts w:ascii="Garamond" w:hAnsi="Garamond"/>
              </w:rPr>
              <w:t>DKI Jakarta</w:t>
            </w:r>
          </w:p>
        </w:tc>
        <w:tc>
          <w:tcPr>
            <w:tcW w:w="1558" w:type="dxa"/>
          </w:tcPr>
          <w:p w14:paraId="4CCA7BAA"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67,50 %</w:t>
            </w:r>
          </w:p>
        </w:tc>
        <w:tc>
          <w:tcPr>
            <w:tcW w:w="1558" w:type="dxa"/>
          </w:tcPr>
          <w:p w14:paraId="0EF6F6FC" w14:textId="77777777" w:rsidR="0088583D" w:rsidRPr="00A13FE4" w:rsidRDefault="0088583D" w:rsidP="00456EEC">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67,70 %</w:t>
            </w:r>
          </w:p>
        </w:tc>
        <w:tc>
          <w:tcPr>
            <w:tcW w:w="1558" w:type="dxa"/>
          </w:tcPr>
          <w:p w14:paraId="336DED4D"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70,02 %</w:t>
            </w:r>
          </w:p>
        </w:tc>
        <w:tc>
          <w:tcPr>
            <w:tcW w:w="1559" w:type="dxa"/>
          </w:tcPr>
          <w:p w14:paraId="1B356EF4"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71,88 %</w:t>
            </w:r>
          </w:p>
        </w:tc>
        <w:tc>
          <w:tcPr>
            <w:tcW w:w="1559" w:type="dxa"/>
          </w:tcPr>
          <w:p w14:paraId="6BEE4128"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71,86 %</w:t>
            </w:r>
          </w:p>
        </w:tc>
      </w:tr>
      <w:tr w:rsidR="0088583D" w:rsidRPr="008A1A33" w14:paraId="1873E229" w14:textId="77777777" w:rsidTr="00134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65053626" w14:textId="77777777" w:rsidR="0088583D" w:rsidRPr="00A13FE4" w:rsidRDefault="0088583D" w:rsidP="006A3EF6">
            <w:pPr>
              <w:spacing w:line="360" w:lineRule="auto"/>
              <w:rPr>
                <w:rFonts w:ascii="Garamond" w:hAnsi="Garamond"/>
              </w:rPr>
            </w:pPr>
            <w:r w:rsidRPr="00A13FE4">
              <w:rPr>
                <w:rFonts w:ascii="Garamond" w:hAnsi="Garamond"/>
              </w:rPr>
              <w:t>Yogyakarta</w:t>
            </w:r>
          </w:p>
        </w:tc>
        <w:tc>
          <w:tcPr>
            <w:tcW w:w="1558" w:type="dxa"/>
          </w:tcPr>
          <w:p w14:paraId="13FB4140" w14:textId="77777777" w:rsidR="0088583D" w:rsidRPr="00A13FE4" w:rsidRDefault="0088583D" w:rsidP="008A0A1C">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33,45 %</w:t>
            </w:r>
          </w:p>
        </w:tc>
        <w:tc>
          <w:tcPr>
            <w:tcW w:w="1558" w:type="dxa"/>
          </w:tcPr>
          <w:p w14:paraId="2902E7E1"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33,29 %</w:t>
            </w:r>
          </w:p>
        </w:tc>
        <w:tc>
          <w:tcPr>
            <w:tcW w:w="1558" w:type="dxa"/>
          </w:tcPr>
          <w:p w14:paraId="6F865BFB" w14:textId="77777777" w:rsidR="0088583D" w:rsidRPr="00A13FE4" w:rsidRDefault="0088583D" w:rsidP="00456EEC">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35,29 %</w:t>
            </w:r>
          </w:p>
        </w:tc>
        <w:tc>
          <w:tcPr>
            <w:tcW w:w="1559" w:type="dxa"/>
          </w:tcPr>
          <w:p w14:paraId="1083A3B3"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32,29 %</w:t>
            </w:r>
          </w:p>
        </w:tc>
        <w:tc>
          <w:tcPr>
            <w:tcW w:w="1559" w:type="dxa"/>
          </w:tcPr>
          <w:p w14:paraId="252BB2B7"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38,13 %</w:t>
            </w:r>
          </w:p>
        </w:tc>
      </w:tr>
      <w:tr w:rsidR="0088583D" w:rsidRPr="008A1A33" w14:paraId="030987AB" w14:textId="77777777" w:rsidTr="00134C4C">
        <w:tc>
          <w:tcPr>
            <w:cnfStyle w:val="001000000000" w:firstRow="0" w:lastRow="0" w:firstColumn="1" w:lastColumn="0" w:oddVBand="0" w:evenVBand="0" w:oddHBand="0" w:evenHBand="0" w:firstRowFirstColumn="0" w:firstRowLastColumn="0" w:lastRowFirstColumn="0" w:lastRowLastColumn="0"/>
            <w:tcW w:w="1558" w:type="dxa"/>
          </w:tcPr>
          <w:p w14:paraId="30B803E8" w14:textId="77777777" w:rsidR="0088583D" w:rsidRPr="00A13FE4" w:rsidRDefault="0088583D" w:rsidP="006A3EF6">
            <w:pPr>
              <w:spacing w:line="360" w:lineRule="auto"/>
              <w:rPr>
                <w:rFonts w:ascii="Garamond" w:hAnsi="Garamond"/>
              </w:rPr>
            </w:pPr>
            <w:r w:rsidRPr="00A13FE4">
              <w:rPr>
                <w:rFonts w:ascii="Garamond" w:hAnsi="Garamond"/>
              </w:rPr>
              <w:t>Banten</w:t>
            </w:r>
          </w:p>
        </w:tc>
        <w:tc>
          <w:tcPr>
            <w:tcW w:w="1558" w:type="dxa"/>
          </w:tcPr>
          <w:p w14:paraId="1E7A99EC"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59,65 %</w:t>
            </w:r>
          </w:p>
        </w:tc>
        <w:tc>
          <w:tcPr>
            <w:tcW w:w="1558" w:type="dxa"/>
          </w:tcPr>
          <w:p w14:paraId="606FC6E1"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33,92 %</w:t>
            </w:r>
          </w:p>
        </w:tc>
        <w:tc>
          <w:tcPr>
            <w:tcW w:w="1558" w:type="dxa"/>
          </w:tcPr>
          <w:p w14:paraId="3B2D7EE7"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64,67 %</w:t>
            </w:r>
          </w:p>
        </w:tc>
        <w:tc>
          <w:tcPr>
            <w:tcW w:w="1559" w:type="dxa"/>
          </w:tcPr>
          <w:p w14:paraId="5B6A439A"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62,29 %</w:t>
            </w:r>
          </w:p>
        </w:tc>
        <w:tc>
          <w:tcPr>
            <w:tcW w:w="1559" w:type="dxa"/>
          </w:tcPr>
          <w:p w14:paraId="16B04310"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73,20 %</w:t>
            </w:r>
          </w:p>
        </w:tc>
      </w:tr>
      <w:tr w:rsidR="0088583D" w:rsidRPr="008A1A33" w14:paraId="705A3FC3" w14:textId="77777777" w:rsidTr="00134C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1FA67035" w14:textId="77777777" w:rsidR="0088583D" w:rsidRPr="00A13FE4" w:rsidRDefault="0088583D" w:rsidP="006A3EF6">
            <w:pPr>
              <w:spacing w:line="360" w:lineRule="auto"/>
              <w:rPr>
                <w:rFonts w:ascii="Garamond" w:hAnsi="Garamond"/>
              </w:rPr>
            </w:pPr>
            <w:r w:rsidRPr="00A13FE4">
              <w:rPr>
                <w:rFonts w:ascii="Garamond" w:hAnsi="Garamond"/>
              </w:rPr>
              <w:lastRenderedPageBreak/>
              <w:t>Jawa Barat</w:t>
            </w:r>
          </w:p>
        </w:tc>
        <w:tc>
          <w:tcPr>
            <w:tcW w:w="1558" w:type="dxa"/>
          </w:tcPr>
          <w:p w14:paraId="4F2B66DD"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55,01 %</w:t>
            </w:r>
          </w:p>
        </w:tc>
        <w:tc>
          <w:tcPr>
            <w:tcW w:w="1558" w:type="dxa"/>
          </w:tcPr>
          <w:p w14:paraId="4F161350"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56,66 %</w:t>
            </w:r>
          </w:p>
        </w:tc>
        <w:tc>
          <w:tcPr>
            <w:tcW w:w="1558" w:type="dxa"/>
          </w:tcPr>
          <w:p w14:paraId="1CEFB48A"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60,65 %</w:t>
            </w:r>
          </w:p>
        </w:tc>
        <w:tc>
          <w:tcPr>
            <w:tcW w:w="1559" w:type="dxa"/>
          </w:tcPr>
          <w:p w14:paraId="32EDC8C2"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60,44 %</w:t>
            </w:r>
          </w:p>
        </w:tc>
        <w:tc>
          <w:tcPr>
            <w:tcW w:w="1559" w:type="dxa"/>
          </w:tcPr>
          <w:p w14:paraId="673B7DE9"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67,72 %</w:t>
            </w:r>
          </w:p>
        </w:tc>
      </w:tr>
      <w:tr w:rsidR="0088583D" w:rsidRPr="008A1A33" w14:paraId="0962ED86" w14:textId="77777777" w:rsidTr="00134C4C">
        <w:trPr>
          <w:trHeight w:val="99"/>
        </w:trPr>
        <w:tc>
          <w:tcPr>
            <w:cnfStyle w:val="001000000000" w:firstRow="0" w:lastRow="0" w:firstColumn="1" w:lastColumn="0" w:oddVBand="0" w:evenVBand="0" w:oddHBand="0" w:evenHBand="0" w:firstRowFirstColumn="0" w:firstRowLastColumn="0" w:lastRowFirstColumn="0" w:lastRowLastColumn="0"/>
            <w:tcW w:w="1558" w:type="dxa"/>
          </w:tcPr>
          <w:p w14:paraId="514D202A" w14:textId="77777777" w:rsidR="0088583D" w:rsidRPr="00A13FE4" w:rsidRDefault="0088583D" w:rsidP="006A3EF6">
            <w:pPr>
              <w:spacing w:line="360" w:lineRule="auto"/>
              <w:rPr>
                <w:rFonts w:ascii="Garamond" w:hAnsi="Garamond"/>
              </w:rPr>
            </w:pPr>
            <w:r w:rsidRPr="00A13FE4">
              <w:rPr>
                <w:rFonts w:ascii="Garamond" w:hAnsi="Garamond"/>
              </w:rPr>
              <w:t>Jawa Timur</w:t>
            </w:r>
          </w:p>
        </w:tc>
        <w:tc>
          <w:tcPr>
            <w:tcW w:w="1558" w:type="dxa"/>
          </w:tcPr>
          <w:p w14:paraId="16D7BCB5"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54,01 %</w:t>
            </w:r>
          </w:p>
        </w:tc>
        <w:tc>
          <w:tcPr>
            <w:tcW w:w="1558" w:type="dxa"/>
          </w:tcPr>
          <w:p w14:paraId="6D6F303C"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52,69 %</w:t>
            </w:r>
          </w:p>
        </w:tc>
        <w:tc>
          <w:tcPr>
            <w:tcW w:w="1558" w:type="dxa"/>
          </w:tcPr>
          <w:p w14:paraId="5D9A6EBF" w14:textId="77777777" w:rsidR="0088583D" w:rsidRPr="00A13FE4" w:rsidRDefault="0088583D" w:rsidP="00456EEC">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55,79 %</w:t>
            </w:r>
          </w:p>
        </w:tc>
        <w:tc>
          <w:tcPr>
            <w:tcW w:w="1559" w:type="dxa"/>
          </w:tcPr>
          <w:p w14:paraId="08978675"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52,15 %</w:t>
            </w:r>
          </w:p>
        </w:tc>
        <w:tc>
          <w:tcPr>
            <w:tcW w:w="1559" w:type="dxa"/>
          </w:tcPr>
          <w:p w14:paraId="380DEDA7" w14:textId="77777777" w:rsidR="0088583D" w:rsidRPr="00A13FE4" w:rsidRDefault="0088583D" w:rsidP="005A314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A13FE4">
              <w:rPr>
                <w:rFonts w:ascii="Garamond" w:hAnsi="Garamond"/>
              </w:rPr>
              <w:t>62,36 %</w:t>
            </w:r>
          </w:p>
        </w:tc>
      </w:tr>
      <w:tr w:rsidR="0088583D" w:rsidRPr="008A1A33" w14:paraId="5341AF5F" w14:textId="77777777" w:rsidTr="00134C4C">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1558" w:type="dxa"/>
          </w:tcPr>
          <w:p w14:paraId="333ED697" w14:textId="77777777" w:rsidR="0088583D" w:rsidRPr="00A13FE4" w:rsidRDefault="0088583D" w:rsidP="006A3EF6">
            <w:pPr>
              <w:spacing w:line="360" w:lineRule="auto"/>
              <w:rPr>
                <w:rFonts w:ascii="Garamond" w:hAnsi="Garamond"/>
              </w:rPr>
            </w:pPr>
            <w:r w:rsidRPr="00A13FE4">
              <w:rPr>
                <w:rFonts w:ascii="Garamond" w:hAnsi="Garamond"/>
              </w:rPr>
              <w:t xml:space="preserve">Jawa Tengah </w:t>
            </w:r>
          </w:p>
        </w:tc>
        <w:tc>
          <w:tcPr>
            <w:tcW w:w="1558" w:type="dxa"/>
          </w:tcPr>
          <w:p w14:paraId="0CBB3F71"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53,22 %</w:t>
            </w:r>
          </w:p>
        </w:tc>
        <w:tc>
          <w:tcPr>
            <w:tcW w:w="1558" w:type="dxa"/>
          </w:tcPr>
          <w:p w14:paraId="067D8AB3"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54,34 %</w:t>
            </w:r>
          </w:p>
        </w:tc>
        <w:tc>
          <w:tcPr>
            <w:tcW w:w="1558" w:type="dxa"/>
          </w:tcPr>
          <w:p w14:paraId="193EB4CB"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55,52 %</w:t>
            </w:r>
          </w:p>
        </w:tc>
        <w:tc>
          <w:tcPr>
            <w:tcW w:w="1559" w:type="dxa"/>
          </w:tcPr>
          <w:p w14:paraId="15AA9954"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55,79 %</w:t>
            </w:r>
          </w:p>
        </w:tc>
        <w:tc>
          <w:tcPr>
            <w:tcW w:w="1559" w:type="dxa"/>
          </w:tcPr>
          <w:p w14:paraId="4CC8ED3A" w14:textId="77777777" w:rsidR="0088583D" w:rsidRPr="00A13FE4" w:rsidRDefault="0088583D" w:rsidP="005A314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A13FE4">
              <w:rPr>
                <w:rFonts w:ascii="Garamond" w:hAnsi="Garamond"/>
              </w:rPr>
              <w:t>67,34 %</w:t>
            </w:r>
          </w:p>
        </w:tc>
      </w:tr>
    </w:tbl>
    <w:p w14:paraId="19F1BF88" w14:textId="77777777" w:rsidR="0088583D" w:rsidRPr="00CC5422" w:rsidRDefault="0088583D" w:rsidP="007D04F2">
      <w:pPr>
        <w:spacing w:line="360" w:lineRule="auto"/>
        <w:rPr>
          <w:rFonts w:ascii="Garamond" w:hAnsi="Garamond"/>
          <w:i/>
          <w:iCs/>
          <w:sz w:val="24"/>
          <w:szCs w:val="24"/>
        </w:rPr>
      </w:pPr>
      <w:r w:rsidRPr="00CC5422">
        <w:rPr>
          <w:rFonts w:ascii="Garamond" w:hAnsi="Garamond"/>
          <w:i/>
          <w:iCs/>
          <w:sz w:val="24"/>
          <w:szCs w:val="24"/>
        </w:rPr>
        <w:t>Sumber: Badan Pusat Statistik (data diolah)</w:t>
      </w:r>
    </w:p>
    <w:p w14:paraId="3B11796C" w14:textId="2E4023F7" w:rsidR="008A550D" w:rsidRDefault="0088583D" w:rsidP="00855841">
      <w:pPr>
        <w:spacing w:line="360" w:lineRule="auto"/>
        <w:ind w:firstLine="720"/>
        <w:jc w:val="both"/>
        <w:rPr>
          <w:rFonts w:ascii="Garamond" w:hAnsi="Garamond"/>
          <w:sz w:val="24"/>
          <w:szCs w:val="24"/>
        </w:rPr>
      </w:pPr>
      <w:r w:rsidRPr="008A1A33">
        <w:rPr>
          <w:rFonts w:ascii="Garamond" w:hAnsi="Garamond"/>
          <w:sz w:val="24"/>
          <w:szCs w:val="24"/>
        </w:rPr>
        <w:t>Pada saat ini pulau jawa merupakan pulau yang menjadi pusat pembangunan ekonomi di Indonesia</w:t>
      </w:r>
      <w:r>
        <w:rPr>
          <w:rFonts w:ascii="Garamond" w:hAnsi="Garamond"/>
          <w:sz w:val="24"/>
          <w:szCs w:val="24"/>
        </w:rPr>
        <w:t xml:space="preserve">. </w:t>
      </w:r>
      <w:r w:rsidRPr="00607C77">
        <w:rPr>
          <w:rFonts w:ascii="Garamond" w:hAnsi="Garamond"/>
          <w:sz w:val="24"/>
          <w:szCs w:val="24"/>
        </w:rPr>
        <w:t xml:space="preserve">Dalam tabel </w:t>
      </w:r>
      <w:r>
        <w:rPr>
          <w:rFonts w:ascii="Garamond" w:hAnsi="Garamond"/>
          <w:sz w:val="24"/>
          <w:szCs w:val="24"/>
        </w:rPr>
        <w:t>1</w:t>
      </w:r>
      <w:r w:rsidR="005C630B">
        <w:rPr>
          <w:rFonts w:ascii="Garamond" w:hAnsi="Garamond"/>
          <w:sz w:val="24"/>
          <w:szCs w:val="24"/>
        </w:rPr>
        <w:t>.1</w:t>
      </w:r>
      <w:r w:rsidRPr="00607C77">
        <w:rPr>
          <w:rFonts w:ascii="Garamond" w:hAnsi="Garamond"/>
          <w:sz w:val="24"/>
          <w:szCs w:val="24"/>
        </w:rPr>
        <w:t xml:space="preserve"> menunjukkan data persentase </w:t>
      </w:r>
      <w:r w:rsidR="002C12DE" w:rsidRPr="002C12DE">
        <w:rPr>
          <w:rFonts w:ascii="Garamond" w:hAnsi="Garamond"/>
          <w:sz w:val="24"/>
          <w:szCs w:val="24"/>
        </w:rPr>
        <w:t>proporsi</w:t>
      </w:r>
      <w:r w:rsidRPr="00607C77">
        <w:rPr>
          <w:rFonts w:ascii="Garamond" w:hAnsi="Garamond"/>
          <w:sz w:val="24"/>
          <w:szCs w:val="24"/>
        </w:rPr>
        <w:t xml:space="preserve"> </w:t>
      </w:r>
      <w:r>
        <w:rPr>
          <w:rFonts w:ascii="Garamond" w:hAnsi="Garamond"/>
          <w:sz w:val="24"/>
          <w:szCs w:val="24"/>
        </w:rPr>
        <w:t>p</w:t>
      </w:r>
      <w:r w:rsidRPr="00607C77">
        <w:rPr>
          <w:rFonts w:ascii="Garamond" w:hAnsi="Garamond"/>
          <w:sz w:val="24"/>
          <w:szCs w:val="24"/>
        </w:rPr>
        <w:t>endapatan Asli Daerah (PAD) terhadap total APBD di setiap provinsi di pulau jawa</w:t>
      </w:r>
      <w:r>
        <w:rPr>
          <w:rFonts w:ascii="Garamond" w:hAnsi="Garamond"/>
          <w:sz w:val="24"/>
          <w:szCs w:val="24"/>
        </w:rPr>
        <w:t xml:space="preserve"> </w:t>
      </w:r>
      <w:r w:rsidRPr="00607C77">
        <w:rPr>
          <w:rFonts w:ascii="Garamond" w:hAnsi="Garamond"/>
          <w:sz w:val="24"/>
          <w:szCs w:val="24"/>
        </w:rPr>
        <w:t>dalam lima tahun terakhir</w:t>
      </w:r>
      <w:r>
        <w:rPr>
          <w:rFonts w:ascii="Garamond" w:hAnsi="Garamond"/>
          <w:sz w:val="24"/>
          <w:szCs w:val="24"/>
        </w:rPr>
        <w:t>. Berdasarkan data</w:t>
      </w:r>
      <w:r w:rsidR="002C12DE">
        <w:rPr>
          <w:rFonts w:ascii="Garamond" w:hAnsi="Garamond"/>
          <w:sz w:val="24"/>
          <w:szCs w:val="24"/>
        </w:rPr>
        <w:t xml:space="preserve"> </w:t>
      </w:r>
      <w:r>
        <w:rPr>
          <w:rFonts w:ascii="Garamond" w:hAnsi="Garamond"/>
          <w:sz w:val="24"/>
          <w:szCs w:val="24"/>
        </w:rPr>
        <w:t xml:space="preserve">tersebut </w:t>
      </w:r>
      <w:r w:rsidRPr="00D42F2C">
        <w:rPr>
          <w:rFonts w:ascii="Garamond" w:hAnsi="Garamond"/>
          <w:sz w:val="24"/>
          <w:szCs w:val="24"/>
        </w:rPr>
        <w:t>menunjukkan</w:t>
      </w:r>
      <w:r>
        <w:rPr>
          <w:rFonts w:ascii="Garamond" w:hAnsi="Garamond"/>
          <w:sz w:val="24"/>
          <w:szCs w:val="24"/>
        </w:rPr>
        <w:t xml:space="preserve"> bahwa dari keenam provinsi yang ada, hanya provinsi Jawa Tengah yang terus mengalami trend kenaikan positif setiap tahunnya dalam memberikan kontribusi PAD terhadap total APBD tanpa adanya fluktuasi dibandingkan dengan provinsi lain di pulau jawa. Meskipun pada tahun 2018 provinsi Jawa Tengah menduduki posisi ke 5 terendah di bawah </w:t>
      </w:r>
      <w:r w:rsidRPr="008A1A33">
        <w:rPr>
          <w:rFonts w:ascii="Garamond" w:hAnsi="Garamond"/>
          <w:sz w:val="24"/>
          <w:szCs w:val="24"/>
        </w:rPr>
        <w:t>Yogyakarta</w:t>
      </w:r>
      <w:r>
        <w:rPr>
          <w:rFonts w:ascii="Garamond" w:hAnsi="Garamond"/>
          <w:sz w:val="24"/>
          <w:szCs w:val="24"/>
        </w:rPr>
        <w:t xml:space="preserve"> dari keenam provinsi yang ada, akan tetapi setiap tahun terus mengalami kenaikan. Pada tahun 2022 sendiri Jawa tengah mampu menduduki posisi ke</w:t>
      </w:r>
      <w:r w:rsidRPr="00127F58">
        <w:rPr>
          <w:rFonts w:ascii="Garamond" w:hAnsi="Garamond"/>
          <w:sz w:val="24"/>
          <w:szCs w:val="24"/>
        </w:rPr>
        <w:t xml:space="preserve"> </w:t>
      </w:r>
      <w:r>
        <w:rPr>
          <w:rFonts w:ascii="Garamond" w:hAnsi="Garamond"/>
          <w:sz w:val="24"/>
          <w:szCs w:val="24"/>
        </w:rPr>
        <w:t xml:space="preserve">4, naik satu peringkat dari tahun 2018 lalu di bawah Yogyakarta dan Banten sebagai provinsi dengan </w:t>
      </w:r>
      <w:r w:rsidRPr="00D42F2C">
        <w:rPr>
          <w:rFonts w:ascii="Garamond" w:hAnsi="Garamond"/>
          <w:sz w:val="24"/>
          <w:szCs w:val="24"/>
        </w:rPr>
        <w:t>persentase</w:t>
      </w:r>
      <w:r>
        <w:rPr>
          <w:rFonts w:ascii="Garamond" w:hAnsi="Garamond"/>
          <w:sz w:val="24"/>
          <w:szCs w:val="24"/>
        </w:rPr>
        <w:t xml:space="preserve"> kontribusi PAD tertinggi di pulau jawa. </w:t>
      </w:r>
    </w:p>
    <w:p w14:paraId="419E9661" w14:textId="0BD59A74" w:rsidR="0088583D" w:rsidRPr="008A550D" w:rsidRDefault="00520589" w:rsidP="008A550D">
      <w:pPr>
        <w:pStyle w:val="Caption"/>
        <w:jc w:val="center"/>
        <w:rPr>
          <w:rFonts w:ascii="Garamond" w:hAnsi="Garamond"/>
          <w:i w:val="0"/>
          <w:iCs w:val="0"/>
          <w:color w:val="000000" w:themeColor="text1"/>
          <w:sz w:val="24"/>
          <w:szCs w:val="24"/>
        </w:rPr>
      </w:pPr>
      <w:bookmarkStart w:id="18" w:name="_Toc147088723"/>
      <w:r w:rsidRPr="00520589">
        <w:rPr>
          <w:rFonts w:ascii="Garamond" w:hAnsi="Garamond"/>
          <w:i w:val="0"/>
          <w:iCs w:val="0"/>
          <w:color w:val="000000" w:themeColor="text1"/>
          <w:sz w:val="24"/>
          <w:szCs w:val="24"/>
        </w:rPr>
        <w:t>Tabel 1.</w:t>
      </w:r>
      <w:r w:rsidRPr="00520589">
        <w:rPr>
          <w:rFonts w:ascii="Garamond" w:hAnsi="Garamond"/>
          <w:i w:val="0"/>
          <w:iCs w:val="0"/>
          <w:color w:val="000000" w:themeColor="text1"/>
          <w:sz w:val="24"/>
          <w:szCs w:val="24"/>
        </w:rPr>
        <w:fldChar w:fldCharType="begin"/>
      </w:r>
      <w:r w:rsidRPr="00520589">
        <w:rPr>
          <w:rFonts w:ascii="Garamond" w:hAnsi="Garamond"/>
          <w:i w:val="0"/>
          <w:iCs w:val="0"/>
          <w:color w:val="000000" w:themeColor="text1"/>
          <w:sz w:val="24"/>
          <w:szCs w:val="24"/>
        </w:rPr>
        <w:instrText xml:space="preserve"> SEQ Tabel \* ARABIC </w:instrText>
      </w:r>
      <w:r w:rsidRPr="00520589">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2</w:t>
      </w:r>
      <w:r w:rsidRPr="00520589">
        <w:rPr>
          <w:rFonts w:ascii="Garamond" w:hAnsi="Garamond"/>
          <w:i w:val="0"/>
          <w:iCs w:val="0"/>
          <w:color w:val="000000" w:themeColor="text1"/>
          <w:sz w:val="24"/>
          <w:szCs w:val="24"/>
        </w:rPr>
        <w:fldChar w:fldCharType="end"/>
      </w:r>
      <w:r w:rsidR="008A550D">
        <w:rPr>
          <w:rFonts w:ascii="Garamond" w:hAnsi="Garamond"/>
          <w:i w:val="0"/>
          <w:iCs w:val="0"/>
          <w:color w:val="000000" w:themeColor="text1"/>
          <w:sz w:val="24"/>
          <w:szCs w:val="24"/>
        </w:rPr>
        <w:t xml:space="preserve"> </w:t>
      </w:r>
      <w:r w:rsidR="008A550D" w:rsidRPr="008A550D">
        <w:rPr>
          <w:rFonts w:ascii="Garamond" w:hAnsi="Garamond"/>
          <w:i w:val="0"/>
          <w:iCs w:val="0"/>
          <w:color w:val="000000" w:themeColor="text1"/>
          <w:sz w:val="24"/>
          <w:szCs w:val="24"/>
        </w:rPr>
        <w:t>Laju Pertumbuhan PDRB ADHK 2010 setiap provinsi di pulau jawa (</w:t>
      </w:r>
      <w:r w:rsidR="00A84D97">
        <w:rPr>
          <w:rFonts w:ascii="Garamond" w:hAnsi="Garamond"/>
          <w:i w:val="0"/>
          <w:iCs w:val="0"/>
          <w:color w:val="000000" w:themeColor="text1"/>
          <w:sz w:val="24"/>
          <w:szCs w:val="24"/>
        </w:rPr>
        <w:t>%</w:t>
      </w:r>
      <w:r w:rsidR="008A550D" w:rsidRPr="008A550D">
        <w:rPr>
          <w:rFonts w:ascii="Garamond" w:hAnsi="Garamond"/>
          <w:i w:val="0"/>
          <w:iCs w:val="0"/>
          <w:color w:val="000000" w:themeColor="text1"/>
          <w:sz w:val="24"/>
          <w:szCs w:val="24"/>
        </w:rPr>
        <w:t>)</w:t>
      </w:r>
      <w:bookmarkStart w:id="19" w:name="_Hlk147087472"/>
      <w:bookmarkEnd w:id="18"/>
    </w:p>
    <w:tbl>
      <w:tblPr>
        <w:tblStyle w:val="PlainTable2"/>
        <w:tblW w:w="8135" w:type="dxa"/>
        <w:tblLook w:val="04A0" w:firstRow="1" w:lastRow="0" w:firstColumn="1" w:lastColumn="0" w:noHBand="0" w:noVBand="1"/>
      </w:tblPr>
      <w:tblGrid>
        <w:gridCol w:w="1472"/>
        <w:gridCol w:w="1033"/>
        <w:gridCol w:w="1099"/>
        <w:gridCol w:w="1099"/>
        <w:gridCol w:w="1099"/>
        <w:gridCol w:w="1108"/>
        <w:gridCol w:w="1225"/>
      </w:tblGrid>
      <w:tr w:rsidR="0088583D" w:rsidRPr="00BF3C68" w14:paraId="6F2B88C4" w14:textId="77777777" w:rsidTr="001851A0">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472" w:type="dxa"/>
            <w:vMerge w:val="restart"/>
            <w:vAlign w:val="center"/>
          </w:tcPr>
          <w:bookmarkEnd w:id="19"/>
          <w:p w14:paraId="7BFBCC65" w14:textId="77777777" w:rsidR="0088583D" w:rsidRPr="00BF3C68" w:rsidRDefault="0088583D" w:rsidP="00134C4C">
            <w:pPr>
              <w:spacing w:line="360" w:lineRule="auto"/>
              <w:jc w:val="center"/>
              <w:rPr>
                <w:rFonts w:ascii="Garamond" w:hAnsi="Garamond"/>
              </w:rPr>
            </w:pPr>
            <w:r w:rsidRPr="00BF3C68">
              <w:rPr>
                <w:rFonts w:ascii="Garamond" w:hAnsi="Garamond"/>
              </w:rPr>
              <w:t>Provinsi</w:t>
            </w:r>
          </w:p>
        </w:tc>
        <w:tc>
          <w:tcPr>
            <w:tcW w:w="5438" w:type="dxa"/>
            <w:gridSpan w:val="5"/>
          </w:tcPr>
          <w:p w14:paraId="05DD31A3" w14:textId="77777777" w:rsidR="0088583D" w:rsidRPr="00BF3C68" w:rsidRDefault="0088583D" w:rsidP="00606E91">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Tahun</w:t>
            </w:r>
          </w:p>
        </w:tc>
        <w:tc>
          <w:tcPr>
            <w:tcW w:w="1225" w:type="dxa"/>
            <w:vMerge w:val="restart"/>
            <w:vAlign w:val="center"/>
          </w:tcPr>
          <w:p w14:paraId="11C5DFE8" w14:textId="77777777" w:rsidR="0088583D" w:rsidRPr="00BF3C68" w:rsidRDefault="0088583D" w:rsidP="00134C4C">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Rata-Rata</w:t>
            </w:r>
          </w:p>
        </w:tc>
      </w:tr>
      <w:tr w:rsidR="001851A0" w:rsidRPr="00BF3C68" w14:paraId="42BF87B0" w14:textId="77777777" w:rsidTr="001851A0">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472" w:type="dxa"/>
            <w:vMerge/>
          </w:tcPr>
          <w:p w14:paraId="742ABDF6" w14:textId="77777777" w:rsidR="0088583D" w:rsidRPr="00BF3C68" w:rsidRDefault="0088583D" w:rsidP="00630608">
            <w:pPr>
              <w:spacing w:line="360" w:lineRule="auto"/>
              <w:jc w:val="center"/>
              <w:rPr>
                <w:rFonts w:ascii="Garamond" w:hAnsi="Garamond"/>
              </w:rPr>
            </w:pPr>
          </w:p>
        </w:tc>
        <w:tc>
          <w:tcPr>
            <w:tcW w:w="1033" w:type="dxa"/>
          </w:tcPr>
          <w:p w14:paraId="26C682D3"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2018</w:t>
            </w:r>
          </w:p>
        </w:tc>
        <w:tc>
          <w:tcPr>
            <w:tcW w:w="1099" w:type="dxa"/>
          </w:tcPr>
          <w:p w14:paraId="2895A741"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2019</w:t>
            </w:r>
          </w:p>
        </w:tc>
        <w:tc>
          <w:tcPr>
            <w:tcW w:w="1099" w:type="dxa"/>
          </w:tcPr>
          <w:p w14:paraId="103E30D9"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2020</w:t>
            </w:r>
          </w:p>
        </w:tc>
        <w:tc>
          <w:tcPr>
            <w:tcW w:w="1099" w:type="dxa"/>
          </w:tcPr>
          <w:p w14:paraId="3CE4AC34"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2021</w:t>
            </w:r>
          </w:p>
        </w:tc>
        <w:tc>
          <w:tcPr>
            <w:tcW w:w="1106" w:type="dxa"/>
          </w:tcPr>
          <w:p w14:paraId="2BAF29A6"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2022</w:t>
            </w:r>
          </w:p>
        </w:tc>
        <w:tc>
          <w:tcPr>
            <w:tcW w:w="1225" w:type="dxa"/>
            <w:vMerge/>
          </w:tcPr>
          <w:p w14:paraId="79DD8836" w14:textId="77777777" w:rsidR="0088583D" w:rsidRPr="00BF3C68" w:rsidRDefault="0088583D" w:rsidP="00630608">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p>
        </w:tc>
      </w:tr>
      <w:tr w:rsidR="001851A0" w:rsidRPr="00BF3C68" w14:paraId="46B60228" w14:textId="77777777" w:rsidTr="001851A0">
        <w:trPr>
          <w:trHeight w:val="371"/>
        </w:trPr>
        <w:tc>
          <w:tcPr>
            <w:cnfStyle w:val="001000000000" w:firstRow="0" w:lastRow="0" w:firstColumn="1" w:lastColumn="0" w:oddVBand="0" w:evenVBand="0" w:oddHBand="0" w:evenHBand="0" w:firstRowFirstColumn="0" w:firstRowLastColumn="0" w:lastRowFirstColumn="0" w:lastRowLastColumn="0"/>
            <w:tcW w:w="1472" w:type="dxa"/>
          </w:tcPr>
          <w:p w14:paraId="48C53F62" w14:textId="77777777" w:rsidR="0088583D" w:rsidRPr="00BF3C68" w:rsidRDefault="0088583D" w:rsidP="00606E91">
            <w:pPr>
              <w:spacing w:line="360" w:lineRule="auto"/>
              <w:rPr>
                <w:rFonts w:ascii="Garamond" w:hAnsi="Garamond"/>
              </w:rPr>
            </w:pPr>
            <w:r w:rsidRPr="00BF3C68">
              <w:rPr>
                <w:rFonts w:ascii="Garamond" w:hAnsi="Garamond"/>
              </w:rPr>
              <w:t>DKI Jakarta</w:t>
            </w:r>
          </w:p>
        </w:tc>
        <w:tc>
          <w:tcPr>
            <w:tcW w:w="1033" w:type="dxa"/>
          </w:tcPr>
          <w:p w14:paraId="521D6147"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6,11 %</w:t>
            </w:r>
          </w:p>
        </w:tc>
        <w:tc>
          <w:tcPr>
            <w:tcW w:w="1099" w:type="dxa"/>
          </w:tcPr>
          <w:p w14:paraId="4C29AFFE"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5,82 %</w:t>
            </w:r>
          </w:p>
        </w:tc>
        <w:tc>
          <w:tcPr>
            <w:tcW w:w="1099" w:type="dxa"/>
          </w:tcPr>
          <w:p w14:paraId="76517CE2"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-2,39 %</w:t>
            </w:r>
          </w:p>
        </w:tc>
        <w:tc>
          <w:tcPr>
            <w:tcW w:w="1099" w:type="dxa"/>
          </w:tcPr>
          <w:p w14:paraId="2F30F399"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3,56 %</w:t>
            </w:r>
          </w:p>
        </w:tc>
        <w:tc>
          <w:tcPr>
            <w:tcW w:w="1106" w:type="dxa"/>
          </w:tcPr>
          <w:p w14:paraId="03FDF40D"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5,25 %</w:t>
            </w:r>
          </w:p>
        </w:tc>
        <w:tc>
          <w:tcPr>
            <w:tcW w:w="1225" w:type="dxa"/>
          </w:tcPr>
          <w:p w14:paraId="4088446E"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3,67 %</w:t>
            </w:r>
          </w:p>
        </w:tc>
      </w:tr>
      <w:tr w:rsidR="001851A0" w:rsidRPr="00BF3C68" w14:paraId="050D56FA" w14:textId="77777777" w:rsidTr="001851A0">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472" w:type="dxa"/>
          </w:tcPr>
          <w:p w14:paraId="4F7D9C56" w14:textId="77777777" w:rsidR="0088583D" w:rsidRPr="00BF3C68" w:rsidRDefault="0088583D" w:rsidP="00606E91">
            <w:pPr>
              <w:spacing w:line="360" w:lineRule="auto"/>
              <w:rPr>
                <w:rFonts w:ascii="Garamond" w:hAnsi="Garamond"/>
              </w:rPr>
            </w:pPr>
            <w:r w:rsidRPr="00BF3C68">
              <w:rPr>
                <w:rFonts w:ascii="Garamond" w:hAnsi="Garamond"/>
              </w:rPr>
              <w:t>Yogyakarta</w:t>
            </w:r>
          </w:p>
        </w:tc>
        <w:tc>
          <w:tcPr>
            <w:tcW w:w="1033" w:type="dxa"/>
          </w:tcPr>
          <w:p w14:paraId="20E366FC"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6,20 %</w:t>
            </w:r>
          </w:p>
        </w:tc>
        <w:tc>
          <w:tcPr>
            <w:tcW w:w="1099" w:type="dxa"/>
          </w:tcPr>
          <w:p w14:paraId="4EF29FEC"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6,59 %</w:t>
            </w:r>
          </w:p>
        </w:tc>
        <w:tc>
          <w:tcPr>
            <w:tcW w:w="1099" w:type="dxa"/>
          </w:tcPr>
          <w:p w14:paraId="4CEDFA6C"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-2,67 %</w:t>
            </w:r>
          </w:p>
        </w:tc>
        <w:tc>
          <w:tcPr>
            <w:tcW w:w="1099" w:type="dxa"/>
          </w:tcPr>
          <w:p w14:paraId="60ACEB55"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5,58 %</w:t>
            </w:r>
          </w:p>
        </w:tc>
        <w:tc>
          <w:tcPr>
            <w:tcW w:w="1106" w:type="dxa"/>
          </w:tcPr>
          <w:p w14:paraId="64CCFD82"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5,15 %</w:t>
            </w:r>
          </w:p>
        </w:tc>
        <w:tc>
          <w:tcPr>
            <w:tcW w:w="1225" w:type="dxa"/>
          </w:tcPr>
          <w:p w14:paraId="27265811"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4,17 %</w:t>
            </w:r>
          </w:p>
        </w:tc>
      </w:tr>
      <w:tr w:rsidR="001851A0" w:rsidRPr="00BF3C68" w14:paraId="647426D9" w14:textId="77777777" w:rsidTr="001851A0">
        <w:trPr>
          <w:trHeight w:val="371"/>
        </w:trPr>
        <w:tc>
          <w:tcPr>
            <w:cnfStyle w:val="001000000000" w:firstRow="0" w:lastRow="0" w:firstColumn="1" w:lastColumn="0" w:oddVBand="0" w:evenVBand="0" w:oddHBand="0" w:evenHBand="0" w:firstRowFirstColumn="0" w:firstRowLastColumn="0" w:lastRowFirstColumn="0" w:lastRowLastColumn="0"/>
            <w:tcW w:w="1472" w:type="dxa"/>
          </w:tcPr>
          <w:p w14:paraId="6BCE5D47" w14:textId="77777777" w:rsidR="0088583D" w:rsidRPr="00BF3C68" w:rsidRDefault="0088583D" w:rsidP="00606E91">
            <w:pPr>
              <w:spacing w:line="360" w:lineRule="auto"/>
              <w:rPr>
                <w:rFonts w:ascii="Garamond" w:hAnsi="Garamond"/>
              </w:rPr>
            </w:pPr>
            <w:r w:rsidRPr="00BF3C68">
              <w:rPr>
                <w:rFonts w:ascii="Garamond" w:hAnsi="Garamond"/>
              </w:rPr>
              <w:t>Banten</w:t>
            </w:r>
          </w:p>
        </w:tc>
        <w:tc>
          <w:tcPr>
            <w:tcW w:w="1033" w:type="dxa"/>
          </w:tcPr>
          <w:p w14:paraId="66DD704A"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5,77 %</w:t>
            </w:r>
          </w:p>
        </w:tc>
        <w:tc>
          <w:tcPr>
            <w:tcW w:w="1099" w:type="dxa"/>
          </w:tcPr>
          <w:p w14:paraId="5829BEB1"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5,26 %</w:t>
            </w:r>
          </w:p>
        </w:tc>
        <w:tc>
          <w:tcPr>
            <w:tcW w:w="1099" w:type="dxa"/>
          </w:tcPr>
          <w:p w14:paraId="54857726"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-3,39 %</w:t>
            </w:r>
          </w:p>
        </w:tc>
        <w:tc>
          <w:tcPr>
            <w:tcW w:w="1099" w:type="dxa"/>
          </w:tcPr>
          <w:p w14:paraId="1F38C765"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4,49 %</w:t>
            </w:r>
          </w:p>
        </w:tc>
        <w:tc>
          <w:tcPr>
            <w:tcW w:w="1106" w:type="dxa"/>
          </w:tcPr>
          <w:p w14:paraId="60463851"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5,03 %</w:t>
            </w:r>
          </w:p>
        </w:tc>
        <w:tc>
          <w:tcPr>
            <w:tcW w:w="1225" w:type="dxa"/>
          </w:tcPr>
          <w:p w14:paraId="00EB7856"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3,43 %</w:t>
            </w:r>
          </w:p>
        </w:tc>
      </w:tr>
      <w:tr w:rsidR="001851A0" w:rsidRPr="00BF3C68" w14:paraId="39CEDCE0" w14:textId="77777777" w:rsidTr="001851A0">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472" w:type="dxa"/>
          </w:tcPr>
          <w:p w14:paraId="57034818" w14:textId="77777777" w:rsidR="0088583D" w:rsidRPr="00BF3C68" w:rsidRDefault="0088583D" w:rsidP="00606E91">
            <w:pPr>
              <w:spacing w:line="360" w:lineRule="auto"/>
              <w:rPr>
                <w:rFonts w:ascii="Garamond" w:hAnsi="Garamond"/>
              </w:rPr>
            </w:pPr>
            <w:r w:rsidRPr="00BF3C68">
              <w:rPr>
                <w:rFonts w:ascii="Garamond" w:hAnsi="Garamond"/>
              </w:rPr>
              <w:t>Jawa Barat</w:t>
            </w:r>
          </w:p>
        </w:tc>
        <w:tc>
          <w:tcPr>
            <w:tcW w:w="1033" w:type="dxa"/>
          </w:tcPr>
          <w:p w14:paraId="33F1B04A"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5,65 %</w:t>
            </w:r>
          </w:p>
        </w:tc>
        <w:tc>
          <w:tcPr>
            <w:tcW w:w="1099" w:type="dxa"/>
          </w:tcPr>
          <w:p w14:paraId="5A04CC1E"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5,02 %</w:t>
            </w:r>
          </w:p>
        </w:tc>
        <w:tc>
          <w:tcPr>
            <w:tcW w:w="1099" w:type="dxa"/>
          </w:tcPr>
          <w:p w14:paraId="05176E73"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-2,52 %</w:t>
            </w:r>
          </w:p>
        </w:tc>
        <w:tc>
          <w:tcPr>
            <w:tcW w:w="1099" w:type="dxa"/>
          </w:tcPr>
          <w:p w14:paraId="6EF4D331"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3,74 %</w:t>
            </w:r>
          </w:p>
        </w:tc>
        <w:tc>
          <w:tcPr>
            <w:tcW w:w="1106" w:type="dxa"/>
          </w:tcPr>
          <w:p w14:paraId="4156FF74"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5,45 %</w:t>
            </w:r>
          </w:p>
        </w:tc>
        <w:tc>
          <w:tcPr>
            <w:tcW w:w="1225" w:type="dxa"/>
          </w:tcPr>
          <w:p w14:paraId="4192DA56"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3,46 %</w:t>
            </w:r>
          </w:p>
        </w:tc>
      </w:tr>
      <w:tr w:rsidR="001851A0" w:rsidRPr="00BF3C68" w14:paraId="6C0D777F" w14:textId="77777777" w:rsidTr="001851A0">
        <w:trPr>
          <w:trHeight w:val="87"/>
        </w:trPr>
        <w:tc>
          <w:tcPr>
            <w:cnfStyle w:val="001000000000" w:firstRow="0" w:lastRow="0" w:firstColumn="1" w:lastColumn="0" w:oddVBand="0" w:evenVBand="0" w:oddHBand="0" w:evenHBand="0" w:firstRowFirstColumn="0" w:firstRowLastColumn="0" w:lastRowFirstColumn="0" w:lastRowLastColumn="0"/>
            <w:tcW w:w="1472" w:type="dxa"/>
          </w:tcPr>
          <w:p w14:paraId="4FFC49BA" w14:textId="77777777" w:rsidR="0088583D" w:rsidRPr="00BF3C68" w:rsidRDefault="0088583D" w:rsidP="00606E91">
            <w:pPr>
              <w:spacing w:line="360" w:lineRule="auto"/>
              <w:rPr>
                <w:rFonts w:ascii="Garamond" w:hAnsi="Garamond"/>
              </w:rPr>
            </w:pPr>
            <w:r w:rsidRPr="00BF3C68">
              <w:rPr>
                <w:rFonts w:ascii="Garamond" w:hAnsi="Garamond"/>
              </w:rPr>
              <w:t>Jawa Timur</w:t>
            </w:r>
          </w:p>
        </w:tc>
        <w:tc>
          <w:tcPr>
            <w:tcW w:w="1033" w:type="dxa"/>
          </w:tcPr>
          <w:p w14:paraId="1CA541EF"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5,47 %</w:t>
            </w:r>
          </w:p>
        </w:tc>
        <w:tc>
          <w:tcPr>
            <w:tcW w:w="1099" w:type="dxa"/>
          </w:tcPr>
          <w:p w14:paraId="0ADF2DBE"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5,53 %</w:t>
            </w:r>
          </w:p>
        </w:tc>
        <w:tc>
          <w:tcPr>
            <w:tcW w:w="1099" w:type="dxa"/>
          </w:tcPr>
          <w:p w14:paraId="2EEA832E"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-2,33 %</w:t>
            </w:r>
          </w:p>
        </w:tc>
        <w:tc>
          <w:tcPr>
            <w:tcW w:w="1099" w:type="dxa"/>
          </w:tcPr>
          <w:p w14:paraId="75B7352E"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3,56 %</w:t>
            </w:r>
          </w:p>
        </w:tc>
        <w:tc>
          <w:tcPr>
            <w:tcW w:w="1106" w:type="dxa"/>
          </w:tcPr>
          <w:p w14:paraId="10800BC4"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5,34 %</w:t>
            </w:r>
          </w:p>
        </w:tc>
        <w:tc>
          <w:tcPr>
            <w:tcW w:w="1225" w:type="dxa"/>
          </w:tcPr>
          <w:p w14:paraId="1B5020F8" w14:textId="77777777" w:rsidR="0088583D" w:rsidRPr="00BF3C68" w:rsidRDefault="0088583D" w:rsidP="00606E91">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sidRPr="00BF3C68">
              <w:rPr>
                <w:rFonts w:ascii="Garamond" w:hAnsi="Garamond"/>
              </w:rPr>
              <w:t>3,51 %</w:t>
            </w:r>
          </w:p>
        </w:tc>
      </w:tr>
      <w:tr w:rsidR="001851A0" w:rsidRPr="00BF3C68" w14:paraId="5FEBF7C6" w14:textId="77777777" w:rsidTr="001851A0">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1472" w:type="dxa"/>
          </w:tcPr>
          <w:p w14:paraId="5BAE462F" w14:textId="77777777" w:rsidR="0088583D" w:rsidRPr="00BF3C68" w:rsidRDefault="0088583D" w:rsidP="00606E91">
            <w:pPr>
              <w:spacing w:line="360" w:lineRule="auto"/>
              <w:rPr>
                <w:rFonts w:ascii="Garamond" w:hAnsi="Garamond"/>
              </w:rPr>
            </w:pPr>
            <w:r w:rsidRPr="00BF3C68">
              <w:rPr>
                <w:rFonts w:ascii="Garamond" w:hAnsi="Garamond"/>
              </w:rPr>
              <w:t xml:space="preserve">Jawa Tengah </w:t>
            </w:r>
          </w:p>
        </w:tc>
        <w:tc>
          <w:tcPr>
            <w:tcW w:w="1033" w:type="dxa"/>
          </w:tcPr>
          <w:p w14:paraId="47C76D70"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5,30 %</w:t>
            </w:r>
          </w:p>
        </w:tc>
        <w:tc>
          <w:tcPr>
            <w:tcW w:w="1099" w:type="dxa"/>
          </w:tcPr>
          <w:p w14:paraId="48BE3EE6"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5,36 %</w:t>
            </w:r>
          </w:p>
        </w:tc>
        <w:tc>
          <w:tcPr>
            <w:tcW w:w="1099" w:type="dxa"/>
          </w:tcPr>
          <w:p w14:paraId="457FD5E5"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-2,65 %</w:t>
            </w:r>
          </w:p>
        </w:tc>
        <w:tc>
          <w:tcPr>
            <w:tcW w:w="1099" w:type="dxa"/>
          </w:tcPr>
          <w:p w14:paraId="543D91F3"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3,33 %</w:t>
            </w:r>
          </w:p>
        </w:tc>
        <w:tc>
          <w:tcPr>
            <w:tcW w:w="1106" w:type="dxa"/>
          </w:tcPr>
          <w:p w14:paraId="5914F65C"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5,31 %</w:t>
            </w:r>
          </w:p>
        </w:tc>
        <w:tc>
          <w:tcPr>
            <w:tcW w:w="1225" w:type="dxa"/>
          </w:tcPr>
          <w:p w14:paraId="143C1485" w14:textId="77777777" w:rsidR="0088583D" w:rsidRPr="00BF3C68" w:rsidRDefault="0088583D" w:rsidP="00606E91">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sidRPr="00BF3C68">
              <w:rPr>
                <w:rFonts w:ascii="Garamond" w:hAnsi="Garamond"/>
              </w:rPr>
              <w:t>3,33 %</w:t>
            </w:r>
          </w:p>
        </w:tc>
      </w:tr>
    </w:tbl>
    <w:p w14:paraId="7A8D4F60" w14:textId="77777777" w:rsidR="0088583D" w:rsidRPr="00CC5422" w:rsidRDefault="0088583D" w:rsidP="00606E91">
      <w:pPr>
        <w:spacing w:line="360" w:lineRule="auto"/>
        <w:rPr>
          <w:rFonts w:ascii="Garamond" w:hAnsi="Garamond"/>
          <w:i/>
          <w:iCs/>
          <w:sz w:val="24"/>
          <w:szCs w:val="24"/>
        </w:rPr>
      </w:pPr>
      <w:r w:rsidRPr="00CC5422">
        <w:rPr>
          <w:rFonts w:ascii="Garamond" w:hAnsi="Garamond"/>
          <w:i/>
          <w:iCs/>
          <w:sz w:val="24"/>
          <w:szCs w:val="24"/>
        </w:rPr>
        <w:t xml:space="preserve">Sumber: Badan Pusat Statistik </w:t>
      </w:r>
    </w:p>
    <w:p w14:paraId="1A2B1E06" w14:textId="19FBD92C" w:rsidR="0088583D" w:rsidRDefault="0088583D" w:rsidP="004A1039">
      <w:pPr>
        <w:spacing w:line="360" w:lineRule="auto"/>
        <w:ind w:firstLine="720"/>
        <w:jc w:val="both"/>
        <w:rPr>
          <w:rFonts w:ascii="Garamond" w:hAnsi="Garamond"/>
          <w:sz w:val="24"/>
          <w:szCs w:val="24"/>
        </w:rPr>
      </w:pPr>
      <w:r w:rsidRPr="008A1A33">
        <w:rPr>
          <w:rFonts w:ascii="Garamond" w:hAnsi="Garamond"/>
          <w:sz w:val="24"/>
          <w:szCs w:val="24"/>
        </w:rPr>
        <w:lastRenderedPageBreak/>
        <w:t xml:space="preserve">Dalam tabel </w:t>
      </w:r>
      <w:r w:rsidR="005C630B">
        <w:rPr>
          <w:rFonts w:ascii="Garamond" w:hAnsi="Garamond"/>
          <w:sz w:val="24"/>
          <w:szCs w:val="24"/>
        </w:rPr>
        <w:t>1.</w:t>
      </w:r>
      <w:r w:rsidRPr="008A1A33">
        <w:rPr>
          <w:rFonts w:ascii="Garamond" w:hAnsi="Garamond"/>
          <w:sz w:val="24"/>
          <w:szCs w:val="24"/>
        </w:rPr>
        <w:t>2 menunjukkan data mengenai laju pertumbuhan</w:t>
      </w:r>
      <w:r w:rsidR="008A550D">
        <w:rPr>
          <w:rFonts w:ascii="Garamond" w:hAnsi="Garamond"/>
          <w:sz w:val="24"/>
          <w:szCs w:val="24"/>
        </w:rPr>
        <w:t xml:space="preserve"> PDRB ADHK</w:t>
      </w:r>
      <w:r w:rsidRPr="008A1A33">
        <w:rPr>
          <w:rFonts w:ascii="Garamond" w:hAnsi="Garamond"/>
          <w:sz w:val="24"/>
          <w:szCs w:val="24"/>
        </w:rPr>
        <w:t xml:space="preserve"> </w:t>
      </w:r>
      <w:r w:rsidR="008A550D">
        <w:rPr>
          <w:rFonts w:ascii="Garamond" w:hAnsi="Garamond"/>
          <w:sz w:val="24"/>
          <w:szCs w:val="24"/>
        </w:rPr>
        <w:t>(</w:t>
      </w:r>
      <w:r w:rsidR="008A550D" w:rsidRPr="008A1A33">
        <w:rPr>
          <w:rFonts w:ascii="Garamond" w:hAnsi="Garamond"/>
          <w:sz w:val="24"/>
          <w:szCs w:val="24"/>
        </w:rPr>
        <w:t>Produk Domestik Regional Bruto</w:t>
      </w:r>
      <w:r w:rsidR="008A550D">
        <w:rPr>
          <w:rFonts w:ascii="Garamond" w:hAnsi="Garamond"/>
          <w:sz w:val="24"/>
          <w:szCs w:val="24"/>
        </w:rPr>
        <w:t>)</w:t>
      </w:r>
      <w:r w:rsidRPr="008A1A33">
        <w:rPr>
          <w:rFonts w:ascii="Garamond" w:hAnsi="Garamond"/>
          <w:sz w:val="24"/>
          <w:szCs w:val="24"/>
        </w:rPr>
        <w:t xml:space="preserve"> </w:t>
      </w:r>
      <w:r w:rsidR="008A550D">
        <w:rPr>
          <w:rFonts w:ascii="Garamond" w:hAnsi="Garamond"/>
          <w:sz w:val="24"/>
          <w:szCs w:val="24"/>
        </w:rPr>
        <w:t>(</w:t>
      </w:r>
      <w:r w:rsidR="008A550D" w:rsidRPr="008A1A33">
        <w:rPr>
          <w:rFonts w:ascii="Garamond" w:hAnsi="Garamond"/>
          <w:sz w:val="24"/>
          <w:szCs w:val="24"/>
        </w:rPr>
        <w:t>Atas Dasar Harga Konstan</w:t>
      </w:r>
      <w:r w:rsidR="008A550D">
        <w:rPr>
          <w:rFonts w:ascii="Garamond" w:hAnsi="Garamond"/>
          <w:sz w:val="24"/>
          <w:szCs w:val="24"/>
        </w:rPr>
        <w:t>)</w:t>
      </w:r>
      <w:r w:rsidRPr="008A1A33">
        <w:rPr>
          <w:rFonts w:ascii="Garamond" w:hAnsi="Garamond"/>
          <w:sz w:val="24"/>
          <w:szCs w:val="24"/>
        </w:rPr>
        <w:t xml:space="preserve"> </w:t>
      </w:r>
      <w:r w:rsidR="008A550D">
        <w:rPr>
          <w:rFonts w:ascii="Garamond" w:hAnsi="Garamond"/>
          <w:sz w:val="24"/>
          <w:szCs w:val="24"/>
        </w:rPr>
        <w:t xml:space="preserve">tahun </w:t>
      </w:r>
      <w:r w:rsidRPr="008A1A33">
        <w:rPr>
          <w:rFonts w:ascii="Garamond" w:hAnsi="Garamond"/>
          <w:sz w:val="24"/>
          <w:szCs w:val="24"/>
        </w:rPr>
        <w:t>2010 di setiap provinsi yang ada di pulau jawa dalam lima tahun terakhir. Data tersebut menunjukan bahwa rata-rata laju pertumbuhan PDRB Provinsi Jawa Tengah menduduki posisi terbawah dari ke-6 provinsi yang ada dengan rata-rata laju PDRB sebesar 3,33%. Sedangkan di posisi pertama ditempati oleh Provinsi Yogyakarta dengan rata-rata laju PDRB sebesar 4,17% dan kemudian disusul oleh Provinsi DKI Jakarta dengan rata-rata laju PDRB sebesar 3,67%. Posisi ke-3 sendiri ditempati oleh Provinsi Jawa Barat dengan rata-rata laju PDRB sebesar 3,46%, kemudian diikuti oleh Provinsi Jawa Timur dengan rata-rata laju PDRB sebesar 3,51%, dan di posisi ke-5 ditempati oleh Provinsi Banten dengan rata-rata laju PDRB sebesar 3,43%.</w:t>
      </w:r>
    </w:p>
    <w:p w14:paraId="032B814F" w14:textId="77777777" w:rsidR="0088583D" w:rsidRDefault="0088583D" w:rsidP="004A1039">
      <w:pPr>
        <w:spacing w:line="360" w:lineRule="auto"/>
        <w:jc w:val="both"/>
        <w:rPr>
          <w:rFonts w:ascii="Garamond" w:hAnsi="Garamond"/>
          <w:sz w:val="24"/>
          <w:szCs w:val="24"/>
        </w:rPr>
      </w:pPr>
      <w:r>
        <w:rPr>
          <w:rFonts w:ascii="Garamond" w:hAnsi="Garamond"/>
          <w:sz w:val="24"/>
          <w:szCs w:val="24"/>
        </w:rPr>
        <w:tab/>
        <w:t>Berdasarkan penjelasan kedua tabel diatas menunjukan jika dilihat dari kenaikan p</w:t>
      </w:r>
      <w:r w:rsidRPr="008A1A33">
        <w:rPr>
          <w:rFonts w:ascii="Garamond" w:hAnsi="Garamond"/>
          <w:sz w:val="24"/>
          <w:szCs w:val="24"/>
        </w:rPr>
        <w:t>ersentase sumbangan P</w:t>
      </w:r>
      <w:r>
        <w:rPr>
          <w:rFonts w:ascii="Garamond" w:hAnsi="Garamond"/>
          <w:sz w:val="24"/>
          <w:szCs w:val="24"/>
        </w:rPr>
        <w:t>AD</w:t>
      </w:r>
      <w:r w:rsidRPr="008A1A33">
        <w:rPr>
          <w:rFonts w:ascii="Garamond" w:hAnsi="Garamond"/>
          <w:sz w:val="24"/>
          <w:szCs w:val="24"/>
        </w:rPr>
        <w:t xml:space="preserve"> terhadap total APBD</w:t>
      </w:r>
      <w:r>
        <w:rPr>
          <w:rFonts w:ascii="Garamond" w:hAnsi="Garamond"/>
          <w:sz w:val="24"/>
          <w:szCs w:val="24"/>
        </w:rPr>
        <w:t xml:space="preserve"> tiap tahunnya </w:t>
      </w:r>
      <w:r w:rsidRPr="008A1A33">
        <w:rPr>
          <w:rFonts w:ascii="Garamond" w:hAnsi="Garamond"/>
          <w:sz w:val="24"/>
          <w:szCs w:val="24"/>
        </w:rPr>
        <w:t xml:space="preserve">maka bisa dikatakan bahwa </w:t>
      </w:r>
      <w:r>
        <w:rPr>
          <w:rFonts w:ascii="Garamond" w:hAnsi="Garamond"/>
          <w:sz w:val="24"/>
          <w:szCs w:val="24"/>
        </w:rPr>
        <w:t>P</w:t>
      </w:r>
      <w:r w:rsidRPr="008A1A33">
        <w:rPr>
          <w:rFonts w:ascii="Garamond" w:hAnsi="Garamond"/>
          <w:sz w:val="24"/>
          <w:szCs w:val="24"/>
        </w:rPr>
        <w:t>rovinsi Jawa Tengah</w:t>
      </w:r>
      <w:r>
        <w:rPr>
          <w:rFonts w:ascii="Garamond" w:hAnsi="Garamond"/>
          <w:sz w:val="24"/>
          <w:szCs w:val="24"/>
        </w:rPr>
        <w:t xml:space="preserve"> mulai dapat mengelolaan potensi daerah yang ada dengan baik sebagai sumber pendapatan daerah. Namun, ketika dilihat dari rata-rata laju pertumbuhan ekonomi yang cenderung masih rendah dibandingkan provinsi lain maka bisa dikatakan </w:t>
      </w:r>
      <w:r w:rsidRPr="008A1A33">
        <w:rPr>
          <w:rFonts w:ascii="Garamond" w:hAnsi="Garamond"/>
          <w:sz w:val="24"/>
          <w:szCs w:val="24"/>
        </w:rPr>
        <w:t>bahwa Provinsi Jawa Tengah masih belum optimal dalam meningkatkan kesejahteraan masyarakat dan kualitas hidup manusia</w:t>
      </w:r>
      <w:r>
        <w:rPr>
          <w:rFonts w:ascii="Garamond" w:hAnsi="Garamond"/>
          <w:sz w:val="24"/>
          <w:szCs w:val="24"/>
        </w:rPr>
        <w:t>. M</w:t>
      </w:r>
      <w:r w:rsidRPr="00AA3986">
        <w:rPr>
          <w:rFonts w:ascii="Garamond" w:hAnsi="Garamond"/>
          <w:sz w:val="24"/>
          <w:szCs w:val="24"/>
        </w:rPr>
        <w:t>aka dari itu,</w:t>
      </w:r>
      <w:r>
        <w:rPr>
          <w:rFonts w:ascii="Garamond" w:hAnsi="Garamond"/>
          <w:sz w:val="24"/>
          <w:szCs w:val="24"/>
        </w:rPr>
        <w:t xml:space="preserve"> </w:t>
      </w:r>
      <w:r w:rsidRPr="008A1A33">
        <w:rPr>
          <w:rFonts w:ascii="Garamond" w:hAnsi="Garamond"/>
          <w:sz w:val="24"/>
          <w:szCs w:val="24"/>
        </w:rPr>
        <w:t>menjadikan hal ini menarik untuk dikaji.</w:t>
      </w:r>
    </w:p>
    <w:p w14:paraId="370C5EDC" w14:textId="63378D37" w:rsidR="0088583D" w:rsidRPr="008A1A33" w:rsidRDefault="0088583D" w:rsidP="004A1039">
      <w:pPr>
        <w:spacing w:line="360" w:lineRule="auto"/>
        <w:ind w:firstLine="720"/>
        <w:jc w:val="both"/>
        <w:rPr>
          <w:rFonts w:ascii="Garamond" w:hAnsi="Garamond"/>
          <w:sz w:val="24"/>
          <w:szCs w:val="24"/>
        </w:rPr>
      </w:pPr>
      <w:r>
        <w:rPr>
          <w:rFonts w:ascii="Garamond" w:hAnsi="Garamond"/>
          <w:sz w:val="24"/>
          <w:szCs w:val="24"/>
        </w:rPr>
        <w:t xml:space="preserve">Berdasarkan latar belakang masalah diatas </w:t>
      </w:r>
      <w:r w:rsidRPr="008A1A33">
        <w:rPr>
          <w:rFonts w:ascii="Garamond" w:hAnsi="Garamond"/>
          <w:sz w:val="24"/>
          <w:szCs w:val="24"/>
        </w:rPr>
        <w:t>maka penulis tertarik untuk menganalisis dan melakukan penelitian</w:t>
      </w:r>
      <w:r>
        <w:rPr>
          <w:rFonts w:ascii="Garamond" w:hAnsi="Garamond"/>
          <w:sz w:val="24"/>
          <w:szCs w:val="24"/>
        </w:rPr>
        <w:t xml:space="preserve"> mengenai</w:t>
      </w:r>
      <w:r w:rsidRPr="008A1A33">
        <w:rPr>
          <w:rFonts w:ascii="Garamond" w:hAnsi="Garamond"/>
          <w:sz w:val="24"/>
          <w:szCs w:val="24"/>
        </w:rPr>
        <w:t xml:space="preserve"> seberapa besar pengaruh </w:t>
      </w:r>
      <w:r>
        <w:rPr>
          <w:rFonts w:ascii="Garamond" w:hAnsi="Garamond"/>
          <w:sz w:val="24"/>
          <w:szCs w:val="24"/>
        </w:rPr>
        <w:t xml:space="preserve">kemandirian keuangan daerah terhadap pertumbuhan ekonomi di provinsi Jawa Tengah, sehingga dalam penelitian ini akan diambil judul </w:t>
      </w:r>
      <w:r w:rsidRPr="009B40F2">
        <w:rPr>
          <w:rFonts w:ascii="Garamond" w:hAnsi="Garamond"/>
          <w:b/>
          <w:bCs/>
          <w:sz w:val="24"/>
          <w:szCs w:val="24"/>
        </w:rPr>
        <w:t>“Analisis Pengaruh K</w:t>
      </w:r>
      <w:r w:rsidR="00B46296">
        <w:rPr>
          <w:rFonts w:ascii="Garamond" w:hAnsi="Garamond"/>
          <w:b/>
          <w:bCs/>
          <w:sz w:val="24"/>
          <w:szCs w:val="24"/>
        </w:rPr>
        <w:t>etergantungan Fiskal</w:t>
      </w:r>
      <w:r w:rsidRPr="009B40F2">
        <w:rPr>
          <w:rFonts w:ascii="Garamond" w:hAnsi="Garamond"/>
          <w:b/>
          <w:bCs/>
          <w:sz w:val="24"/>
          <w:szCs w:val="24"/>
        </w:rPr>
        <w:t xml:space="preserve"> Daerah terhadap Pertumbuhan Ekonomi</w:t>
      </w:r>
      <w:r w:rsidR="006961D3">
        <w:rPr>
          <w:rFonts w:ascii="Garamond" w:hAnsi="Garamond"/>
          <w:b/>
          <w:bCs/>
          <w:sz w:val="24"/>
          <w:szCs w:val="24"/>
        </w:rPr>
        <w:t xml:space="preserve"> Pada</w:t>
      </w:r>
      <w:r w:rsidRPr="009B40F2">
        <w:rPr>
          <w:rFonts w:ascii="Garamond" w:hAnsi="Garamond"/>
          <w:b/>
          <w:bCs/>
          <w:sz w:val="24"/>
          <w:szCs w:val="24"/>
        </w:rPr>
        <w:t xml:space="preserve"> Kabupaten/Kota di Provinsi Jawa Tengah Tahun 201</w:t>
      </w:r>
      <w:r>
        <w:rPr>
          <w:rFonts w:ascii="Garamond" w:hAnsi="Garamond"/>
          <w:b/>
          <w:bCs/>
          <w:sz w:val="24"/>
          <w:szCs w:val="24"/>
        </w:rPr>
        <w:t>7</w:t>
      </w:r>
      <w:r w:rsidRPr="009B40F2">
        <w:rPr>
          <w:rFonts w:ascii="Garamond" w:hAnsi="Garamond"/>
          <w:b/>
          <w:bCs/>
          <w:sz w:val="24"/>
          <w:szCs w:val="24"/>
        </w:rPr>
        <w:t>-2022”.</w:t>
      </w:r>
    </w:p>
    <w:p w14:paraId="709FE960" w14:textId="77777777" w:rsidR="0088583D" w:rsidRPr="008A1A33" w:rsidRDefault="0088583D" w:rsidP="00C23D13">
      <w:pPr>
        <w:pStyle w:val="SubBAB"/>
        <w:spacing w:after="240"/>
      </w:pPr>
      <w:bookmarkStart w:id="20" w:name="_Toc147088587"/>
      <w:r w:rsidRPr="008A1A33">
        <w:lastRenderedPageBreak/>
        <w:t>1.2 Rumusan Masalah</w:t>
      </w:r>
      <w:bookmarkStart w:id="21" w:name="_Hlk132316235"/>
      <w:bookmarkEnd w:id="20"/>
    </w:p>
    <w:bookmarkEnd w:id="21"/>
    <w:p w14:paraId="41C8F558" w14:textId="7C2D121A" w:rsidR="0088583D" w:rsidRPr="008A1A33" w:rsidRDefault="0088583D" w:rsidP="00CA1CC1">
      <w:pPr>
        <w:pStyle w:val="ListParagraph"/>
        <w:numPr>
          <w:ilvl w:val="0"/>
          <w:numId w:val="1"/>
        </w:numPr>
        <w:spacing w:line="360" w:lineRule="auto"/>
        <w:jc w:val="both"/>
        <w:rPr>
          <w:rFonts w:ascii="Garamond" w:hAnsi="Garamond"/>
          <w:sz w:val="24"/>
          <w:szCs w:val="24"/>
        </w:rPr>
      </w:pPr>
      <w:r w:rsidRPr="008A1A33">
        <w:rPr>
          <w:rFonts w:ascii="Garamond" w:hAnsi="Garamond"/>
          <w:sz w:val="24"/>
          <w:szCs w:val="24"/>
        </w:rPr>
        <w:t>Bagaimana pengaruh Derajat Desentralisasi Fiskal terhadap pertumbuhan ekonomi</w:t>
      </w:r>
      <w:r w:rsidR="006932D5">
        <w:rPr>
          <w:rFonts w:ascii="Garamond" w:hAnsi="Garamond"/>
          <w:sz w:val="24"/>
          <w:szCs w:val="24"/>
        </w:rPr>
        <w:t xml:space="preserve"> </w:t>
      </w:r>
      <w:r w:rsidR="00E9710A">
        <w:rPr>
          <w:rFonts w:ascii="Garamond" w:hAnsi="Garamond"/>
          <w:sz w:val="24"/>
          <w:szCs w:val="24"/>
        </w:rPr>
        <w:t>p</w:t>
      </w:r>
      <w:r w:rsidR="006932D5">
        <w:rPr>
          <w:rFonts w:ascii="Garamond" w:hAnsi="Garamond"/>
          <w:sz w:val="24"/>
          <w:szCs w:val="24"/>
        </w:rPr>
        <w:t>ada</w:t>
      </w:r>
      <w:r w:rsidRPr="008A1A33">
        <w:rPr>
          <w:rFonts w:ascii="Garamond" w:hAnsi="Garamond"/>
          <w:sz w:val="24"/>
          <w:szCs w:val="24"/>
        </w:rPr>
        <w:t xml:space="preserve"> Kabupaten/Kota di Provinsi Jawa Tengah tahun 201</w:t>
      </w:r>
      <w:r>
        <w:rPr>
          <w:rFonts w:ascii="Garamond" w:hAnsi="Garamond"/>
          <w:sz w:val="24"/>
          <w:szCs w:val="24"/>
        </w:rPr>
        <w:t>7</w:t>
      </w:r>
      <w:r w:rsidRPr="008A1A33">
        <w:rPr>
          <w:rFonts w:ascii="Garamond" w:hAnsi="Garamond"/>
          <w:sz w:val="24"/>
          <w:szCs w:val="24"/>
        </w:rPr>
        <w:t xml:space="preserve"> – 2022?</w:t>
      </w:r>
    </w:p>
    <w:p w14:paraId="55791958" w14:textId="2EAD8FEB" w:rsidR="0088583D" w:rsidRPr="008A1A33" w:rsidRDefault="0088583D" w:rsidP="00CA1CC1">
      <w:pPr>
        <w:pStyle w:val="ListParagraph"/>
        <w:numPr>
          <w:ilvl w:val="0"/>
          <w:numId w:val="1"/>
        </w:numPr>
        <w:spacing w:line="360" w:lineRule="auto"/>
        <w:jc w:val="both"/>
        <w:rPr>
          <w:rFonts w:ascii="Garamond" w:hAnsi="Garamond"/>
          <w:sz w:val="24"/>
          <w:szCs w:val="24"/>
        </w:rPr>
      </w:pPr>
      <w:r w:rsidRPr="008A1A33">
        <w:rPr>
          <w:rFonts w:ascii="Garamond" w:hAnsi="Garamond"/>
          <w:sz w:val="24"/>
          <w:szCs w:val="24"/>
        </w:rPr>
        <w:t xml:space="preserve">Bagaimana pengaruh </w:t>
      </w:r>
      <w:r>
        <w:rPr>
          <w:rFonts w:ascii="Garamond" w:hAnsi="Garamond"/>
          <w:sz w:val="24"/>
          <w:szCs w:val="24"/>
        </w:rPr>
        <w:t>Rasio Ketergantungan Keuangan Daerah</w:t>
      </w:r>
      <w:r w:rsidRPr="008A1A33">
        <w:rPr>
          <w:rFonts w:ascii="Garamond" w:hAnsi="Garamond"/>
          <w:sz w:val="24"/>
          <w:szCs w:val="24"/>
        </w:rPr>
        <w:t xml:space="preserve"> terhadap pertumbuhan ekonomi </w:t>
      </w:r>
      <w:r w:rsidR="00E9710A">
        <w:rPr>
          <w:rFonts w:ascii="Garamond" w:hAnsi="Garamond"/>
          <w:sz w:val="24"/>
          <w:szCs w:val="24"/>
        </w:rPr>
        <w:t xml:space="preserve">pada </w:t>
      </w:r>
      <w:r w:rsidRPr="008A1A33">
        <w:rPr>
          <w:rFonts w:ascii="Garamond" w:hAnsi="Garamond"/>
          <w:sz w:val="24"/>
          <w:szCs w:val="24"/>
        </w:rPr>
        <w:t>Kabupaten/Kota di Provinsi Jawa Tengah tahun 201</w:t>
      </w:r>
      <w:r>
        <w:rPr>
          <w:rFonts w:ascii="Garamond" w:hAnsi="Garamond"/>
          <w:sz w:val="24"/>
          <w:szCs w:val="24"/>
        </w:rPr>
        <w:t>7</w:t>
      </w:r>
      <w:r w:rsidRPr="008A1A33">
        <w:rPr>
          <w:rFonts w:ascii="Garamond" w:hAnsi="Garamond"/>
          <w:sz w:val="24"/>
          <w:szCs w:val="24"/>
        </w:rPr>
        <w:t xml:space="preserve"> – 2022?</w:t>
      </w:r>
    </w:p>
    <w:p w14:paraId="21CE1FC9" w14:textId="30BAA12B" w:rsidR="0088583D" w:rsidRPr="008A1A33" w:rsidRDefault="0088583D" w:rsidP="00CA1CC1">
      <w:pPr>
        <w:pStyle w:val="ListParagraph"/>
        <w:numPr>
          <w:ilvl w:val="0"/>
          <w:numId w:val="1"/>
        </w:numPr>
        <w:spacing w:line="360" w:lineRule="auto"/>
        <w:jc w:val="both"/>
        <w:rPr>
          <w:rFonts w:ascii="Garamond" w:hAnsi="Garamond"/>
          <w:sz w:val="24"/>
          <w:szCs w:val="24"/>
        </w:rPr>
      </w:pPr>
      <w:r w:rsidRPr="008A1A33">
        <w:rPr>
          <w:rFonts w:ascii="Garamond" w:hAnsi="Garamond"/>
          <w:sz w:val="24"/>
          <w:szCs w:val="24"/>
        </w:rPr>
        <w:t xml:space="preserve">Bagaimana pengaruh Indeks Pembangunan Manusia terhadap pertumbuhan ekonomi </w:t>
      </w:r>
      <w:r w:rsidR="00E9710A">
        <w:rPr>
          <w:rFonts w:ascii="Garamond" w:hAnsi="Garamond"/>
          <w:sz w:val="24"/>
          <w:szCs w:val="24"/>
        </w:rPr>
        <w:t xml:space="preserve">pada </w:t>
      </w:r>
      <w:r w:rsidRPr="008A1A33">
        <w:rPr>
          <w:rFonts w:ascii="Garamond" w:hAnsi="Garamond"/>
          <w:sz w:val="24"/>
          <w:szCs w:val="24"/>
        </w:rPr>
        <w:t>Kabupaten/Kota di Provinsi Jawa Tengah tahun 201</w:t>
      </w:r>
      <w:r>
        <w:rPr>
          <w:rFonts w:ascii="Garamond" w:hAnsi="Garamond"/>
          <w:sz w:val="24"/>
          <w:szCs w:val="24"/>
        </w:rPr>
        <w:t>7</w:t>
      </w:r>
      <w:r w:rsidRPr="008A1A33">
        <w:rPr>
          <w:rFonts w:ascii="Garamond" w:hAnsi="Garamond"/>
          <w:sz w:val="24"/>
          <w:szCs w:val="24"/>
        </w:rPr>
        <w:t xml:space="preserve"> – 2022?</w:t>
      </w:r>
    </w:p>
    <w:p w14:paraId="7BA61B30" w14:textId="030FACCA" w:rsidR="0088583D" w:rsidRPr="008A1A33" w:rsidRDefault="0088583D" w:rsidP="00CA1CC1">
      <w:pPr>
        <w:pStyle w:val="ListParagraph"/>
        <w:numPr>
          <w:ilvl w:val="0"/>
          <w:numId w:val="1"/>
        </w:numPr>
        <w:spacing w:line="360" w:lineRule="auto"/>
        <w:jc w:val="both"/>
        <w:rPr>
          <w:rFonts w:ascii="Garamond" w:hAnsi="Garamond"/>
          <w:sz w:val="24"/>
          <w:szCs w:val="24"/>
        </w:rPr>
      </w:pPr>
      <w:r w:rsidRPr="008A1A33">
        <w:rPr>
          <w:rFonts w:ascii="Garamond" w:hAnsi="Garamond"/>
          <w:sz w:val="24"/>
          <w:szCs w:val="24"/>
        </w:rPr>
        <w:t xml:space="preserve">Bagaimana pengaruh Tingkat Pengangguran Terbuka terhadap pertumbuhan ekonomi </w:t>
      </w:r>
      <w:r w:rsidR="00E9710A">
        <w:rPr>
          <w:rFonts w:ascii="Garamond" w:hAnsi="Garamond"/>
          <w:sz w:val="24"/>
          <w:szCs w:val="24"/>
        </w:rPr>
        <w:t xml:space="preserve">pada </w:t>
      </w:r>
      <w:r w:rsidRPr="008A1A33">
        <w:rPr>
          <w:rFonts w:ascii="Garamond" w:hAnsi="Garamond"/>
          <w:sz w:val="24"/>
          <w:szCs w:val="24"/>
        </w:rPr>
        <w:t>Kabupaten/Kota di Provinsi Jawa Tengah tahun 201</w:t>
      </w:r>
      <w:r>
        <w:rPr>
          <w:rFonts w:ascii="Garamond" w:hAnsi="Garamond"/>
          <w:sz w:val="24"/>
          <w:szCs w:val="24"/>
        </w:rPr>
        <w:t>7</w:t>
      </w:r>
      <w:r w:rsidRPr="008A1A33">
        <w:rPr>
          <w:rFonts w:ascii="Garamond" w:hAnsi="Garamond"/>
          <w:sz w:val="24"/>
          <w:szCs w:val="24"/>
        </w:rPr>
        <w:t xml:space="preserve"> – 2022?</w:t>
      </w:r>
    </w:p>
    <w:p w14:paraId="57635128" w14:textId="73EB9856" w:rsidR="00224623" w:rsidRPr="00CB13BC" w:rsidRDefault="0088583D" w:rsidP="00CA1CC1">
      <w:pPr>
        <w:pStyle w:val="ListParagraph"/>
        <w:numPr>
          <w:ilvl w:val="0"/>
          <w:numId w:val="1"/>
        </w:numPr>
        <w:spacing w:line="360" w:lineRule="auto"/>
        <w:jc w:val="both"/>
        <w:rPr>
          <w:rFonts w:ascii="Garamond" w:hAnsi="Garamond"/>
          <w:sz w:val="24"/>
          <w:szCs w:val="24"/>
        </w:rPr>
      </w:pPr>
      <w:r w:rsidRPr="008A1A33">
        <w:rPr>
          <w:rFonts w:ascii="Garamond" w:hAnsi="Garamond"/>
          <w:sz w:val="24"/>
          <w:szCs w:val="24"/>
        </w:rPr>
        <w:t xml:space="preserve">Bagaimana pengaruh Kemiskinan terhadap pertumbuhan ekonomi </w:t>
      </w:r>
      <w:r w:rsidR="00E9710A">
        <w:rPr>
          <w:rFonts w:ascii="Garamond" w:hAnsi="Garamond"/>
          <w:sz w:val="24"/>
          <w:szCs w:val="24"/>
        </w:rPr>
        <w:t xml:space="preserve">pada </w:t>
      </w:r>
      <w:r w:rsidRPr="008A1A33">
        <w:rPr>
          <w:rFonts w:ascii="Garamond" w:hAnsi="Garamond"/>
          <w:sz w:val="24"/>
          <w:szCs w:val="24"/>
        </w:rPr>
        <w:t>Kabupaten/Kota di Provinsi Jawa Tengah tahun 201</w:t>
      </w:r>
      <w:r>
        <w:rPr>
          <w:rFonts w:ascii="Garamond" w:hAnsi="Garamond"/>
          <w:sz w:val="24"/>
          <w:szCs w:val="24"/>
        </w:rPr>
        <w:t>7</w:t>
      </w:r>
      <w:r w:rsidRPr="008A1A33">
        <w:rPr>
          <w:rFonts w:ascii="Garamond" w:hAnsi="Garamond"/>
          <w:sz w:val="24"/>
          <w:szCs w:val="24"/>
        </w:rPr>
        <w:t xml:space="preserve"> – 2022?</w:t>
      </w:r>
    </w:p>
    <w:p w14:paraId="4AC2A06E" w14:textId="77777777" w:rsidR="0088583D" w:rsidRPr="008A1A33" w:rsidRDefault="0088583D" w:rsidP="00C23D13">
      <w:pPr>
        <w:pStyle w:val="SubBAB"/>
        <w:spacing w:after="240"/>
      </w:pPr>
      <w:bookmarkStart w:id="22" w:name="_Toc147088588"/>
      <w:r w:rsidRPr="008A1A33">
        <w:t>1.3 Tujuan Penelitian</w:t>
      </w:r>
      <w:bookmarkEnd w:id="22"/>
    </w:p>
    <w:p w14:paraId="27916E3C" w14:textId="77777777" w:rsidR="0088583D" w:rsidRPr="008A1A33" w:rsidRDefault="0088583D" w:rsidP="00CA1CC1">
      <w:pPr>
        <w:spacing w:line="360" w:lineRule="auto"/>
        <w:ind w:left="426"/>
        <w:jc w:val="both"/>
        <w:rPr>
          <w:rFonts w:ascii="Garamond" w:hAnsi="Garamond"/>
          <w:b/>
          <w:bCs/>
          <w:sz w:val="24"/>
          <w:szCs w:val="24"/>
        </w:rPr>
      </w:pPr>
      <w:r w:rsidRPr="008A1A33">
        <w:rPr>
          <w:rFonts w:ascii="Garamond" w:hAnsi="Garamond"/>
          <w:sz w:val="24"/>
          <w:szCs w:val="24"/>
        </w:rPr>
        <w:t>Berdasarkan rumusan masalah di atas, maka tujuan dari penelitian ini yaitu sebagai berikut:</w:t>
      </w:r>
    </w:p>
    <w:p w14:paraId="113EB836" w14:textId="7B71CE64" w:rsidR="0088583D" w:rsidRPr="008A1A33" w:rsidRDefault="0088583D" w:rsidP="00CA1CC1">
      <w:pPr>
        <w:pStyle w:val="ListParagraph"/>
        <w:numPr>
          <w:ilvl w:val="0"/>
          <w:numId w:val="5"/>
        </w:numPr>
        <w:spacing w:line="360" w:lineRule="auto"/>
        <w:jc w:val="both"/>
        <w:rPr>
          <w:rFonts w:ascii="Garamond" w:hAnsi="Garamond"/>
          <w:sz w:val="24"/>
          <w:szCs w:val="24"/>
        </w:rPr>
      </w:pPr>
      <w:r w:rsidRPr="008A1A33">
        <w:rPr>
          <w:rFonts w:ascii="Garamond" w:hAnsi="Garamond"/>
          <w:sz w:val="24"/>
          <w:szCs w:val="24"/>
        </w:rPr>
        <w:t>Menganalisis pengaruh Derajat Desentralisasi Fiskal terhadap pertumbuhan ekonomi</w:t>
      </w:r>
      <w:r w:rsidR="001A7CD9">
        <w:rPr>
          <w:rFonts w:ascii="Garamond" w:hAnsi="Garamond"/>
          <w:sz w:val="24"/>
          <w:szCs w:val="24"/>
        </w:rPr>
        <w:t xml:space="preserve"> </w:t>
      </w:r>
      <w:r w:rsidR="00E9710A">
        <w:rPr>
          <w:rFonts w:ascii="Garamond" w:hAnsi="Garamond"/>
          <w:sz w:val="24"/>
          <w:szCs w:val="24"/>
        </w:rPr>
        <w:t>p</w:t>
      </w:r>
      <w:r w:rsidR="001A7CD9">
        <w:rPr>
          <w:rFonts w:ascii="Garamond" w:hAnsi="Garamond"/>
          <w:sz w:val="24"/>
          <w:szCs w:val="24"/>
        </w:rPr>
        <w:t>ada</w:t>
      </w:r>
      <w:r w:rsidRPr="008A1A33">
        <w:rPr>
          <w:rFonts w:ascii="Garamond" w:hAnsi="Garamond"/>
          <w:sz w:val="24"/>
          <w:szCs w:val="24"/>
        </w:rPr>
        <w:t xml:space="preserve"> Kabupaten/Kota di Provinsi Jawa Tengah tahun 201</w:t>
      </w:r>
      <w:r>
        <w:rPr>
          <w:rFonts w:ascii="Garamond" w:hAnsi="Garamond"/>
          <w:sz w:val="24"/>
          <w:szCs w:val="24"/>
        </w:rPr>
        <w:t>7</w:t>
      </w:r>
      <w:r w:rsidRPr="008A1A33">
        <w:rPr>
          <w:rFonts w:ascii="Garamond" w:hAnsi="Garamond"/>
          <w:sz w:val="24"/>
          <w:szCs w:val="24"/>
        </w:rPr>
        <w:t xml:space="preserve"> – 2022</w:t>
      </w:r>
      <w:r w:rsidR="00A47F4E">
        <w:rPr>
          <w:rFonts w:ascii="Garamond" w:hAnsi="Garamond"/>
          <w:sz w:val="24"/>
          <w:szCs w:val="24"/>
        </w:rPr>
        <w:t>.</w:t>
      </w:r>
    </w:p>
    <w:p w14:paraId="2E2D9CE0" w14:textId="40DC494B" w:rsidR="0088583D" w:rsidRPr="008A1A33" w:rsidRDefault="0088583D" w:rsidP="00CA1CC1">
      <w:pPr>
        <w:pStyle w:val="ListParagraph"/>
        <w:numPr>
          <w:ilvl w:val="0"/>
          <w:numId w:val="5"/>
        </w:numPr>
        <w:spacing w:line="360" w:lineRule="auto"/>
        <w:jc w:val="both"/>
        <w:rPr>
          <w:rFonts w:ascii="Garamond" w:hAnsi="Garamond"/>
          <w:sz w:val="24"/>
          <w:szCs w:val="24"/>
        </w:rPr>
      </w:pPr>
      <w:r w:rsidRPr="008A1A33">
        <w:rPr>
          <w:rFonts w:ascii="Garamond" w:hAnsi="Garamond"/>
          <w:sz w:val="24"/>
          <w:szCs w:val="24"/>
        </w:rPr>
        <w:t xml:space="preserve">Menganalisis pengaruh </w:t>
      </w:r>
      <w:r>
        <w:rPr>
          <w:rFonts w:ascii="Garamond" w:hAnsi="Garamond"/>
          <w:sz w:val="24"/>
          <w:szCs w:val="24"/>
        </w:rPr>
        <w:t>Rasio Ketergantungan Keuangan Daerah</w:t>
      </w:r>
      <w:r w:rsidRPr="008A1A33">
        <w:rPr>
          <w:rFonts w:ascii="Garamond" w:hAnsi="Garamond"/>
          <w:sz w:val="24"/>
          <w:szCs w:val="24"/>
        </w:rPr>
        <w:t xml:space="preserve"> terhadap pertumbuhan ekonomi</w:t>
      </w:r>
      <w:r w:rsidR="001A7CD9">
        <w:rPr>
          <w:rFonts w:ascii="Garamond" w:hAnsi="Garamond"/>
          <w:sz w:val="24"/>
          <w:szCs w:val="24"/>
        </w:rPr>
        <w:t xml:space="preserve"> </w:t>
      </w:r>
      <w:r w:rsidR="00E9710A">
        <w:rPr>
          <w:rFonts w:ascii="Garamond" w:hAnsi="Garamond"/>
          <w:sz w:val="24"/>
          <w:szCs w:val="24"/>
        </w:rPr>
        <w:t>p</w:t>
      </w:r>
      <w:r w:rsidR="001A7CD9">
        <w:rPr>
          <w:rFonts w:ascii="Garamond" w:hAnsi="Garamond"/>
          <w:sz w:val="24"/>
          <w:szCs w:val="24"/>
        </w:rPr>
        <w:t>ada</w:t>
      </w:r>
      <w:r w:rsidRPr="008A1A33">
        <w:rPr>
          <w:rFonts w:ascii="Garamond" w:hAnsi="Garamond"/>
          <w:sz w:val="24"/>
          <w:szCs w:val="24"/>
        </w:rPr>
        <w:t xml:space="preserve"> Kabupaten/Kota di Provinsi Jawa Tengah tahun 201</w:t>
      </w:r>
      <w:r>
        <w:rPr>
          <w:rFonts w:ascii="Garamond" w:hAnsi="Garamond"/>
          <w:sz w:val="24"/>
          <w:szCs w:val="24"/>
        </w:rPr>
        <w:t>7</w:t>
      </w:r>
      <w:r w:rsidRPr="008A1A33">
        <w:rPr>
          <w:rFonts w:ascii="Garamond" w:hAnsi="Garamond"/>
          <w:sz w:val="24"/>
          <w:szCs w:val="24"/>
        </w:rPr>
        <w:t xml:space="preserve"> – 2022</w:t>
      </w:r>
      <w:r w:rsidR="00A47F4E">
        <w:rPr>
          <w:rFonts w:ascii="Garamond" w:hAnsi="Garamond"/>
          <w:sz w:val="24"/>
          <w:szCs w:val="24"/>
        </w:rPr>
        <w:t>.</w:t>
      </w:r>
    </w:p>
    <w:p w14:paraId="26E80C20" w14:textId="09828749" w:rsidR="0088583D" w:rsidRPr="008A1A33" w:rsidRDefault="0088583D" w:rsidP="00CA1CC1">
      <w:pPr>
        <w:pStyle w:val="ListParagraph"/>
        <w:numPr>
          <w:ilvl w:val="0"/>
          <w:numId w:val="5"/>
        </w:numPr>
        <w:spacing w:line="360" w:lineRule="auto"/>
        <w:jc w:val="both"/>
        <w:rPr>
          <w:rFonts w:ascii="Garamond" w:hAnsi="Garamond"/>
          <w:sz w:val="24"/>
          <w:szCs w:val="24"/>
        </w:rPr>
      </w:pPr>
      <w:r w:rsidRPr="008A1A33">
        <w:rPr>
          <w:rFonts w:ascii="Garamond" w:hAnsi="Garamond"/>
          <w:sz w:val="24"/>
          <w:szCs w:val="24"/>
        </w:rPr>
        <w:t>Menganalisis pengaruh Indeks Pembangunan Manusia terhadap pertumbuhan ekonomi</w:t>
      </w:r>
      <w:r w:rsidR="001A7CD9">
        <w:rPr>
          <w:rFonts w:ascii="Garamond" w:hAnsi="Garamond"/>
          <w:sz w:val="24"/>
          <w:szCs w:val="24"/>
        </w:rPr>
        <w:t xml:space="preserve"> </w:t>
      </w:r>
      <w:r w:rsidR="00E9710A">
        <w:rPr>
          <w:rFonts w:ascii="Garamond" w:hAnsi="Garamond"/>
          <w:sz w:val="24"/>
          <w:szCs w:val="24"/>
        </w:rPr>
        <w:t>p</w:t>
      </w:r>
      <w:r w:rsidR="001A7CD9">
        <w:rPr>
          <w:rFonts w:ascii="Garamond" w:hAnsi="Garamond"/>
          <w:sz w:val="24"/>
          <w:szCs w:val="24"/>
        </w:rPr>
        <w:t>ada</w:t>
      </w:r>
      <w:r w:rsidRPr="008A1A33">
        <w:rPr>
          <w:rFonts w:ascii="Garamond" w:hAnsi="Garamond"/>
          <w:sz w:val="24"/>
          <w:szCs w:val="24"/>
        </w:rPr>
        <w:t xml:space="preserve"> Kabupaten/Kota di Provinsi Jawa Tengah tahun 201</w:t>
      </w:r>
      <w:r>
        <w:rPr>
          <w:rFonts w:ascii="Garamond" w:hAnsi="Garamond"/>
          <w:sz w:val="24"/>
          <w:szCs w:val="24"/>
        </w:rPr>
        <w:t>7</w:t>
      </w:r>
      <w:r w:rsidRPr="008A1A33">
        <w:rPr>
          <w:rFonts w:ascii="Garamond" w:hAnsi="Garamond"/>
          <w:sz w:val="24"/>
          <w:szCs w:val="24"/>
        </w:rPr>
        <w:t xml:space="preserve"> – 2022</w:t>
      </w:r>
      <w:r w:rsidR="00A47F4E">
        <w:rPr>
          <w:rFonts w:ascii="Garamond" w:hAnsi="Garamond"/>
          <w:sz w:val="24"/>
          <w:szCs w:val="24"/>
        </w:rPr>
        <w:t>.</w:t>
      </w:r>
    </w:p>
    <w:p w14:paraId="2F25FDCB" w14:textId="00C3B99A" w:rsidR="0088583D" w:rsidRPr="008A1A33" w:rsidRDefault="0088583D" w:rsidP="00CA1CC1">
      <w:pPr>
        <w:pStyle w:val="ListParagraph"/>
        <w:numPr>
          <w:ilvl w:val="0"/>
          <w:numId w:val="5"/>
        </w:numPr>
        <w:spacing w:line="360" w:lineRule="auto"/>
        <w:jc w:val="both"/>
        <w:rPr>
          <w:rFonts w:ascii="Garamond" w:hAnsi="Garamond"/>
          <w:sz w:val="24"/>
          <w:szCs w:val="24"/>
        </w:rPr>
      </w:pPr>
      <w:r w:rsidRPr="008A1A33">
        <w:rPr>
          <w:rFonts w:ascii="Garamond" w:hAnsi="Garamond"/>
          <w:sz w:val="24"/>
          <w:szCs w:val="24"/>
        </w:rPr>
        <w:t>Menganalisis pengaruh Tingkat Pengangguran Terbuka terhadap pertumbuhan ekonomi</w:t>
      </w:r>
      <w:r w:rsidR="0032147A">
        <w:rPr>
          <w:rFonts w:ascii="Garamond" w:hAnsi="Garamond"/>
          <w:sz w:val="24"/>
          <w:szCs w:val="24"/>
        </w:rPr>
        <w:t xml:space="preserve"> </w:t>
      </w:r>
      <w:r w:rsidR="00E9710A">
        <w:rPr>
          <w:rFonts w:ascii="Garamond" w:hAnsi="Garamond"/>
          <w:sz w:val="24"/>
          <w:szCs w:val="24"/>
        </w:rPr>
        <w:t>p</w:t>
      </w:r>
      <w:r w:rsidR="0032147A">
        <w:rPr>
          <w:rFonts w:ascii="Garamond" w:hAnsi="Garamond"/>
          <w:sz w:val="24"/>
          <w:szCs w:val="24"/>
        </w:rPr>
        <w:t>ada</w:t>
      </w:r>
      <w:r w:rsidRPr="008A1A33">
        <w:rPr>
          <w:rFonts w:ascii="Garamond" w:hAnsi="Garamond"/>
          <w:sz w:val="24"/>
          <w:szCs w:val="24"/>
        </w:rPr>
        <w:t xml:space="preserve"> Kabupaten/Kota di Provinsi Jawa Tengah tahun 201</w:t>
      </w:r>
      <w:r>
        <w:rPr>
          <w:rFonts w:ascii="Garamond" w:hAnsi="Garamond"/>
          <w:sz w:val="24"/>
          <w:szCs w:val="24"/>
        </w:rPr>
        <w:t>7</w:t>
      </w:r>
      <w:r w:rsidRPr="008A1A33">
        <w:rPr>
          <w:rFonts w:ascii="Garamond" w:hAnsi="Garamond"/>
          <w:sz w:val="24"/>
          <w:szCs w:val="24"/>
        </w:rPr>
        <w:t xml:space="preserve"> – 2022</w:t>
      </w:r>
      <w:r w:rsidR="00A47F4E">
        <w:rPr>
          <w:rFonts w:ascii="Garamond" w:hAnsi="Garamond"/>
          <w:sz w:val="24"/>
          <w:szCs w:val="24"/>
        </w:rPr>
        <w:t>.</w:t>
      </w:r>
    </w:p>
    <w:p w14:paraId="5F862A3D" w14:textId="64EDA3AB" w:rsidR="0088583D" w:rsidRPr="00785028" w:rsidRDefault="0088583D" w:rsidP="00CA1CC1">
      <w:pPr>
        <w:pStyle w:val="ListParagraph"/>
        <w:numPr>
          <w:ilvl w:val="0"/>
          <w:numId w:val="5"/>
        </w:numPr>
        <w:spacing w:line="360" w:lineRule="auto"/>
        <w:jc w:val="both"/>
        <w:rPr>
          <w:rFonts w:ascii="Garamond" w:hAnsi="Garamond"/>
          <w:sz w:val="24"/>
          <w:szCs w:val="24"/>
        </w:rPr>
      </w:pPr>
      <w:r w:rsidRPr="008A1A33">
        <w:rPr>
          <w:rFonts w:ascii="Garamond" w:hAnsi="Garamond"/>
          <w:sz w:val="24"/>
          <w:szCs w:val="24"/>
        </w:rPr>
        <w:t xml:space="preserve">Menganalisis pengaruh Kemiskinan terhadap pertumbuhan ekonomi </w:t>
      </w:r>
      <w:r w:rsidR="00E9710A">
        <w:rPr>
          <w:rFonts w:ascii="Garamond" w:hAnsi="Garamond"/>
          <w:sz w:val="24"/>
          <w:szCs w:val="24"/>
        </w:rPr>
        <w:t>p</w:t>
      </w:r>
      <w:r w:rsidR="0032147A">
        <w:rPr>
          <w:rFonts w:ascii="Garamond" w:hAnsi="Garamond"/>
          <w:sz w:val="24"/>
          <w:szCs w:val="24"/>
        </w:rPr>
        <w:t>ada</w:t>
      </w:r>
      <w:r w:rsidR="0032147A" w:rsidRPr="008A1A33">
        <w:rPr>
          <w:rFonts w:ascii="Garamond" w:hAnsi="Garamond"/>
          <w:sz w:val="24"/>
          <w:szCs w:val="24"/>
        </w:rPr>
        <w:t xml:space="preserve"> </w:t>
      </w:r>
      <w:r w:rsidRPr="008A1A33">
        <w:rPr>
          <w:rFonts w:ascii="Garamond" w:hAnsi="Garamond"/>
          <w:sz w:val="24"/>
          <w:szCs w:val="24"/>
        </w:rPr>
        <w:t>Kabupaten/Kota di Provinsi Jawa Tengah tahun 201</w:t>
      </w:r>
      <w:r>
        <w:rPr>
          <w:rFonts w:ascii="Garamond" w:hAnsi="Garamond"/>
          <w:sz w:val="24"/>
          <w:szCs w:val="24"/>
        </w:rPr>
        <w:t>7</w:t>
      </w:r>
      <w:r w:rsidRPr="008A1A33">
        <w:rPr>
          <w:rFonts w:ascii="Garamond" w:hAnsi="Garamond"/>
          <w:sz w:val="24"/>
          <w:szCs w:val="24"/>
        </w:rPr>
        <w:t xml:space="preserve"> – 2022</w:t>
      </w:r>
      <w:r w:rsidR="00A47F4E">
        <w:rPr>
          <w:rFonts w:ascii="Garamond" w:hAnsi="Garamond"/>
          <w:sz w:val="24"/>
          <w:szCs w:val="24"/>
        </w:rPr>
        <w:t>.</w:t>
      </w:r>
    </w:p>
    <w:p w14:paraId="390F49AA" w14:textId="77777777" w:rsidR="0088583D" w:rsidRPr="008A1A33" w:rsidRDefault="0088583D" w:rsidP="00C23D13">
      <w:pPr>
        <w:pStyle w:val="SubBAB"/>
        <w:spacing w:after="240"/>
      </w:pPr>
      <w:bookmarkStart w:id="23" w:name="_Toc147088589"/>
      <w:r w:rsidRPr="008A1A33">
        <w:lastRenderedPageBreak/>
        <w:t>1.4 Manfaat Penelitian</w:t>
      </w:r>
      <w:bookmarkEnd w:id="23"/>
    </w:p>
    <w:p w14:paraId="1A89E0FE" w14:textId="77777777" w:rsidR="0088583D" w:rsidRPr="008A1A33" w:rsidRDefault="0088583D" w:rsidP="00A42751">
      <w:pPr>
        <w:spacing w:line="360" w:lineRule="auto"/>
        <w:ind w:left="426"/>
        <w:jc w:val="both"/>
        <w:rPr>
          <w:rFonts w:ascii="Garamond" w:hAnsi="Garamond"/>
          <w:b/>
          <w:bCs/>
          <w:sz w:val="24"/>
          <w:szCs w:val="24"/>
        </w:rPr>
      </w:pPr>
      <w:r w:rsidRPr="008A1A33">
        <w:rPr>
          <w:rFonts w:ascii="Garamond" w:hAnsi="Garamond"/>
          <w:sz w:val="24"/>
          <w:szCs w:val="24"/>
        </w:rPr>
        <w:t>Dengan adanya Penelitian ini, maka diharapkan bisa memberikan manfaat bagi berbagai pihak yaitu diantaranya sebagai berikut:</w:t>
      </w:r>
    </w:p>
    <w:p w14:paraId="368928C5" w14:textId="69E58A40" w:rsidR="0088583D" w:rsidRPr="008A1A33" w:rsidRDefault="0088583D" w:rsidP="00A42751">
      <w:pPr>
        <w:pStyle w:val="ListParagraph"/>
        <w:numPr>
          <w:ilvl w:val="0"/>
          <w:numId w:val="3"/>
        </w:numPr>
        <w:spacing w:line="360" w:lineRule="auto"/>
        <w:jc w:val="both"/>
        <w:rPr>
          <w:rFonts w:ascii="Garamond" w:hAnsi="Garamond"/>
          <w:sz w:val="24"/>
          <w:szCs w:val="24"/>
        </w:rPr>
      </w:pPr>
      <w:r w:rsidRPr="008A1A33">
        <w:rPr>
          <w:rFonts w:ascii="Garamond" w:hAnsi="Garamond"/>
          <w:sz w:val="24"/>
          <w:szCs w:val="24"/>
        </w:rPr>
        <w:t xml:space="preserve">Bagi penulis maupun pembaca, dengan adanya penelitian ini diharapkan bisa meningkatkan pengetahuan dan wawasan mengenai pengaruh </w:t>
      </w:r>
      <w:r>
        <w:rPr>
          <w:rFonts w:ascii="Garamond" w:hAnsi="Garamond"/>
          <w:sz w:val="24"/>
          <w:szCs w:val="24"/>
        </w:rPr>
        <w:t xml:space="preserve">kemandirian keuangan daerah terhadap pertumbuhan ekonomi </w:t>
      </w:r>
      <w:r w:rsidR="00E9710A">
        <w:rPr>
          <w:rFonts w:ascii="Garamond" w:hAnsi="Garamond"/>
          <w:sz w:val="24"/>
          <w:szCs w:val="24"/>
        </w:rPr>
        <w:t xml:space="preserve">pada </w:t>
      </w:r>
      <w:r>
        <w:rPr>
          <w:rFonts w:ascii="Garamond" w:hAnsi="Garamond"/>
          <w:sz w:val="24"/>
          <w:szCs w:val="24"/>
        </w:rPr>
        <w:t>kabupaten/kota di provinsi Jawa Tengah</w:t>
      </w:r>
      <w:r w:rsidRPr="008A1A33">
        <w:rPr>
          <w:rFonts w:ascii="Garamond" w:hAnsi="Garamond"/>
          <w:sz w:val="24"/>
          <w:szCs w:val="24"/>
        </w:rPr>
        <w:t>.</w:t>
      </w:r>
    </w:p>
    <w:p w14:paraId="46EDE5C2" w14:textId="77777777" w:rsidR="0088583D" w:rsidRPr="008A1A33" w:rsidRDefault="0088583D" w:rsidP="00A42751">
      <w:pPr>
        <w:pStyle w:val="ListParagraph"/>
        <w:numPr>
          <w:ilvl w:val="0"/>
          <w:numId w:val="3"/>
        </w:numPr>
        <w:spacing w:line="360" w:lineRule="auto"/>
        <w:jc w:val="both"/>
        <w:rPr>
          <w:rFonts w:ascii="Garamond" w:hAnsi="Garamond"/>
          <w:sz w:val="24"/>
          <w:szCs w:val="24"/>
        </w:rPr>
      </w:pPr>
      <w:r w:rsidRPr="008A1A33">
        <w:rPr>
          <w:rFonts w:ascii="Garamond" w:hAnsi="Garamond"/>
          <w:sz w:val="24"/>
          <w:szCs w:val="24"/>
        </w:rPr>
        <w:t>Bagi Akademisi, dengan adanya penelitian ini diharapkan bisa digunakan sebagai sumber referens maupun tambahan literasi bacaan untuk penelitian selanjutnya</w:t>
      </w:r>
    </w:p>
    <w:p w14:paraId="2F94154D" w14:textId="77777777" w:rsidR="0088583D" w:rsidRPr="008A1A33" w:rsidRDefault="0088583D" w:rsidP="00A42751">
      <w:pPr>
        <w:pStyle w:val="ListParagraph"/>
        <w:numPr>
          <w:ilvl w:val="0"/>
          <w:numId w:val="3"/>
        </w:numPr>
        <w:spacing w:line="360" w:lineRule="auto"/>
        <w:jc w:val="both"/>
        <w:rPr>
          <w:rFonts w:ascii="Garamond" w:hAnsi="Garamond"/>
          <w:sz w:val="24"/>
          <w:szCs w:val="24"/>
        </w:rPr>
      </w:pPr>
      <w:r w:rsidRPr="008A1A33">
        <w:rPr>
          <w:rFonts w:ascii="Garamond" w:hAnsi="Garamond"/>
          <w:sz w:val="24"/>
          <w:szCs w:val="24"/>
        </w:rPr>
        <w:t>Bagi pemerintah Provinsi Jawa Tengah, dengan adanya penelitian ini diharapkan dapat dijadikan sebagai bahan masukan dan informasi dalam menentukan kebijakan-kebijakan mendatang khususnya mengenai permasalahan yang terkait demi tercapainya pertumbuhan ekonomi.</w:t>
      </w:r>
    </w:p>
    <w:p w14:paraId="5F01EBEF" w14:textId="77777777" w:rsidR="0088583D" w:rsidRDefault="0088583D" w:rsidP="00C23D13">
      <w:pPr>
        <w:pStyle w:val="SubBAB"/>
        <w:spacing w:after="240"/>
      </w:pPr>
      <w:bookmarkStart w:id="24" w:name="_Toc147088590"/>
      <w:r w:rsidRPr="008A1A33">
        <w:t>1.5 Sistematika Penulisan</w:t>
      </w:r>
      <w:bookmarkEnd w:id="24"/>
    </w:p>
    <w:p w14:paraId="67C51C2B" w14:textId="4A39798E" w:rsidR="0088583D" w:rsidRPr="00EB55ED" w:rsidRDefault="002807CF" w:rsidP="00A42751">
      <w:pPr>
        <w:spacing w:after="0" w:line="360" w:lineRule="auto"/>
        <w:jc w:val="both"/>
        <w:rPr>
          <w:rFonts w:ascii="Garamond" w:hAnsi="Garamond"/>
          <w:sz w:val="24"/>
          <w:szCs w:val="24"/>
        </w:rPr>
      </w:pPr>
      <w:r w:rsidRPr="00EB55ED">
        <w:rPr>
          <w:rFonts w:ascii="Garamond" w:hAnsi="Garamond"/>
          <w:sz w:val="24"/>
          <w:szCs w:val="24"/>
        </w:rPr>
        <w:t>BAB I: Pendahuluan</w:t>
      </w:r>
    </w:p>
    <w:p w14:paraId="6AC17F7B" w14:textId="5E42CD74" w:rsidR="002807CF" w:rsidRPr="00EB55ED" w:rsidRDefault="00A84BC9" w:rsidP="00A42751">
      <w:pPr>
        <w:spacing w:after="0" w:line="360" w:lineRule="auto"/>
        <w:ind w:left="709"/>
        <w:jc w:val="both"/>
        <w:rPr>
          <w:rFonts w:ascii="Garamond" w:hAnsi="Garamond"/>
          <w:sz w:val="24"/>
          <w:szCs w:val="24"/>
        </w:rPr>
      </w:pPr>
      <w:r>
        <w:rPr>
          <w:rFonts w:ascii="Garamond" w:hAnsi="Garamond"/>
          <w:sz w:val="24"/>
          <w:szCs w:val="24"/>
        </w:rPr>
        <w:t>Bab ini terdiri dari penjelasan latar belakang, rumusan masalah, tujuan penelitian, manfaat penelitian dan sistematika penelitian</w:t>
      </w:r>
    </w:p>
    <w:p w14:paraId="5642C669" w14:textId="5AC29777" w:rsidR="00AA66A4" w:rsidRPr="00EB55ED" w:rsidRDefault="002807CF" w:rsidP="00A42751">
      <w:pPr>
        <w:spacing w:after="0" w:line="360" w:lineRule="auto"/>
        <w:jc w:val="both"/>
        <w:rPr>
          <w:rFonts w:ascii="Garamond" w:hAnsi="Garamond"/>
          <w:sz w:val="24"/>
          <w:szCs w:val="24"/>
        </w:rPr>
      </w:pPr>
      <w:r w:rsidRPr="00EB55ED">
        <w:rPr>
          <w:rFonts w:ascii="Garamond" w:hAnsi="Garamond"/>
          <w:sz w:val="24"/>
          <w:szCs w:val="24"/>
        </w:rPr>
        <w:t xml:space="preserve">BAB II: Kajian Pustaka dan Landasan Teori </w:t>
      </w:r>
    </w:p>
    <w:p w14:paraId="0AE022B2" w14:textId="3AFA70E5" w:rsidR="002807CF" w:rsidRPr="00EB55ED" w:rsidRDefault="00AA66A4" w:rsidP="00A42751">
      <w:pPr>
        <w:spacing w:after="0" w:line="360" w:lineRule="auto"/>
        <w:ind w:left="709"/>
        <w:jc w:val="both"/>
        <w:rPr>
          <w:rFonts w:ascii="Garamond" w:hAnsi="Garamond"/>
          <w:sz w:val="24"/>
          <w:szCs w:val="24"/>
        </w:rPr>
      </w:pPr>
      <w:r>
        <w:rPr>
          <w:rFonts w:ascii="Garamond" w:hAnsi="Garamond"/>
          <w:sz w:val="24"/>
          <w:szCs w:val="24"/>
        </w:rPr>
        <w:t xml:space="preserve">Bab ini terdiri </w:t>
      </w:r>
      <w:r w:rsidR="00C249AE">
        <w:rPr>
          <w:rFonts w:ascii="Garamond" w:hAnsi="Garamond"/>
          <w:sz w:val="24"/>
          <w:szCs w:val="24"/>
        </w:rPr>
        <w:t>dari</w:t>
      </w:r>
      <w:r w:rsidR="0009228D">
        <w:rPr>
          <w:rFonts w:ascii="Garamond" w:hAnsi="Garamond"/>
          <w:sz w:val="24"/>
          <w:szCs w:val="24"/>
        </w:rPr>
        <w:t xml:space="preserve"> penjelasan mengenai</w:t>
      </w:r>
      <w:r w:rsidR="00C249AE">
        <w:rPr>
          <w:rFonts w:ascii="Garamond" w:hAnsi="Garamond"/>
          <w:sz w:val="24"/>
          <w:szCs w:val="24"/>
        </w:rPr>
        <w:t xml:space="preserve"> kajian pustaka yang memuat penelitian terdahulu yang revelan dengan penelitian, landasan teori yang memuat </w:t>
      </w:r>
      <w:r w:rsidR="00C249AE" w:rsidRPr="00C249AE">
        <w:rPr>
          <w:rFonts w:ascii="Garamond" w:hAnsi="Garamond"/>
          <w:sz w:val="24"/>
          <w:szCs w:val="24"/>
        </w:rPr>
        <w:t xml:space="preserve">penjelasan </w:t>
      </w:r>
      <w:r w:rsidR="00C249AE">
        <w:rPr>
          <w:rFonts w:ascii="Garamond" w:hAnsi="Garamond"/>
          <w:sz w:val="24"/>
          <w:szCs w:val="24"/>
        </w:rPr>
        <w:t xml:space="preserve">berdasaarkan </w:t>
      </w:r>
      <w:r w:rsidR="00C249AE" w:rsidRPr="00C249AE">
        <w:rPr>
          <w:rFonts w:ascii="Garamond" w:hAnsi="Garamond"/>
          <w:sz w:val="24"/>
          <w:szCs w:val="24"/>
        </w:rPr>
        <w:t xml:space="preserve">teori yang akan digunakan </w:t>
      </w:r>
      <w:r w:rsidR="00C249AE">
        <w:rPr>
          <w:rFonts w:ascii="Garamond" w:hAnsi="Garamond"/>
          <w:sz w:val="24"/>
          <w:szCs w:val="24"/>
        </w:rPr>
        <w:t xml:space="preserve">dalam </w:t>
      </w:r>
      <w:r w:rsidR="00C249AE" w:rsidRPr="00C249AE">
        <w:rPr>
          <w:rFonts w:ascii="Garamond" w:hAnsi="Garamond"/>
          <w:sz w:val="24"/>
          <w:szCs w:val="24"/>
        </w:rPr>
        <w:t>peneliti,</w:t>
      </w:r>
      <w:r w:rsidR="00C249AE">
        <w:rPr>
          <w:rFonts w:ascii="Garamond" w:hAnsi="Garamond"/>
          <w:sz w:val="24"/>
          <w:szCs w:val="24"/>
        </w:rPr>
        <w:t xml:space="preserve"> hipotesis penelitian dan kerangka pemikiran</w:t>
      </w:r>
      <w:r w:rsidR="00B86672">
        <w:rPr>
          <w:rFonts w:ascii="Garamond" w:hAnsi="Garamond"/>
          <w:sz w:val="24"/>
          <w:szCs w:val="24"/>
        </w:rPr>
        <w:t>n</w:t>
      </w:r>
    </w:p>
    <w:p w14:paraId="5E3991B9" w14:textId="40E24DA1" w:rsidR="002807CF" w:rsidRPr="00EB55ED" w:rsidRDefault="002807CF" w:rsidP="00A42751">
      <w:pPr>
        <w:spacing w:after="0" w:line="360" w:lineRule="auto"/>
        <w:jc w:val="both"/>
        <w:rPr>
          <w:rFonts w:ascii="Garamond" w:hAnsi="Garamond"/>
          <w:sz w:val="24"/>
          <w:szCs w:val="24"/>
        </w:rPr>
      </w:pPr>
      <w:r w:rsidRPr="00EB55ED">
        <w:rPr>
          <w:rFonts w:ascii="Garamond" w:hAnsi="Garamond"/>
          <w:sz w:val="24"/>
          <w:szCs w:val="24"/>
        </w:rPr>
        <w:t>BAB III: Metode Penelitian</w:t>
      </w:r>
    </w:p>
    <w:p w14:paraId="32D9FB8F" w14:textId="07D37417" w:rsidR="002807CF" w:rsidRPr="00EB55ED" w:rsidRDefault="001C1F80" w:rsidP="00A42751">
      <w:pPr>
        <w:spacing w:after="0" w:line="360" w:lineRule="auto"/>
        <w:ind w:left="709"/>
        <w:jc w:val="both"/>
        <w:rPr>
          <w:rFonts w:ascii="Garamond" w:hAnsi="Garamond"/>
          <w:sz w:val="24"/>
          <w:szCs w:val="24"/>
        </w:rPr>
      </w:pPr>
      <w:r>
        <w:rPr>
          <w:rFonts w:ascii="Garamond" w:hAnsi="Garamond"/>
          <w:sz w:val="24"/>
          <w:szCs w:val="24"/>
        </w:rPr>
        <w:t xml:space="preserve">Bab ini terdiri dari </w:t>
      </w:r>
      <w:r w:rsidR="0009228D">
        <w:rPr>
          <w:rFonts w:ascii="Garamond" w:hAnsi="Garamond"/>
          <w:sz w:val="24"/>
          <w:szCs w:val="24"/>
        </w:rPr>
        <w:t xml:space="preserve">penjelasan mengenai </w:t>
      </w:r>
      <w:r w:rsidR="00B86672">
        <w:rPr>
          <w:rFonts w:ascii="Garamond" w:hAnsi="Garamond"/>
          <w:sz w:val="24"/>
          <w:szCs w:val="24"/>
        </w:rPr>
        <w:t xml:space="preserve">jenis dan cara pengumpulan data yang digunakan dalam penelitian, definisi variabel operasional yang memuat </w:t>
      </w:r>
      <w:r w:rsidR="00B86672">
        <w:rPr>
          <w:rFonts w:ascii="Garamond" w:hAnsi="Garamond"/>
          <w:sz w:val="24"/>
          <w:szCs w:val="24"/>
        </w:rPr>
        <w:lastRenderedPageBreak/>
        <w:t>penjelasan dari setiap variabel yang digunakan dalam penelitia</w:t>
      </w:r>
      <w:r w:rsidR="004647E3">
        <w:rPr>
          <w:rFonts w:ascii="Garamond" w:hAnsi="Garamond"/>
          <w:sz w:val="24"/>
          <w:szCs w:val="24"/>
        </w:rPr>
        <w:t>n</w:t>
      </w:r>
      <w:r w:rsidR="00B86672">
        <w:rPr>
          <w:rFonts w:ascii="Garamond" w:hAnsi="Garamond"/>
          <w:sz w:val="24"/>
          <w:szCs w:val="24"/>
        </w:rPr>
        <w:t xml:space="preserve"> dan metode analisis yang digunakan dalam penelitian </w:t>
      </w:r>
    </w:p>
    <w:p w14:paraId="2E4FF2A2" w14:textId="23A3ADB7" w:rsidR="002807CF" w:rsidRPr="00EB55ED" w:rsidRDefault="002807CF" w:rsidP="00A42751">
      <w:pPr>
        <w:spacing w:after="0" w:line="360" w:lineRule="auto"/>
        <w:jc w:val="both"/>
        <w:rPr>
          <w:rFonts w:ascii="Garamond" w:hAnsi="Garamond"/>
          <w:sz w:val="24"/>
          <w:szCs w:val="24"/>
        </w:rPr>
      </w:pPr>
      <w:r w:rsidRPr="00EB55ED">
        <w:rPr>
          <w:rFonts w:ascii="Garamond" w:hAnsi="Garamond"/>
          <w:sz w:val="24"/>
          <w:szCs w:val="24"/>
        </w:rPr>
        <w:t xml:space="preserve">BAB IV: </w:t>
      </w:r>
      <w:r w:rsidR="00EB55ED" w:rsidRPr="00EB55ED">
        <w:rPr>
          <w:rFonts w:ascii="Garamond" w:hAnsi="Garamond"/>
          <w:color w:val="000000"/>
          <w:sz w:val="24"/>
          <w:szCs w:val="24"/>
        </w:rPr>
        <w:t>Hasil Analisis Dan Pembahasan</w:t>
      </w:r>
    </w:p>
    <w:p w14:paraId="2DCBF2FD" w14:textId="3D8EAEEA" w:rsidR="002807CF" w:rsidRPr="00EB55ED" w:rsidRDefault="00DD05D5" w:rsidP="00A42751">
      <w:pPr>
        <w:spacing w:after="0" w:line="360" w:lineRule="auto"/>
        <w:ind w:left="709"/>
        <w:jc w:val="both"/>
        <w:rPr>
          <w:rFonts w:ascii="Garamond" w:hAnsi="Garamond"/>
          <w:sz w:val="24"/>
          <w:szCs w:val="24"/>
        </w:rPr>
      </w:pPr>
      <w:r>
        <w:rPr>
          <w:rFonts w:ascii="Garamond" w:hAnsi="Garamond"/>
          <w:sz w:val="24"/>
          <w:szCs w:val="24"/>
        </w:rPr>
        <w:t>Bab ini terdiri dari</w:t>
      </w:r>
      <w:r w:rsidR="0009228D">
        <w:rPr>
          <w:rFonts w:ascii="Garamond" w:hAnsi="Garamond"/>
          <w:sz w:val="24"/>
          <w:szCs w:val="24"/>
        </w:rPr>
        <w:t xml:space="preserve"> penjelasan mengenai</w:t>
      </w:r>
      <w:r>
        <w:rPr>
          <w:rFonts w:ascii="Garamond" w:hAnsi="Garamond"/>
          <w:sz w:val="24"/>
          <w:szCs w:val="24"/>
        </w:rPr>
        <w:t xml:space="preserve"> </w:t>
      </w:r>
      <w:r w:rsidR="0009228D">
        <w:rPr>
          <w:rFonts w:ascii="Garamond" w:hAnsi="Garamond"/>
          <w:sz w:val="24"/>
          <w:szCs w:val="24"/>
        </w:rPr>
        <w:t xml:space="preserve">deskripsi data penelitian, </w:t>
      </w:r>
      <w:r w:rsidR="00EC2710">
        <w:rPr>
          <w:rFonts w:ascii="Garamond" w:hAnsi="Garamond"/>
          <w:sz w:val="24"/>
          <w:szCs w:val="24"/>
        </w:rPr>
        <w:t xml:space="preserve">hasil </w:t>
      </w:r>
      <w:r w:rsidR="006F169A">
        <w:rPr>
          <w:rFonts w:ascii="Garamond" w:hAnsi="Garamond"/>
          <w:sz w:val="24"/>
          <w:szCs w:val="24"/>
        </w:rPr>
        <w:t xml:space="preserve">dari </w:t>
      </w:r>
      <w:r w:rsidR="0009228D" w:rsidRPr="0009228D">
        <w:rPr>
          <w:rFonts w:ascii="Garamond" w:hAnsi="Garamond"/>
          <w:sz w:val="24"/>
          <w:szCs w:val="24"/>
        </w:rPr>
        <w:t>estimasi model</w:t>
      </w:r>
      <w:r w:rsidR="0009228D">
        <w:rPr>
          <w:rFonts w:ascii="Garamond" w:hAnsi="Garamond"/>
          <w:sz w:val="24"/>
          <w:szCs w:val="24"/>
        </w:rPr>
        <w:t xml:space="preserve">, hasil dari </w:t>
      </w:r>
      <w:r w:rsidR="006F169A">
        <w:rPr>
          <w:rFonts w:ascii="Garamond" w:hAnsi="Garamond"/>
          <w:sz w:val="24"/>
          <w:szCs w:val="24"/>
        </w:rPr>
        <w:t>pengujian estimasi</w:t>
      </w:r>
      <w:r w:rsidR="0009228D">
        <w:rPr>
          <w:rFonts w:ascii="Garamond" w:hAnsi="Garamond"/>
          <w:sz w:val="24"/>
          <w:szCs w:val="24"/>
        </w:rPr>
        <w:t xml:space="preserve"> model, hasil analisis </w:t>
      </w:r>
      <w:r w:rsidR="00EC2710">
        <w:rPr>
          <w:rFonts w:ascii="Garamond" w:hAnsi="Garamond"/>
          <w:sz w:val="24"/>
          <w:szCs w:val="24"/>
        </w:rPr>
        <w:t xml:space="preserve">data regresi dan penjelasan analisis secara ekonomi berdasarkan hasil yang diperoleh dalam penelitian.  </w:t>
      </w:r>
    </w:p>
    <w:p w14:paraId="6FD22195" w14:textId="0BFAB61E" w:rsidR="002807CF" w:rsidRDefault="002807CF" w:rsidP="00A42751">
      <w:pPr>
        <w:spacing w:after="0" w:line="360" w:lineRule="auto"/>
        <w:jc w:val="both"/>
        <w:rPr>
          <w:rFonts w:ascii="Garamond" w:hAnsi="Garamond"/>
          <w:color w:val="000000"/>
          <w:sz w:val="24"/>
          <w:szCs w:val="24"/>
        </w:rPr>
      </w:pPr>
      <w:r w:rsidRPr="00EB55ED">
        <w:rPr>
          <w:rFonts w:ascii="Garamond" w:hAnsi="Garamond"/>
          <w:sz w:val="24"/>
          <w:szCs w:val="24"/>
        </w:rPr>
        <w:t>BAB V:</w:t>
      </w:r>
      <w:r w:rsidR="00EB55ED" w:rsidRPr="00EB55ED">
        <w:rPr>
          <w:rFonts w:ascii="Garamond" w:hAnsi="Garamond"/>
          <w:sz w:val="24"/>
          <w:szCs w:val="24"/>
        </w:rPr>
        <w:t xml:space="preserve"> </w:t>
      </w:r>
      <w:r w:rsidR="00EB55ED" w:rsidRPr="00EB55ED">
        <w:rPr>
          <w:rFonts w:ascii="Garamond" w:hAnsi="Garamond"/>
          <w:color w:val="000000"/>
          <w:sz w:val="24"/>
          <w:szCs w:val="24"/>
        </w:rPr>
        <w:t>Simpulan dan Implikasi</w:t>
      </w:r>
    </w:p>
    <w:p w14:paraId="456FBD12" w14:textId="182D5E7A" w:rsidR="009D7F8E" w:rsidRDefault="00E86E31" w:rsidP="00A42751">
      <w:pPr>
        <w:spacing w:after="0" w:line="360" w:lineRule="auto"/>
        <w:ind w:left="709"/>
        <w:jc w:val="both"/>
        <w:rPr>
          <w:rFonts w:ascii="Garamond" w:hAnsi="Garamond"/>
          <w:sz w:val="24"/>
          <w:szCs w:val="24"/>
        </w:rPr>
      </w:pPr>
      <w:r>
        <w:rPr>
          <w:rFonts w:ascii="Garamond" w:hAnsi="Garamond"/>
          <w:sz w:val="24"/>
          <w:szCs w:val="24"/>
        </w:rPr>
        <w:t xml:space="preserve">Bab ini terdiri dari penjelasan mengenai </w:t>
      </w:r>
      <w:r w:rsidR="004647E3" w:rsidRPr="004647E3">
        <w:rPr>
          <w:rFonts w:ascii="Garamond" w:hAnsi="Garamond"/>
          <w:sz w:val="24"/>
          <w:szCs w:val="24"/>
        </w:rPr>
        <w:t>kesimpulan</w:t>
      </w:r>
      <w:r>
        <w:rPr>
          <w:rFonts w:ascii="Garamond" w:hAnsi="Garamond"/>
          <w:sz w:val="24"/>
          <w:szCs w:val="24"/>
        </w:rPr>
        <w:t xml:space="preserve"> yang didapatkan dalam penelitian dan implikasi </w:t>
      </w:r>
      <w:r w:rsidR="005C0EE1">
        <w:rPr>
          <w:rFonts w:ascii="Garamond" w:hAnsi="Garamond"/>
          <w:sz w:val="24"/>
          <w:szCs w:val="24"/>
        </w:rPr>
        <w:t>yang memuat saran yang dapat digunakan untuk mengatasi permasalah yang ada dalam penelitian.</w:t>
      </w:r>
    </w:p>
    <w:p w14:paraId="2AADB1CC" w14:textId="77777777" w:rsidR="00875E48" w:rsidRDefault="00875E48" w:rsidP="00224623">
      <w:pPr>
        <w:spacing w:after="0" w:line="360" w:lineRule="auto"/>
        <w:ind w:left="709"/>
        <w:rPr>
          <w:rFonts w:ascii="Garamond" w:hAnsi="Garamond"/>
          <w:sz w:val="24"/>
          <w:szCs w:val="24"/>
        </w:rPr>
      </w:pPr>
    </w:p>
    <w:p w14:paraId="635AA69D" w14:textId="77777777" w:rsidR="00875E48" w:rsidRDefault="00875E48" w:rsidP="00224623">
      <w:pPr>
        <w:spacing w:after="0" w:line="360" w:lineRule="auto"/>
        <w:ind w:left="709"/>
        <w:rPr>
          <w:rFonts w:ascii="Garamond" w:hAnsi="Garamond"/>
          <w:sz w:val="24"/>
          <w:szCs w:val="24"/>
        </w:rPr>
      </w:pPr>
    </w:p>
    <w:p w14:paraId="39F3EA08" w14:textId="77777777" w:rsidR="00875E48" w:rsidRDefault="00875E48" w:rsidP="00224623">
      <w:pPr>
        <w:spacing w:after="0" w:line="360" w:lineRule="auto"/>
        <w:ind w:left="709"/>
        <w:rPr>
          <w:rFonts w:ascii="Garamond" w:hAnsi="Garamond"/>
          <w:sz w:val="24"/>
          <w:szCs w:val="24"/>
        </w:rPr>
      </w:pPr>
    </w:p>
    <w:p w14:paraId="291D283F" w14:textId="77777777" w:rsidR="00875E48" w:rsidRDefault="00875E48" w:rsidP="00224623">
      <w:pPr>
        <w:spacing w:after="0" w:line="360" w:lineRule="auto"/>
        <w:ind w:left="709"/>
        <w:rPr>
          <w:rFonts w:ascii="Garamond" w:hAnsi="Garamond"/>
          <w:sz w:val="24"/>
          <w:szCs w:val="24"/>
        </w:rPr>
      </w:pPr>
    </w:p>
    <w:p w14:paraId="79FE1411" w14:textId="77777777" w:rsidR="00875E48" w:rsidRDefault="00875E48" w:rsidP="00224623">
      <w:pPr>
        <w:spacing w:after="0" w:line="360" w:lineRule="auto"/>
        <w:ind w:left="709"/>
        <w:rPr>
          <w:rFonts w:ascii="Garamond" w:hAnsi="Garamond"/>
          <w:sz w:val="24"/>
          <w:szCs w:val="24"/>
        </w:rPr>
      </w:pPr>
    </w:p>
    <w:p w14:paraId="407892DA" w14:textId="77777777" w:rsidR="00875E48" w:rsidRDefault="00875E48" w:rsidP="00224623">
      <w:pPr>
        <w:spacing w:after="0" w:line="360" w:lineRule="auto"/>
        <w:ind w:left="709"/>
        <w:rPr>
          <w:rFonts w:ascii="Garamond" w:hAnsi="Garamond"/>
          <w:sz w:val="24"/>
          <w:szCs w:val="24"/>
        </w:rPr>
      </w:pPr>
    </w:p>
    <w:p w14:paraId="46ABAD01" w14:textId="77777777" w:rsidR="00875E48" w:rsidRDefault="00875E48" w:rsidP="00224623">
      <w:pPr>
        <w:spacing w:after="0" w:line="360" w:lineRule="auto"/>
        <w:ind w:left="709"/>
        <w:rPr>
          <w:rFonts w:ascii="Garamond" w:hAnsi="Garamond"/>
          <w:sz w:val="24"/>
          <w:szCs w:val="24"/>
        </w:rPr>
      </w:pPr>
    </w:p>
    <w:p w14:paraId="65502EBD" w14:textId="77777777" w:rsidR="00875E48" w:rsidRDefault="00875E48" w:rsidP="00224623">
      <w:pPr>
        <w:spacing w:after="0" w:line="360" w:lineRule="auto"/>
        <w:ind w:left="709"/>
        <w:rPr>
          <w:rFonts w:ascii="Garamond" w:hAnsi="Garamond"/>
          <w:sz w:val="24"/>
          <w:szCs w:val="24"/>
        </w:rPr>
      </w:pPr>
    </w:p>
    <w:p w14:paraId="353F3AA0" w14:textId="77777777" w:rsidR="00875E48" w:rsidRDefault="00875E48" w:rsidP="007174E8">
      <w:pPr>
        <w:spacing w:after="0" w:line="360" w:lineRule="auto"/>
        <w:rPr>
          <w:rFonts w:ascii="Garamond" w:hAnsi="Garamond"/>
          <w:sz w:val="24"/>
          <w:szCs w:val="24"/>
        </w:rPr>
      </w:pPr>
    </w:p>
    <w:p w14:paraId="599E0A17" w14:textId="77777777" w:rsidR="00B46014" w:rsidRDefault="00B46014" w:rsidP="007174E8">
      <w:pPr>
        <w:spacing w:after="0" w:line="360" w:lineRule="auto"/>
        <w:rPr>
          <w:rFonts w:ascii="Garamond" w:hAnsi="Garamond"/>
          <w:sz w:val="24"/>
          <w:szCs w:val="24"/>
        </w:rPr>
      </w:pPr>
    </w:p>
    <w:p w14:paraId="26665097" w14:textId="77777777" w:rsidR="00B46014" w:rsidRDefault="00B46014" w:rsidP="007174E8">
      <w:pPr>
        <w:spacing w:after="0" w:line="360" w:lineRule="auto"/>
        <w:rPr>
          <w:rFonts w:ascii="Garamond" w:hAnsi="Garamond"/>
          <w:sz w:val="24"/>
          <w:szCs w:val="24"/>
        </w:rPr>
      </w:pPr>
    </w:p>
    <w:p w14:paraId="1510DF73" w14:textId="77777777" w:rsidR="00B46014" w:rsidRDefault="00B46014" w:rsidP="007174E8">
      <w:pPr>
        <w:spacing w:after="0" w:line="360" w:lineRule="auto"/>
        <w:rPr>
          <w:rFonts w:ascii="Garamond" w:hAnsi="Garamond"/>
          <w:sz w:val="24"/>
          <w:szCs w:val="24"/>
        </w:rPr>
      </w:pPr>
    </w:p>
    <w:p w14:paraId="48AE1E20" w14:textId="77777777" w:rsidR="00B46014" w:rsidRDefault="00B46014" w:rsidP="007174E8">
      <w:pPr>
        <w:spacing w:after="0" w:line="360" w:lineRule="auto"/>
        <w:rPr>
          <w:rFonts w:ascii="Garamond" w:hAnsi="Garamond"/>
          <w:sz w:val="24"/>
          <w:szCs w:val="24"/>
        </w:rPr>
      </w:pPr>
    </w:p>
    <w:p w14:paraId="0353C6FB" w14:textId="77777777" w:rsidR="00921673" w:rsidRDefault="00921673" w:rsidP="007174E8">
      <w:pPr>
        <w:spacing w:after="0" w:line="360" w:lineRule="auto"/>
        <w:rPr>
          <w:rFonts w:ascii="Garamond" w:hAnsi="Garamond"/>
          <w:sz w:val="24"/>
          <w:szCs w:val="24"/>
        </w:rPr>
      </w:pPr>
    </w:p>
    <w:p w14:paraId="7914AC55" w14:textId="77777777" w:rsidR="00921673" w:rsidRPr="00224623" w:rsidRDefault="00921673" w:rsidP="007174E8">
      <w:pPr>
        <w:spacing w:after="0" w:line="360" w:lineRule="auto"/>
        <w:rPr>
          <w:rFonts w:ascii="Garamond" w:hAnsi="Garamond"/>
          <w:sz w:val="24"/>
          <w:szCs w:val="24"/>
        </w:rPr>
      </w:pPr>
    </w:p>
    <w:p w14:paraId="5779AE2B" w14:textId="2D02D5D2" w:rsidR="0088583D" w:rsidRPr="008A1A33" w:rsidRDefault="0088583D" w:rsidP="00CD60A4">
      <w:pPr>
        <w:pStyle w:val="JudulBab"/>
      </w:pPr>
      <w:bookmarkStart w:id="25" w:name="_Toc147088591"/>
      <w:r w:rsidRPr="008A1A33">
        <w:lastRenderedPageBreak/>
        <w:t xml:space="preserve">BAB </w:t>
      </w:r>
      <w:r w:rsidR="00F23CD7">
        <w:t>II</w:t>
      </w:r>
      <w:bookmarkEnd w:id="25"/>
    </w:p>
    <w:p w14:paraId="6E210FB7" w14:textId="14E2C8C1" w:rsidR="008804CE" w:rsidRDefault="0088583D" w:rsidP="008A1A33">
      <w:pPr>
        <w:spacing w:line="360" w:lineRule="auto"/>
        <w:jc w:val="center"/>
        <w:rPr>
          <w:rFonts w:ascii="Garamond" w:hAnsi="Garamond" w:cstheme="minorHAnsi"/>
          <w:b/>
          <w:bCs/>
          <w:sz w:val="24"/>
          <w:szCs w:val="24"/>
        </w:rPr>
      </w:pPr>
      <w:r w:rsidRPr="008A1A33">
        <w:rPr>
          <w:rFonts w:ascii="Garamond" w:hAnsi="Garamond" w:cstheme="minorHAnsi"/>
          <w:b/>
          <w:bCs/>
          <w:sz w:val="24"/>
          <w:szCs w:val="24"/>
        </w:rPr>
        <w:t>KAJIAN PUSTAKA DAN LANDASAN TEORI</w:t>
      </w:r>
    </w:p>
    <w:p w14:paraId="49F07F64" w14:textId="0997CCAD" w:rsidR="00F04EB7" w:rsidRPr="00F04EB7" w:rsidRDefault="00F04EB7" w:rsidP="00C23D13">
      <w:pPr>
        <w:pStyle w:val="SubBAB"/>
        <w:spacing w:after="240"/>
      </w:pPr>
      <w:bookmarkStart w:id="26" w:name="_Toc147088592"/>
      <w:r>
        <w:t>2.1 Kajian Pustaka</w:t>
      </w:r>
      <w:bookmarkEnd w:id="26"/>
    </w:p>
    <w:p w14:paraId="70FE677B" w14:textId="339F3656" w:rsidR="001A4597" w:rsidRPr="00780A87" w:rsidRDefault="001A4597" w:rsidP="00506DB6">
      <w:pPr>
        <w:spacing w:line="360" w:lineRule="auto"/>
        <w:jc w:val="both"/>
        <w:rPr>
          <w:rFonts w:ascii="Garamond" w:hAnsi="Garamond"/>
          <w:sz w:val="24"/>
          <w:szCs w:val="24"/>
        </w:rPr>
      </w:pPr>
      <w:r>
        <w:rPr>
          <w:rFonts w:ascii="Garamond" w:hAnsi="Garamond"/>
          <w:sz w:val="24"/>
          <w:szCs w:val="24"/>
        </w:rPr>
        <w:tab/>
      </w:r>
      <w:r w:rsidRPr="00780A87">
        <w:rPr>
          <w:rFonts w:ascii="Garamond" w:hAnsi="Garamond"/>
          <w:sz w:val="24"/>
          <w:szCs w:val="24"/>
        </w:rPr>
        <w:t>Dalam penulisan penelitian ini penulis memuat berbagai penelitian terdahulu yang relevan terhadap topik pembahasan yang diteliti sehingga dapat digunakan sebagai referensi dalam penelitian ini. Maka beberapa referensi dari penelitian terdahulu tersebut antara lain sebagai berikut:</w:t>
      </w:r>
    </w:p>
    <w:p w14:paraId="7C00D256" w14:textId="29314831" w:rsidR="00214210" w:rsidRPr="00780A87" w:rsidRDefault="00214210" w:rsidP="00506DB6">
      <w:pPr>
        <w:spacing w:line="360" w:lineRule="auto"/>
        <w:ind w:firstLine="720"/>
        <w:jc w:val="both"/>
        <w:rPr>
          <w:rFonts w:ascii="Garamond" w:hAnsi="Garamond"/>
          <w:color w:val="000000"/>
          <w:sz w:val="24"/>
          <w:szCs w:val="24"/>
        </w:rPr>
      </w:pPr>
      <w:r w:rsidRPr="00780A87">
        <w:rPr>
          <w:rFonts w:ascii="Garamond" w:hAnsi="Garamond"/>
          <w:sz w:val="24"/>
          <w:szCs w:val="24"/>
        </w:rPr>
        <w:t xml:space="preserve">Penelitian awal mengenai kemandirian daerah yaitu penelitian yang telah dilakukan oleh </w:t>
      </w:r>
      <w:sdt>
        <w:sdtPr>
          <w:rPr>
            <w:rFonts w:ascii="Garamond" w:hAnsi="Garamond"/>
            <w:bCs/>
            <w:color w:val="000000"/>
            <w:sz w:val="24"/>
            <w:szCs w:val="24"/>
          </w:rPr>
          <w:tag w:val="MENDELEY_CITATION_v3_eyJjaXRhdGlvbklEIjoiTUVOREVMRVlfQ0lUQVRJT05fYTkyOGE1MzItOTZlMC00NjdiLThjNWUtNmYwYzliOTQzYzYy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
          <w:id w:val="-885337496"/>
          <w:placeholder>
            <w:docPart w:val="B3874D4EB6B54FA884AD1FC811A367A1"/>
          </w:placeholder>
        </w:sdtPr>
        <w:sdtContent>
          <w:r w:rsidR="00807D3F" w:rsidRPr="00780A87">
            <w:rPr>
              <w:rFonts w:ascii="Garamond" w:hAnsi="Garamond"/>
              <w:bCs/>
              <w:color w:val="000000"/>
              <w:sz w:val="24"/>
              <w:szCs w:val="24"/>
            </w:rPr>
            <w:t>(Prakoso et al., 2019)</w:t>
          </w:r>
        </w:sdtContent>
      </w:sdt>
      <w:r w:rsidRPr="00780A87">
        <w:rPr>
          <w:rFonts w:ascii="Garamond" w:hAnsi="Garamond"/>
          <w:bCs/>
          <w:color w:val="000000"/>
          <w:sz w:val="24"/>
          <w:szCs w:val="24"/>
        </w:rPr>
        <w:t xml:space="preserve"> dan</w:t>
      </w:r>
      <w:r w:rsidRPr="00780A87">
        <w:rPr>
          <w:rFonts w:ascii="Garamond" w:hAnsi="Garamond"/>
          <w:sz w:val="24"/>
          <w:szCs w:val="24"/>
        </w:rPr>
        <w:t xml:space="preserve"> </w:t>
      </w:r>
      <w:sdt>
        <w:sdtPr>
          <w:rPr>
            <w:rFonts w:ascii="Garamond" w:hAnsi="Garamond"/>
            <w:sz w:val="24"/>
            <w:szCs w:val="24"/>
          </w:rPr>
          <w:tag w:val="MENDELEY_CITATION_v3_eyJjaXRhdGlvbklEIjoiTUVOREVMRVlfQ0lUQVRJT05fZTM5NWZkNTctOGIwMi00ODBlLWFhYTYtODUxYzY2ZTY5MWJi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
          <w:id w:val="1698274123"/>
          <w:placeholder>
            <w:docPart w:val="06008F330D6A43398177BB19B45365DB"/>
          </w:placeholder>
        </w:sdtPr>
        <w:sdtContent>
          <w:r w:rsidR="00807D3F" w:rsidRPr="00780A87">
            <w:rPr>
              <w:rFonts w:ascii="Garamond" w:eastAsia="Times New Roman" w:hAnsi="Garamond"/>
              <w:sz w:val="24"/>
              <w:szCs w:val="24"/>
            </w:rPr>
            <w:t>(Suci &amp; Asmara, 2018)</w:t>
          </w:r>
        </w:sdtContent>
      </w:sdt>
      <w:r w:rsidRPr="00780A87">
        <w:rPr>
          <w:rFonts w:ascii="Garamond" w:hAnsi="Garamond"/>
          <w:sz w:val="24"/>
          <w:szCs w:val="24"/>
        </w:rPr>
        <w:t xml:space="preserve">. Kedua penelitian tersebut sama-sama menggunakan </w:t>
      </w:r>
      <w:r w:rsidRPr="00780A87">
        <w:rPr>
          <w:rFonts w:ascii="Garamond" w:hAnsi="Garamond" w:cs="Arial"/>
          <w:color w:val="2E2E2E"/>
          <w:sz w:val="24"/>
          <w:szCs w:val="24"/>
          <w:shd w:val="clear" w:color="auto" w:fill="FFFFFF"/>
        </w:rPr>
        <w:t>metode analisis berupa</w:t>
      </w:r>
      <w:r w:rsidRPr="00780A87">
        <w:rPr>
          <w:rFonts w:ascii="Garamond" w:hAnsi="Garamond"/>
          <w:sz w:val="24"/>
          <w:szCs w:val="24"/>
        </w:rPr>
        <w:t xml:space="preserve"> </w:t>
      </w:r>
      <w:r w:rsidRPr="00780A87">
        <w:rPr>
          <w:rFonts w:ascii="Garamond" w:hAnsi="Garamond" w:cs="Arial"/>
          <w:color w:val="2E2E2E"/>
          <w:sz w:val="24"/>
          <w:szCs w:val="24"/>
          <w:shd w:val="clear" w:color="auto" w:fill="FFFFFF"/>
        </w:rPr>
        <w:t xml:space="preserve">analisis regresi dengan metode data panel serta sama-sama membahas bagaimana pengaruh kemandirian keuangan daerah terhadap pertumbuhan ekonomi. Penelitian yang dilakukan oleh </w:t>
      </w:r>
      <w:sdt>
        <w:sdtPr>
          <w:rPr>
            <w:rFonts w:ascii="Garamond" w:hAnsi="Garamond"/>
            <w:bCs/>
            <w:color w:val="000000"/>
            <w:sz w:val="24"/>
            <w:szCs w:val="24"/>
          </w:rPr>
          <w:tag w:val="MENDELEY_CITATION_v3_eyJjaXRhdGlvbklEIjoiTUVOREVMRVlfQ0lUQVRJT05fM2E3MWQ5MWEtYzUyNi00MjdkLThkYTAtMTgyYjI1NzUxYzli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
          <w:id w:val="-110903786"/>
          <w:placeholder>
            <w:docPart w:val="04973D2767C54336852FF394AA2620AA"/>
          </w:placeholder>
        </w:sdtPr>
        <w:sdtContent>
          <w:r w:rsidR="00807D3F" w:rsidRPr="00780A87">
            <w:rPr>
              <w:rFonts w:ascii="Garamond" w:hAnsi="Garamond"/>
              <w:bCs/>
              <w:color w:val="000000"/>
              <w:sz w:val="24"/>
              <w:szCs w:val="24"/>
            </w:rPr>
            <w:t>(Prakoso et al., 2019)</w:t>
          </w:r>
        </w:sdtContent>
      </w:sdt>
      <w:r w:rsidRPr="00780A87">
        <w:rPr>
          <w:rFonts w:ascii="Garamond" w:hAnsi="Garamond"/>
          <w:bCs/>
          <w:color w:val="000000"/>
          <w:sz w:val="24"/>
          <w:szCs w:val="24"/>
        </w:rPr>
        <w:t xml:space="preserve"> mengambil latar belakang di 35 kabupaten dan kota di Provinsi Jawa Tengah pada periode waktu tahun 2009-2013, sedangkan penelitian </w:t>
      </w:r>
      <w:sdt>
        <w:sdtPr>
          <w:rPr>
            <w:rFonts w:ascii="Garamond" w:hAnsi="Garamond"/>
            <w:sz w:val="24"/>
            <w:szCs w:val="24"/>
          </w:rPr>
          <w:tag w:val="MENDELEY_CITATION_v3_eyJjaXRhdGlvbklEIjoiTUVOREVMRVlfQ0lUQVRJT05fYzgwZTZkYmYtNzkxYy00YTYzLWI1NmQtNWE5ZDYwNjY0YzZl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
          <w:id w:val="301970199"/>
          <w:placeholder>
            <w:docPart w:val="67C2FA6036CA4F06BEC0CA923E8A3070"/>
          </w:placeholder>
        </w:sdtPr>
        <w:sdtContent>
          <w:r w:rsidR="00807D3F" w:rsidRPr="00780A87">
            <w:rPr>
              <w:rFonts w:ascii="Garamond" w:eastAsia="Times New Roman" w:hAnsi="Garamond"/>
              <w:sz w:val="24"/>
              <w:szCs w:val="24"/>
            </w:rPr>
            <w:t>(Suci &amp; Asmara, 2018)</w:t>
          </w:r>
        </w:sdtContent>
      </w:sdt>
      <w:r w:rsidRPr="00780A87">
        <w:rPr>
          <w:rFonts w:ascii="Garamond" w:hAnsi="Garamond"/>
          <w:sz w:val="24"/>
          <w:szCs w:val="24"/>
        </w:rPr>
        <w:t xml:space="preserve"> </w:t>
      </w:r>
      <w:bookmarkStart w:id="27" w:name="_Hlk140349402"/>
      <w:r w:rsidRPr="00780A87">
        <w:rPr>
          <w:rFonts w:ascii="Garamond" w:hAnsi="Garamond"/>
          <w:bCs/>
          <w:color w:val="000000"/>
          <w:sz w:val="24"/>
          <w:szCs w:val="24"/>
        </w:rPr>
        <w:t xml:space="preserve">mengambil latar belakang </w:t>
      </w:r>
      <w:bookmarkEnd w:id="27"/>
      <w:r w:rsidRPr="00780A87">
        <w:rPr>
          <w:rFonts w:ascii="Garamond" w:hAnsi="Garamond"/>
          <w:bCs/>
          <w:color w:val="000000"/>
          <w:sz w:val="24"/>
          <w:szCs w:val="24"/>
        </w:rPr>
        <w:t xml:space="preserve">di </w:t>
      </w:r>
      <w:r w:rsidRPr="00780A87">
        <w:rPr>
          <w:rFonts w:ascii="Garamond" w:hAnsi="Garamond" w:cs="Arial"/>
          <w:color w:val="2E2E2E"/>
          <w:sz w:val="24"/>
          <w:szCs w:val="24"/>
          <w:shd w:val="clear" w:color="auto" w:fill="FFFFFF"/>
        </w:rPr>
        <w:t xml:space="preserve">Provinsi Banten </w:t>
      </w:r>
      <w:r w:rsidRPr="00780A87">
        <w:rPr>
          <w:rFonts w:ascii="Garamond" w:hAnsi="Garamond"/>
          <w:bCs/>
          <w:color w:val="000000"/>
          <w:sz w:val="24"/>
          <w:szCs w:val="24"/>
        </w:rPr>
        <w:t xml:space="preserve">pada periode waktu tahun </w:t>
      </w:r>
      <w:r w:rsidRPr="00780A87">
        <w:rPr>
          <w:rFonts w:ascii="Garamond" w:hAnsi="Garamond" w:cs="Arial"/>
          <w:color w:val="2E2E2E"/>
          <w:sz w:val="24"/>
          <w:szCs w:val="24"/>
          <w:shd w:val="clear" w:color="auto" w:fill="FFFFFF"/>
        </w:rPr>
        <w:t xml:space="preserve">2001-2011. Hasil dari salah satu metode analisis dari kedua penelitian tersebut menyatakan bahwa </w:t>
      </w:r>
      <w:r w:rsidRPr="00780A87">
        <w:rPr>
          <w:rFonts w:ascii="Garamond" w:hAnsi="Garamond"/>
          <w:bCs/>
          <w:color w:val="000000"/>
          <w:sz w:val="24"/>
          <w:szCs w:val="24"/>
        </w:rPr>
        <w:t xml:space="preserve">kemandirian keuangan daerah sama-sama berpengaruh positif signifikan terhadap pertumbuhan ekonomi. Selanjutnya untuk hasil metode analisis lainnya dalam penelitian </w:t>
      </w:r>
      <w:sdt>
        <w:sdtPr>
          <w:rPr>
            <w:rFonts w:ascii="Garamond" w:hAnsi="Garamond"/>
            <w:bCs/>
            <w:color w:val="000000"/>
            <w:sz w:val="24"/>
            <w:szCs w:val="24"/>
          </w:rPr>
          <w:tag w:val="MENDELEY_CITATION_v3_eyJjaXRhdGlvbklEIjoiTUVOREVMRVlfQ0lUQVRJT05fNmE5M2JlZWEtYmExZi00YzYzLWJhNWYtMDRlNGVhMmZkMWUz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
          <w:id w:val="1920202786"/>
          <w:placeholder>
            <w:docPart w:val="90047E2449264DC383B7B867CD408D7D"/>
          </w:placeholder>
        </w:sdtPr>
        <w:sdtContent>
          <w:r w:rsidR="00807D3F" w:rsidRPr="00780A87">
            <w:rPr>
              <w:rFonts w:ascii="Garamond" w:hAnsi="Garamond"/>
              <w:bCs/>
              <w:color w:val="000000"/>
              <w:sz w:val="24"/>
              <w:szCs w:val="24"/>
            </w:rPr>
            <w:t>(Prakoso et al., 2019)</w:t>
          </w:r>
        </w:sdtContent>
      </w:sdt>
      <w:r w:rsidRPr="00780A87">
        <w:rPr>
          <w:rFonts w:ascii="Garamond" w:hAnsi="Garamond"/>
          <w:bCs/>
          <w:color w:val="000000"/>
          <w:sz w:val="24"/>
          <w:szCs w:val="24"/>
        </w:rPr>
        <w:t xml:space="preserve"> menyebutkan bahwa terdapat pengaruh negatif signifikan atas kemandirian keuangan daerah terhadap kemiskinan, sedangkan dalam penelitian </w:t>
      </w:r>
      <w:sdt>
        <w:sdtPr>
          <w:rPr>
            <w:rFonts w:ascii="Garamond" w:hAnsi="Garamond"/>
            <w:sz w:val="24"/>
            <w:szCs w:val="24"/>
          </w:rPr>
          <w:tag w:val="MENDELEY_CITATION_v3_eyJjaXRhdGlvbklEIjoiTUVOREVMRVlfQ0lUQVRJT05fZWY5MDQ2MDQtODU2MC00NTU4LThiODAtYWM0NTM3ZjVmMjIy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
          <w:id w:val="-1549993280"/>
          <w:placeholder>
            <w:docPart w:val="BD8EB10F28B74C0EA591B587107062BB"/>
          </w:placeholder>
        </w:sdtPr>
        <w:sdtContent>
          <w:r w:rsidR="00807D3F" w:rsidRPr="00780A87">
            <w:rPr>
              <w:rFonts w:ascii="Garamond" w:eastAsia="Times New Roman" w:hAnsi="Garamond"/>
              <w:sz w:val="24"/>
              <w:szCs w:val="24"/>
            </w:rPr>
            <w:t>(Suci &amp; Asmara, 2018)</w:t>
          </w:r>
        </w:sdtContent>
      </w:sdt>
      <w:r w:rsidRPr="00780A87">
        <w:rPr>
          <w:rFonts w:ascii="Garamond" w:hAnsi="Garamond"/>
          <w:sz w:val="24"/>
          <w:szCs w:val="24"/>
        </w:rPr>
        <w:t xml:space="preserve"> menyebutkan bahwa rasio dana perimbangan berpengaruh negatif signifikan terhadap pertumbuhan ekonomi.</w:t>
      </w:r>
    </w:p>
    <w:p w14:paraId="46923157" w14:textId="147C92BC" w:rsidR="00214210" w:rsidRPr="00780A87" w:rsidRDefault="00214210" w:rsidP="00506DB6">
      <w:pPr>
        <w:spacing w:line="360" w:lineRule="auto"/>
        <w:ind w:firstLine="720"/>
        <w:jc w:val="both"/>
        <w:rPr>
          <w:rFonts w:ascii="Garamond" w:hAnsi="Garamond"/>
          <w:sz w:val="24"/>
          <w:szCs w:val="24"/>
        </w:rPr>
      </w:pPr>
      <w:r w:rsidRPr="00780A87">
        <w:rPr>
          <w:rFonts w:ascii="Garamond" w:hAnsi="Garamond"/>
          <w:sz w:val="24"/>
          <w:szCs w:val="24"/>
        </w:rPr>
        <w:t xml:space="preserve">Kemudian terdapat penelitian lain yang membahas mengenai </w:t>
      </w:r>
      <w:r w:rsidR="00666FAD" w:rsidRPr="00780A87">
        <w:rPr>
          <w:rFonts w:ascii="Garamond" w:hAnsi="Garamond"/>
          <w:sz w:val="24"/>
          <w:szCs w:val="24"/>
        </w:rPr>
        <w:t>kemandirian dan ketergantungan keuangan daerah</w:t>
      </w:r>
      <w:r w:rsidRPr="00780A87">
        <w:rPr>
          <w:rFonts w:ascii="Garamond" w:hAnsi="Garamond"/>
          <w:sz w:val="24"/>
          <w:szCs w:val="24"/>
        </w:rPr>
        <w:t xml:space="preserve">, yaitu penelitian yang dilakukan oleh </w:t>
      </w:r>
      <w:sdt>
        <w:sdtPr>
          <w:rPr>
            <w:rFonts w:ascii="Garamond" w:hAnsi="Garamond"/>
            <w:sz w:val="24"/>
            <w:szCs w:val="24"/>
          </w:rPr>
          <w:tag w:val="MENDELEY_CITATION_v3_eyJjaXRhdGlvbklEIjoiTUVOREVMRVlfQ0lUQVRJT05fMDA3NDA1OTItZDY2ZS00ZWU1LWI1NjctZmM1ZTlkN2I5ODFj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
          <w:id w:val="1872650509"/>
          <w:placeholder>
            <w:docPart w:val="6DA4FA7446D84B81B72E787EB5A2F986"/>
          </w:placeholder>
        </w:sdtPr>
        <w:sdtContent>
          <w:r w:rsidR="00807D3F" w:rsidRPr="00780A87">
            <w:rPr>
              <w:rFonts w:ascii="Garamond" w:eastAsia="Times New Roman" w:hAnsi="Garamond"/>
              <w:sz w:val="24"/>
              <w:szCs w:val="24"/>
            </w:rPr>
            <w:t>(Alisman &amp; Sufriadi, 2020)</w:t>
          </w:r>
        </w:sdtContent>
      </w:sdt>
      <w:r w:rsidRPr="00780A87">
        <w:rPr>
          <w:rFonts w:ascii="Garamond" w:hAnsi="Garamond"/>
          <w:sz w:val="24"/>
          <w:szCs w:val="24"/>
        </w:rPr>
        <w:t xml:space="preserve"> dan </w:t>
      </w:r>
      <w:sdt>
        <w:sdtPr>
          <w:rPr>
            <w:rFonts w:ascii="Garamond" w:hAnsi="Garamond"/>
            <w:color w:val="000000"/>
            <w:sz w:val="24"/>
            <w:szCs w:val="24"/>
          </w:rPr>
          <w:tag w:val="MENDELEY_CITATION_v3_eyJjaXRhdGlvbklEIjoiTUVOREVMRVlfQ0lUQVRJT05fZmZlZWNjZmItNWZmOS00M2QzLTgwOWEtMjQ1YTgwYjE4OGIx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
          <w:id w:val="1143702497"/>
          <w:placeholder>
            <w:docPart w:val="DefaultPlaceholder_-1854013440"/>
          </w:placeholder>
        </w:sdtPr>
        <w:sdtContent>
          <w:r w:rsidR="00807D3F" w:rsidRPr="00780A87">
            <w:rPr>
              <w:rFonts w:ascii="Garamond" w:hAnsi="Garamond"/>
              <w:color w:val="000000"/>
              <w:sz w:val="24"/>
              <w:szCs w:val="24"/>
            </w:rPr>
            <w:t>(Sutriani, 2015)</w:t>
          </w:r>
        </w:sdtContent>
      </w:sdt>
      <w:r w:rsidRPr="00780A87">
        <w:rPr>
          <w:rFonts w:ascii="Garamond" w:hAnsi="Garamond"/>
          <w:bCs/>
          <w:color w:val="000000"/>
          <w:sz w:val="24"/>
          <w:szCs w:val="24"/>
        </w:rPr>
        <w:t xml:space="preserve">. Kedua penelitian ini sama-sama membahas bagaimana pengaruh </w:t>
      </w:r>
      <w:r w:rsidR="00F87084" w:rsidRPr="00780A87">
        <w:rPr>
          <w:rFonts w:ascii="Garamond" w:hAnsi="Garamond"/>
          <w:bCs/>
          <w:color w:val="000000"/>
          <w:sz w:val="24"/>
          <w:szCs w:val="24"/>
        </w:rPr>
        <w:t>kemandirian dan ketergantungan keuangan</w:t>
      </w:r>
      <w:r w:rsidRPr="00780A87">
        <w:rPr>
          <w:rFonts w:ascii="Garamond" w:hAnsi="Garamond"/>
          <w:bCs/>
          <w:color w:val="000000"/>
          <w:sz w:val="24"/>
          <w:szCs w:val="24"/>
        </w:rPr>
        <w:t xml:space="preserve"> terhadap </w:t>
      </w:r>
      <w:r w:rsidRPr="00780A87">
        <w:rPr>
          <w:rFonts w:ascii="Garamond" w:hAnsi="Garamond"/>
          <w:bCs/>
          <w:color w:val="000000"/>
          <w:sz w:val="24"/>
          <w:szCs w:val="24"/>
        </w:rPr>
        <w:lastRenderedPageBreak/>
        <w:t xml:space="preserve">pertumbuhan ekonomi di kabupaten dan kota yang ada. Penelitian yang dilakukan oleh </w:t>
      </w:r>
      <w:sdt>
        <w:sdtPr>
          <w:rPr>
            <w:rFonts w:ascii="Garamond" w:hAnsi="Garamond"/>
            <w:sz w:val="24"/>
            <w:szCs w:val="24"/>
          </w:rPr>
          <w:tag w:val="MENDELEY_CITATION_v3_eyJjaXRhdGlvbklEIjoiTUVOREVMRVlfQ0lUQVRJT05fZDUzNjk0NzEtY2ZmMS00N2QzLWIyMWUtZjcyMWRmZDE1ZDdj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
          <w:id w:val="-2134320780"/>
          <w:placeholder>
            <w:docPart w:val="DB28E09B5D3A454B8AA195FDC328A52B"/>
          </w:placeholder>
        </w:sdtPr>
        <w:sdtContent>
          <w:r w:rsidR="00807D3F" w:rsidRPr="00780A87">
            <w:rPr>
              <w:rFonts w:ascii="Garamond" w:eastAsia="Times New Roman" w:hAnsi="Garamond"/>
              <w:sz w:val="24"/>
              <w:szCs w:val="24"/>
            </w:rPr>
            <w:t>(Alisman &amp; Sufriadi, 2020)</w:t>
          </w:r>
        </w:sdtContent>
      </w:sdt>
      <w:r w:rsidRPr="00780A87">
        <w:rPr>
          <w:rFonts w:ascii="Garamond" w:hAnsi="Garamond"/>
          <w:sz w:val="24"/>
          <w:szCs w:val="24"/>
        </w:rPr>
        <w:t xml:space="preserve"> </w:t>
      </w:r>
      <w:r w:rsidRPr="00780A87">
        <w:rPr>
          <w:rFonts w:ascii="Garamond" w:hAnsi="Garamond"/>
          <w:bCs/>
          <w:color w:val="000000"/>
          <w:sz w:val="24"/>
          <w:szCs w:val="24"/>
        </w:rPr>
        <w:t>mengambil latar belakang di 8 kabupaten dan kota di wilayah barat selatan Provinsi Aceh pada periode waktu tahun 2011-2019 serta menggunakan model analisis regresi linear sederhana, sedangkan penelitian</w:t>
      </w:r>
      <w:r w:rsidRPr="00780A87">
        <w:rPr>
          <w:rFonts w:ascii="Garamond" w:hAnsi="Garamond"/>
          <w:sz w:val="24"/>
          <w:szCs w:val="24"/>
        </w:rPr>
        <w:t xml:space="preserve"> </w:t>
      </w:r>
      <w:sdt>
        <w:sdtPr>
          <w:rPr>
            <w:rFonts w:ascii="Garamond" w:hAnsi="Garamond"/>
            <w:color w:val="000000"/>
            <w:sz w:val="24"/>
            <w:szCs w:val="24"/>
          </w:rPr>
          <w:tag w:val="MENDELEY_CITATION_v3_eyJjaXRhdGlvbklEIjoiTUVOREVMRVlfQ0lUQVRJT05fM2EwYzBhYzctNzc4Yy00MGQ3LWFjNzMtZTlkZGE5NTg4ZmIw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
          <w:id w:val="-1185752906"/>
          <w:placeholder>
            <w:docPart w:val="DefaultPlaceholder_-1854013440"/>
          </w:placeholder>
        </w:sdtPr>
        <w:sdtContent>
          <w:r w:rsidR="00807D3F" w:rsidRPr="00780A87">
            <w:rPr>
              <w:rFonts w:ascii="Garamond" w:hAnsi="Garamond"/>
              <w:color w:val="000000"/>
              <w:sz w:val="24"/>
              <w:szCs w:val="24"/>
            </w:rPr>
            <w:t>(Sutriani, 2015)</w:t>
          </w:r>
        </w:sdtContent>
      </w:sdt>
      <w:r w:rsidRPr="00780A87">
        <w:rPr>
          <w:rFonts w:ascii="Garamond" w:hAnsi="Garamond"/>
          <w:sz w:val="24"/>
          <w:szCs w:val="24"/>
        </w:rPr>
        <w:t xml:space="preserve"> mengambil latar belakang </w:t>
      </w:r>
      <w:r w:rsidR="00CE5864" w:rsidRPr="00780A87">
        <w:rPr>
          <w:rFonts w:ascii="Garamond" w:hAnsi="Garamond"/>
          <w:sz w:val="24"/>
          <w:szCs w:val="24"/>
        </w:rPr>
        <w:t>Kabupaten Sarolangun pada periode waktu tahun 2011-2015</w:t>
      </w:r>
      <w:r w:rsidRPr="00780A87">
        <w:rPr>
          <w:rFonts w:ascii="Garamond" w:hAnsi="Garamond"/>
          <w:sz w:val="24"/>
          <w:szCs w:val="24"/>
        </w:rPr>
        <w:t xml:space="preserve"> dengan menggunakan metode analisis regresi berganda. Terdapat perbedaan hasil yang didapatkan dari kedua penelitian tersebut, dimana dalam penelitian </w:t>
      </w:r>
      <w:sdt>
        <w:sdtPr>
          <w:rPr>
            <w:rFonts w:ascii="Garamond" w:hAnsi="Garamond"/>
            <w:sz w:val="24"/>
            <w:szCs w:val="24"/>
          </w:rPr>
          <w:tag w:val="MENDELEY_CITATION_v3_eyJjaXRhdGlvbklEIjoiTUVOREVMRVlfQ0lUQVRJT05fYmYxYTVhODMtNzkxZi00NDRmLWE2MTItNTIzYWVlZjNkNGUw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
          <w:id w:val="-2040350534"/>
          <w:placeholder>
            <w:docPart w:val="F45632B739F74DF89E01B6D6D04768C0"/>
          </w:placeholder>
        </w:sdtPr>
        <w:sdtContent>
          <w:r w:rsidR="00807D3F" w:rsidRPr="00780A87">
            <w:rPr>
              <w:rFonts w:ascii="Garamond" w:eastAsia="Times New Roman" w:hAnsi="Garamond"/>
              <w:sz w:val="24"/>
              <w:szCs w:val="24"/>
            </w:rPr>
            <w:t>(Alisman &amp; Sufriadi, 2020)</w:t>
          </w:r>
        </w:sdtContent>
      </w:sdt>
      <w:r w:rsidRPr="00780A87">
        <w:rPr>
          <w:rFonts w:ascii="Garamond" w:hAnsi="Garamond"/>
          <w:sz w:val="24"/>
          <w:szCs w:val="24"/>
        </w:rPr>
        <w:t xml:space="preserve"> menunjukan bahwa derajat desentralisasi fiskal berpengaruh positif terhadap pertumbuhan ekonomi, sedangkan dalam </w:t>
      </w:r>
      <w:r w:rsidRPr="00780A87">
        <w:rPr>
          <w:rFonts w:ascii="Garamond" w:hAnsi="Garamond"/>
          <w:bCs/>
          <w:color w:val="000000"/>
          <w:sz w:val="24"/>
          <w:szCs w:val="24"/>
        </w:rPr>
        <w:t>penelitian</w:t>
      </w:r>
      <w:r w:rsidRPr="00780A87">
        <w:rPr>
          <w:rFonts w:ascii="Garamond" w:hAnsi="Garamond"/>
          <w:sz w:val="24"/>
          <w:szCs w:val="24"/>
        </w:rPr>
        <w:t xml:space="preserve"> </w:t>
      </w:r>
      <w:sdt>
        <w:sdtPr>
          <w:rPr>
            <w:rFonts w:ascii="Garamond" w:hAnsi="Garamond"/>
            <w:color w:val="000000"/>
            <w:sz w:val="24"/>
            <w:szCs w:val="24"/>
          </w:rPr>
          <w:tag w:val="MENDELEY_CITATION_v3_eyJjaXRhdGlvbklEIjoiTUVOREVMRVlfQ0lUQVRJT05fNGUzNzFkZGEtM2Y5MS00NzIzLTg0OTMtYmIzN2NjZTY4YjM3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
          <w:id w:val="-243573075"/>
          <w:placeholder>
            <w:docPart w:val="DefaultPlaceholder_-1854013440"/>
          </w:placeholder>
        </w:sdtPr>
        <w:sdtContent>
          <w:r w:rsidR="00807D3F" w:rsidRPr="00780A87">
            <w:rPr>
              <w:rFonts w:ascii="Garamond" w:hAnsi="Garamond"/>
              <w:color w:val="000000"/>
              <w:sz w:val="24"/>
              <w:szCs w:val="24"/>
            </w:rPr>
            <w:t>(Sutriani, 2015)</w:t>
          </w:r>
        </w:sdtContent>
      </w:sdt>
      <w:r w:rsidRPr="00780A87">
        <w:rPr>
          <w:rFonts w:ascii="Garamond" w:hAnsi="Garamond"/>
          <w:sz w:val="24"/>
          <w:szCs w:val="24"/>
        </w:rPr>
        <w:t xml:space="preserve"> menunjukan bahwa </w:t>
      </w:r>
      <w:r w:rsidR="00CE5864" w:rsidRPr="00780A87">
        <w:rPr>
          <w:rFonts w:ascii="Garamond" w:hAnsi="Garamond"/>
          <w:sz w:val="24"/>
          <w:szCs w:val="24"/>
        </w:rPr>
        <w:t>rasio kemandirian keuangan dan rasio ketergantungan keuangan daerah berpengaruh positif dan signifikan secara parsial terhadap pertumbuhan ekonomi. Selain itu</w:t>
      </w:r>
      <w:r w:rsidR="00B7400E" w:rsidRPr="00780A87">
        <w:rPr>
          <w:rFonts w:ascii="Garamond" w:hAnsi="Garamond"/>
          <w:sz w:val="24"/>
          <w:szCs w:val="24"/>
        </w:rPr>
        <w:t>,</w:t>
      </w:r>
      <w:r w:rsidR="00CE5864" w:rsidRPr="00780A87">
        <w:rPr>
          <w:rFonts w:ascii="Garamond" w:hAnsi="Garamond"/>
          <w:sz w:val="24"/>
          <w:szCs w:val="24"/>
        </w:rPr>
        <w:t xml:space="preserve"> dalam penelitian </w:t>
      </w:r>
      <w:sdt>
        <w:sdtPr>
          <w:rPr>
            <w:rFonts w:ascii="Garamond" w:hAnsi="Garamond"/>
            <w:color w:val="000000"/>
            <w:sz w:val="24"/>
            <w:szCs w:val="24"/>
          </w:rPr>
          <w:tag w:val="MENDELEY_CITATION_v3_eyJjaXRhdGlvbklEIjoiTUVOREVMRVlfQ0lUQVRJT05fMGYzMWRkNDYtMTY1NS00ZWMzLTgxYTktODczYmM5MTQxMTYw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
          <w:id w:val="-1815100184"/>
          <w:placeholder>
            <w:docPart w:val="DefaultPlaceholder_-1854013440"/>
          </w:placeholder>
        </w:sdtPr>
        <w:sdtContent>
          <w:r w:rsidR="00807D3F" w:rsidRPr="00780A87">
            <w:rPr>
              <w:rFonts w:ascii="Garamond" w:hAnsi="Garamond"/>
              <w:color w:val="000000"/>
              <w:sz w:val="24"/>
              <w:szCs w:val="24"/>
            </w:rPr>
            <w:t>(Sutriani, 2015)</w:t>
          </w:r>
        </w:sdtContent>
      </w:sdt>
      <w:r w:rsidR="00B7400E" w:rsidRPr="00780A87">
        <w:rPr>
          <w:rFonts w:ascii="Garamond" w:hAnsi="Garamond"/>
          <w:color w:val="000000"/>
          <w:sz w:val="24"/>
          <w:szCs w:val="24"/>
        </w:rPr>
        <w:t xml:space="preserve"> juga menunjukan </w:t>
      </w:r>
      <w:r w:rsidR="00B7400E" w:rsidRPr="00780A87">
        <w:rPr>
          <w:rFonts w:ascii="Garamond" w:hAnsi="Garamond" w:cs="Times New Roman"/>
          <w:sz w:val="24"/>
          <w:szCs w:val="24"/>
        </w:rPr>
        <w:t xml:space="preserve">bahwa rasio kemandirian keuangan di </w:t>
      </w:r>
      <w:r w:rsidR="00B7400E" w:rsidRPr="00780A87">
        <w:rPr>
          <w:rFonts w:ascii="Garamond" w:hAnsi="Garamond"/>
          <w:sz w:val="24"/>
          <w:szCs w:val="24"/>
        </w:rPr>
        <w:t>Kabupaten Sarolangun</w:t>
      </w:r>
      <w:r w:rsidR="00B7400E" w:rsidRPr="00780A87">
        <w:rPr>
          <w:rFonts w:ascii="Garamond" w:hAnsi="Garamond" w:cs="Times New Roman"/>
          <w:sz w:val="24"/>
          <w:szCs w:val="24"/>
        </w:rPr>
        <w:t xml:space="preserve"> masih dikategorikan sangat rendah di angka 5,25% dan untuk</w:t>
      </w:r>
      <w:r w:rsidR="00B7400E" w:rsidRPr="00780A87">
        <w:rPr>
          <w:rFonts w:ascii="Garamond" w:hAnsi="Garamond"/>
          <w:sz w:val="24"/>
          <w:szCs w:val="24"/>
        </w:rPr>
        <w:t xml:space="preserve"> rasio ketergantungan keuangan daerah Kabupaten Sarolangun juga dikategorikan masih cukup tinggi </w:t>
      </w:r>
      <w:r w:rsidR="00B7400E" w:rsidRPr="00780A87">
        <w:rPr>
          <w:rFonts w:ascii="Garamond" w:hAnsi="Garamond" w:cs="Times New Roman"/>
          <w:sz w:val="24"/>
          <w:szCs w:val="24"/>
        </w:rPr>
        <w:t>di angka</w:t>
      </w:r>
      <w:r w:rsidR="00B7400E" w:rsidRPr="00780A87">
        <w:rPr>
          <w:rFonts w:ascii="Garamond" w:hAnsi="Garamond"/>
          <w:sz w:val="24"/>
          <w:szCs w:val="24"/>
        </w:rPr>
        <w:t xml:space="preserve"> 84,78%.</w:t>
      </w:r>
    </w:p>
    <w:p w14:paraId="717BB96F" w14:textId="1BD36D49" w:rsidR="00214210" w:rsidRPr="00780A87" w:rsidRDefault="00214210" w:rsidP="00506DB6">
      <w:pPr>
        <w:spacing w:line="360" w:lineRule="auto"/>
        <w:ind w:firstLine="720"/>
        <w:jc w:val="both"/>
        <w:rPr>
          <w:rFonts w:ascii="Garamond" w:hAnsi="Garamond"/>
          <w:sz w:val="24"/>
          <w:szCs w:val="24"/>
        </w:rPr>
      </w:pPr>
      <w:r w:rsidRPr="00780A87">
        <w:rPr>
          <w:rFonts w:ascii="Garamond" w:hAnsi="Garamond"/>
          <w:sz w:val="24"/>
          <w:szCs w:val="24"/>
        </w:rPr>
        <w:t xml:space="preserve">Berikutnya yaitu terdapat 3 penelitian lainnya yang sama-sama membahas mengenai </w:t>
      </w:r>
      <w:r w:rsidRPr="00780A87">
        <w:rPr>
          <w:rFonts w:ascii="Garamond" w:hAnsi="Garamond" w:cs="Arial"/>
          <w:color w:val="2E2E2E"/>
          <w:sz w:val="24"/>
          <w:szCs w:val="24"/>
          <w:shd w:val="clear" w:color="auto" w:fill="FFFFFF"/>
        </w:rPr>
        <w:t xml:space="preserve">kinerja keuangan daerah, yaitu penelitian yang dilakukan oleh </w:t>
      </w:r>
      <w:sdt>
        <w:sdtPr>
          <w:rPr>
            <w:rFonts w:ascii="Garamond" w:hAnsi="Garamond"/>
            <w:bCs/>
            <w:color w:val="000000"/>
            <w:sz w:val="24"/>
            <w:szCs w:val="24"/>
          </w:rPr>
          <w:tag w:val="MENDELEY_CITATION_v3_eyJjaXRhdGlvbklEIjoiTUVOREVMRVlfQ0lUQVRJT05fZTJjNGYwYzYtNDBhYi00MTBhLWE4MGMtMTI0ZTg4NGQ4Njhi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
          <w:id w:val="1569535598"/>
          <w:placeholder>
            <w:docPart w:val="05FC12D335D1400B8863CAFDCC70E369"/>
          </w:placeholder>
        </w:sdtPr>
        <w:sdtContent>
          <w:r w:rsidR="00807D3F" w:rsidRPr="00780A87">
            <w:rPr>
              <w:rFonts w:ascii="Garamond" w:hAnsi="Garamond"/>
              <w:bCs/>
              <w:color w:val="000000"/>
              <w:sz w:val="24"/>
              <w:szCs w:val="24"/>
            </w:rPr>
            <w:t>(Nurulita et al., 2018)</w:t>
          </w:r>
        </w:sdtContent>
      </w:sdt>
      <w:r w:rsidRPr="00780A87">
        <w:rPr>
          <w:rFonts w:ascii="Garamond" w:hAnsi="Garamond"/>
          <w:bCs/>
          <w:color w:val="000000"/>
          <w:sz w:val="24"/>
          <w:szCs w:val="24"/>
        </w:rPr>
        <w:t xml:space="preserve">, </w:t>
      </w:r>
      <w:sdt>
        <w:sdtPr>
          <w:rPr>
            <w:rFonts w:ascii="Garamond" w:hAnsi="Garamond"/>
            <w:bCs/>
            <w:color w:val="000000"/>
            <w:sz w:val="24"/>
            <w:szCs w:val="24"/>
          </w:rPr>
          <w:tag w:val="MENDELEY_CITATION_v3_eyJjaXRhdGlvbklEIjoiTUVOREVMRVlfQ0lUQVRJT05fOGIxMjExNTctZjFhYi00ZDRkLTk0M2QtNTYzOGJjMDIxMTRj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
          <w:id w:val="651497607"/>
          <w:placeholder>
            <w:docPart w:val="DefaultPlaceholder_-1854013440"/>
          </w:placeholder>
        </w:sdtPr>
        <w:sdtContent>
          <w:r w:rsidR="00807D3F" w:rsidRPr="00780A87">
            <w:rPr>
              <w:rFonts w:ascii="Garamond" w:eastAsia="Times New Roman" w:hAnsi="Garamond"/>
              <w:sz w:val="24"/>
              <w:szCs w:val="24"/>
            </w:rPr>
            <w:t>(Rinova &amp; Dewi, 2021)</w:t>
          </w:r>
        </w:sdtContent>
      </w:sdt>
      <w:r w:rsidRPr="00780A87">
        <w:rPr>
          <w:rFonts w:ascii="Garamond" w:hAnsi="Garamond"/>
          <w:sz w:val="24"/>
          <w:szCs w:val="24"/>
        </w:rPr>
        <w:t xml:space="preserve"> dan</w:t>
      </w:r>
      <w:r w:rsidRPr="00780A87">
        <w:rPr>
          <w:rFonts w:ascii="Garamond" w:hAnsi="Garamond"/>
          <w:color w:val="000000"/>
          <w:sz w:val="24"/>
          <w:szCs w:val="24"/>
        </w:rPr>
        <w:t xml:space="preserve"> </w:t>
      </w:r>
      <w:sdt>
        <w:sdtPr>
          <w:rPr>
            <w:rFonts w:ascii="Garamond" w:hAnsi="Garamond"/>
            <w:color w:val="000000"/>
            <w:sz w:val="24"/>
            <w:szCs w:val="24"/>
          </w:rPr>
          <w:tag w:val="MENDELEY_CITATION_v3_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"/>
          <w:id w:val="-659768965"/>
          <w:placeholder>
            <w:docPart w:val="13DB1CE528944CA0B0B74B4BE44D4D6E"/>
          </w:placeholder>
        </w:sdtPr>
        <w:sdtContent>
          <w:r w:rsidR="00807D3F" w:rsidRPr="00780A87">
            <w:rPr>
              <w:rFonts w:ascii="Garamond" w:hAnsi="Garamond"/>
              <w:color w:val="000000"/>
              <w:sz w:val="24"/>
              <w:szCs w:val="24"/>
            </w:rPr>
            <w:t>(Sari dkk., 2019).</w:t>
          </w:r>
        </w:sdtContent>
      </w:sdt>
      <w:r w:rsidRPr="00780A87">
        <w:rPr>
          <w:rFonts w:ascii="Garamond" w:hAnsi="Garamond"/>
          <w:color w:val="000000"/>
          <w:sz w:val="24"/>
          <w:szCs w:val="24"/>
        </w:rPr>
        <w:t xml:space="preserve"> Ketiga penelitian tersebut sama-sama membahas mengenai bagaimana pengaruh </w:t>
      </w:r>
      <w:r w:rsidRPr="00780A87">
        <w:rPr>
          <w:rFonts w:ascii="Garamond" w:hAnsi="Garamond" w:cs="Arial"/>
          <w:color w:val="2E2E2E"/>
          <w:sz w:val="24"/>
          <w:szCs w:val="24"/>
          <w:shd w:val="clear" w:color="auto" w:fill="FFFFFF"/>
        </w:rPr>
        <w:t xml:space="preserve">kinerja keuangan daerah terhadap pertumbuhan ekonomi. Penelitian </w:t>
      </w:r>
      <w:sdt>
        <w:sdtPr>
          <w:rPr>
            <w:rFonts w:ascii="Garamond" w:hAnsi="Garamond"/>
            <w:bCs/>
            <w:color w:val="000000"/>
            <w:sz w:val="24"/>
            <w:szCs w:val="24"/>
          </w:rPr>
          <w:tag w:val="MENDELEY_CITATION_v3_eyJjaXRhdGlvbklEIjoiTUVOREVMRVlfQ0lUQVRJT05fYWQ5YjE1OWMtMTEwNS00MzdmLTlhZDMtZWJhYzk2ZTkwNzk1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
          <w:id w:val="694502711"/>
          <w:placeholder>
            <w:docPart w:val="33B78C717F644A4D8DE158AC2A06E850"/>
          </w:placeholder>
        </w:sdtPr>
        <w:sdtContent>
          <w:r w:rsidR="00807D3F" w:rsidRPr="00780A87">
            <w:rPr>
              <w:rFonts w:ascii="Garamond" w:hAnsi="Garamond"/>
              <w:bCs/>
              <w:color w:val="000000"/>
              <w:sz w:val="24"/>
              <w:szCs w:val="24"/>
            </w:rPr>
            <w:t>(Nurulita et al., 2018)</w:t>
          </w:r>
        </w:sdtContent>
      </w:sdt>
      <w:r w:rsidRPr="00780A87">
        <w:rPr>
          <w:rFonts w:ascii="Garamond" w:hAnsi="Garamond"/>
          <w:bCs/>
          <w:color w:val="000000"/>
          <w:sz w:val="24"/>
          <w:szCs w:val="24"/>
        </w:rPr>
        <w:t xml:space="preserve"> mengambil latar belakang di </w:t>
      </w:r>
      <w:r w:rsidRPr="00780A87">
        <w:rPr>
          <w:rFonts w:ascii="Garamond" w:hAnsi="Garamond"/>
          <w:sz w:val="24"/>
          <w:szCs w:val="24"/>
        </w:rPr>
        <w:t xml:space="preserve">12 kabupaten dan kota di Provinsi Riau </w:t>
      </w:r>
      <w:r w:rsidRPr="00780A87">
        <w:rPr>
          <w:rFonts w:ascii="Garamond" w:hAnsi="Garamond"/>
          <w:bCs/>
          <w:color w:val="000000"/>
          <w:sz w:val="24"/>
          <w:szCs w:val="24"/>
        </w:rPr>
        <w:t xml:space="preserve">pada periode waktu tahun 2011-2015, sedangkan penelitian </w:t>
      </w:r>
      <w:sdt>
        <w:sdtPr>
          <w:rPr>
            <w:rFonts w:ascii="Garamond" w:hAnsi="Garamond"/>
            <w:bCs/>
            <w:color w:val="000000"/>
            <w:sz w:val="24"/>
            <w:szCs w:val="24"/>
          </w:rPr>
          <w:tag w:val="MENDELEY_CITATION_v3_eyJjaXRhdGlvbklEIjoiTUVOREVMRVlfQ0lUQVRJT05fNjllOTgwNWUtY2QyNy00YjVjLTgxZjktYzhhZTUyODhiNjVm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
          <w:id w:val="-507136177"/>
          <w:placeholder>
            <w:docPart w:val="DefaultPlaceholder_-1854013440"/>
          </w:placeholder>
        </w:sdtPr>
        <w:sdtEndPr>
          <w:rPr>
            <w:bCs w:val="0"/>
            <w:color w:val="auto"/>
          </w:rPr>
        </w:sdtEndPr>
        <w:sdtContent>
          <w:r w:rsidR="00807D3F" w:rsidRPr="00780A87">
            <w:rPr>
              <w:rFonts w:ascii="Garamond" w:eastAsia="Times New Roman" w:hAnsi="Garamond"/>
              <w:sz w:val="24"/>
              <w:szCs w:val="24"/>
            </w:rPr>
            <w:t>(Rinova &amp; Dewi, 2021)</w:t>
          </w:r>
        </w:sdtContent>
      </w:sdt>
      <w:r w:rsidRPr="00780A87">
        <w:rPr>
          <w:rFonts w:ascii="Garamond" w:hAnsi="Garamond"/>
          <w:sz w:val="24"/>
          <w:szCs w:val="24"/>
        </w:rPr>
        <w:t xml:space="preserve"> </w:t>
      </w:r>
      <w:r w:rsidRPr="00780A87">
        <w:rPr>
          <w:rFonts w:ascii="Garamond" w:hAnsi="Garamond"/>
          <w:bCs/>
          <w:color w:val="000000"/>
          <w:sz w:val="24"/>
          <w:szCs w:val="24"/>
        </w:rPr>
        <w:t>mengambil latar belakang di di 80 kabupaten dan kota di Pulau Sumatera pada periode waktu tahun 2013-2017 dan penelitian</w:t>
      </w:r>
      <w:r w:rsidRPr="00780A87">
        <w:rPr>
          <w:rFonts w:ascii="Garamond" w:hAnsi="Garamond"/>
          <w:color w:val="000000"/>
          <w:sz w:val="24"/>
          <w:szCs w:val="24"/>
        </w:rPr>
        <w:t xml:space="preserve"> </w:t>
      </w:r>
      <w:sdt>
        <w:sdtPr>
          <w:rPr>
            <w:rFonts w:ascii="Garamond" w:hAnsi="Garamond"/>
            <w:color w:val="000000"/>
            <w:sz w:val="24"/>
            <w:szCs w:val="24"/>
          </w:rPr>
          <w:tag w:val="MENDELEY_CITATION_v3_eyJjaXRhdGlvbklEIjoiTUVOREVMRVlfQ0lUQVRJT05fY2ExODU5NDctMzliYy00MzNjLWJhNjEtNmEyYTgzZGQ0NTM4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
          <w:id w:val="2118942014"/>
          <w:placeholder>
            <w:docPart w:val="09CABBC4706047B88C659767543B787F"/>
          </w:placeholder>
        </w:sdtPr>
        <w:sdtContent>
          <w:r w:rsidR="00807D3F" w:rsidRPr="00780A87">
            <w:rPr>
              <w:rFonts w:ascii="Garamond" w:hAnsi="Garamond"/>
              <w:color w:val="000000"/>
              <w:sz w:val="24"/>
              <w:szCs w:val="24"/>
            </w:rPr>
            <w:t>(Sari et al., 2019)</w:t>
          </w:r>
        </w:sdtContent>
      </w:sdt>
      <w:r w:rsidRPr="00780A87">
        <w:rPr>
          <w:rFonts w:ascii="Garamond" w:hAnsi="Garamond"/>
          <w:color w:val="000000"/>
          <w:sz w:val="24"/>
          <w:szCs w:val="24"/>
        </w:rPr>
        <w:t xml:space="preserve"> mengambil latar belakang </w:t>
      </w:r>
      <w:r w:rsidRPr="00780A87">
        <w:rPr>
          <w:rFonts w:ascii="Garamond" w:hAnsi="Garamond" w:cs="Arial"/>
          <w:color w:val="2E2E2E"/>
          <w:sz w:val="24"/>
          <w:szCs w:val="24"/>
          <w:shd w:val="clear" w:color="auto" w:fill="FFFFFF"/>
        </w:rPr>
        <w:t xml:space="preserve">di kota Manado, Bitung, Tomohon, dan Kotamobagu </w:t>
      </w:r>
      <w:r w:rsidRPr="00780A87">
        <w:rPr>
          <w:rFonts w:ascii="Garamond" w:hAnsi="Garamond"/>
          <w:bCs/>
          <w:color w:val="000000"/>
          <w:sz w:val="24"/>
          <w:szCs w:val="24"/>
        </w:rPr>
        <w:t>pada periode waktu tahun</w:t>
      </w:r>
      <w:r w:rsidRPr="00780A87">
        <w:rPr>
          <w:rFonts w:ascii="Garamond" w:hAnsi="Garamond" w:cs="Arial"/>
          <w:color w:val="2E2E2E"/>
          <w:sz w:val="24"/>
          <w:szCs w:val="24"/>
          <w:shd w:val="clear" w:color="auto" w:fill="FFFFFF"/>
        </w:rPr>
        <w:t xml:space="preserve"> 2004-2014. Dari ketiga penelitian yang ada terhadap dua penelitian yang sama-sama menggunakan metode analisis </w:t>
      </w:r>
      <w:r w:rsidRPr="00780A87">
        <w:rPr>
          <w:rFonts w:ascii="Garamond" w:hAnsi="Garamond"/>
          <w:sz w:val="24"/>
          <w:szCs w:val="24"/>
        </w:rPr>
        <w:t xml:space="preserve">regresi linier berganda dengan data panel yaitu penelitian </w:t>
      </w:r>
      <w:sdt>
        <w:sdtPr>
          <w:rPr>
            <w:rFonts w:ascii="Garamond" w:hAnsi="Garamond"/>
            <w:sz w:val="24"/>
            <w:szCs w:val="24"/>
          </w:rPr>
          <w:tag w:val="MENDELEY_CITATION_v3_eyJjaXRhdGlvbklEIjoiTUVOREVMRVlfQ0lUQVRJT05fM2I4MDc0MzUtNWE2MC00YjFmLWFhMmQtYjgzNWRhMDE2NTIw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
          <w:id w:val="-2017832234"/>
          <w:placeholder>
            <w:docPart w:val="DefaultPlaceholder_-1854013440"/>
          </w:placeholder>
        </w:sdtPr>
        <w:sdtContent>
          <w:r w:rsidR="00807D3F" w:rsidRPr="00780A87">
            <w:rPr>
              <w:rFonts w:ascii="Garamond" w:eastAsia="Times New Roman" w:hAnsi="Garamond"/>
              <w:sz w:val="24"/>
              <w:szCs w:val="24"/>
            </w:rPr>
            <w:t xml:space="preserve">(Rinova &amp; Dewi, </w:t>
          </w:r>
          <w:r w:rsidR="00807D3F" w:rsidRPr="00780A87">
            <w:rPr>
              <w:rFonts w:ascii="Garamond" w:eastAsia="Times New Roman" w:hAnsi="Garamond"/>
              <w:sz w:val="24"/>
              <w:szCs w:val="24"/>
            </w:rPr>
            <w:lastRenderedPageBreak/>
            <w:t>2021)</w:t>
          </w:r>
        </w:sdtContent>
      </w:sdt>
      <w:r w:rsidRPr="00780A87">
        <w:rPr>
          <w:rFonts w:ascii="Garamond" w:hAnsi="Garamond"/>
          <w:sz w:val="24"/>
          <w:szCs w:val="24"/>
        </w:rPr>
        <w:t xml:space="preserve"> dan</w:t>
      </w:r>
      <w:r w:rsidRPr="00780A87">
        <w:rPr>
          <w:rFonts w:ascii="Garamond" w:hAnsi="Garamond"/>
          <w:color w:val="000000"/>
          <w:sz w:val="24"/>
          <w:szCs w:val="24"/>
        </w:rPr>
        <w:t xml:space="preserve"> </w:t>
      </w:r>
      <w:sdt>
        <w:sdtPr>
          <w:rPr>
            <w:rFonts w:ascii="Garamond" w:hAnsi="Garamond"/>
            <w:color w:val="000000"/>
            <w:sz w:val="24"/>
            <w:szCs w:val="24"/>
          </w:rPr>
          <w:tag w:val="MENDELEY_CITATION_v3_eyJjaXRhdGlvbklEIjoiTUVOREVMRVlfQ0lUQVRJT05fZDhjNjQyZGYtZDgwZC00NTBhLWE4MTQtZmYzNDdiMWMzYzg1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
          <w:id w:val="1308369476"/>
          <w:placeholder>
            <w:docPart w:val="0AF1E305C9094C87821241CDD8ABB949"/>
          </w:placeholder>
        </w:sdtPr>
        <w:sdtContent>
          <w:r w:rsidR="00807D3F" w:rsidRPr="00780A87">
            <w:rPr>
              <w:rFonts w:ascii="Garamond" w:hAnsi="Garamond"/>
              <w:color w:val="000000"/>
              <w:sz w:val="24"/>
              <w:szCs w:val="24"/>
            </w:rPr>
            <w:t>(Sari et al., 2019)</w:t>
          </w:r>
        </w:sdtContent>
      </w:sdt>
      <w:r w:rsidRPr="00780A87">
        <w:rPr>
          <w:rFonts w:ascii="Garamond" w:hAnsi="Garamond"/>
          <w:color w:val="000000"/>
          <w:sz w:val="24"/>
          <w:szCs w:val="24"/>
        </w:rPr>
        <w:t xml:space="preserve">, sedangkan penelitian yang dilakukan oleh </w:t>
      </w:r>
      <w:sdt>
        <w:sdtPr>
          <w:rPr>
            <w:rFonts w:ascii="Garamond" w:hAnsi="Garamond"/>
            <w:bCs/>
            <w:color w:val="000000"/>
            <w:sz w:val="24"/>
            <w:szCs w:val="24"/>
          </w:rPr>
          <w:tag w:val="MENDELEY_CITATION_v3_eyJjaXRhdGlvbklEIjoiTUVOREVMRVlfQ0lUQVRJT05fYTRhOGNmNWEtNTcwNy00MmUyLTg5M2MtYTEwZjM4N2ZkY2Jm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
          <w:id w:val="1850834556"/>
          <w:placeholder>
            <w:docPart w:val="38BE5D8786C14407B5CCAF9BB060452D"/>
          </w:placeholder>
        </w:sdtPr>
        <w:sdtContent>
          <w:r w:rsidR="00807D3F" w:rsidRPr="00780A87">
            <w:rPr>
              <w:rFonts w:ascii="Garamond" w:hAnsi="Garamond"/>
              <w:bCs/>
              <w:color w:val="000000"/>
              <w:sz w:val="24"/>
              <w:szCs w:val="24"/>
            </w:rPr>
            <w:t>(Nurulita et al., 2018)</w:t>
          </w:r>
        </w:sdtContent>
      </w:sdt>
      <w:r w:rsidRPr="00780A87">
        <w:rPr>
          <w:rFonts w:ascii="Garamond" w:hAnsi="Garamond"/>
          <w:bCs/>
          <w:color w:val="000000"/>
          <w:sz w:val="24"/>
          <w:szCs w:val="24"/>
        </w:rPr>
        <w:t xml:space="preserve"> menggunakan </w:t>
      </w:r>
      <w:r w:rsidRPr="00780A87">
        <w:rPr>
          <w:rFonts w:ascii="Garamond" w:hAnsi="Garamond" w:cs="Arial"/>
          <w:color w:val="2E2E2E"/>
          <w:sz w:val="24"/>
          <w:szCs w:val="24"/>
          <w:shd w:val="clear" w:color="auto" w:fill="FFFFFF"/>
        </w:rPr>
        <w:t xml:space="preserve">metode analisis </w:t>
      </w:r>
      <w:r w:rsidRPr="00780A87">
        <w:rPr>
          <w:rFonts w:ascii="Garamond" w:hAnsi="Garamond"/>
          <w:sz w:val="24"/>
          <w:szCs w:val="24"/>
        </w:rPr>
        <w:t xml:space="preserve">jalur </w:t>
      </w:r>
      <w:r w:rsidRPr="001F200C">
        <w:rPr>
          <w:rFonts w:ascii="Garamond" w:hAnsi="Garamond"/>
          <w:i/>
          <w:iCs/>
          <w:sz w:val="24"/>
          <w:szCs w:val="24"/>
        </w:rPr>
        <w:t>(Path Analysis)</w:t>
      </w:r>
      <w:r w:rsidRPr="00780A87">
        <w:rPr>
          <w:rFonts w:ascii="Garamond" w:hAnsi="Garamond"/>
          <w:sz w:val="24"/>
          <w:szCs w:val="24"/>
        </w:rPr>
        <w:t>. Hasil dari ketiga penelitian tersebut menunjukkan hasil yang berbeda-beda. Hasil penelitian</w:t>
      </w:r>
      <w:r w:rsidRPr="00780A87">
        <w:rPr>
          <w:rFonts w:ascii="Garamond" w:hAnsi="Garamond" w:cs="Arial"/>
          <w:color w:val="2E2E2E"/>
          <w:sz w:val="24"/>
          <w:szCs w:val="24"/>
          <w:shd w:val="clear" w:color="auto" w:fill="FFFFFF"/>
        </w:rPr>
        <w:t xml:space="preserve"> </w:t>
      </w:r>
      <w:sdt>
        <w:sdtPr>
          <w:rPr>
            <w:rFonts w:ascii="Garamond" w:hAnsi="Garamond"/>
            <w:bCs/>
            <w:color w:val="000000"/>
            <w:sz w:val="24"/>
            <w:szCs w:val="24"/>
          </w:rPr>
          <w:tag w:val="MENDELEY_CITATION_v3_eyJjaXRhdGlvbklEIjoiTUVOREVMRVlfQ0lUQVRJT05fMGFjZjA2OWQtODFlMS00MjdmLWEzODMtNTQ5MDhhYzQ0ZDUx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
          <w:id w:val="-1886716522"/>
          <w:placeholder>
            <w:docPart w:val="B8F2303054C24B64A5AEABCBE474C984"/>
          </w:placeholder>
        </w:sdtPr>
        <w:sdtContent>
          <w:r w:rsidR="00807D3F" w:rsidRPr="00780A87">
            <w:rPr>
              <w:rFonts w:ascii="Garamond" w:hAnsi="Garamond"/>
              <w:bCs/>
              <w:color w:val="000000"/>
              <w:sz w:val="24"/>
              <w:szCs w:val="24"/>
            </w:rPr>
            <w:t>(Nurulita et al., 2018)</w:t>
          </w:r>
        </w:sdtContent>
      </w:sdt>
      <w:r w:rsidRPr="00780A87">
        <w:rPr>
          <w:rFonts w:ascii="Garamond" w:hAnsi="Garamond"/>
          <w:bCs/>
          <w:color w:val="000000"/>
          <w:sz w:val="24"/>
          <w:szCs w:val="24"/>
        </w:rPr>
        <w:t xml:space="preserve"> menunjukan </w:t>
      </w:r>
      <w:r w:rsidRPr="00780A87">
        <w:rPr>
          <w:rFonts w:ascii="Garamond" w:hAnsi="Garamond"/>
          <w:sz w:val="24"/>
          <w:szCs w:val="24"/>
        </w:rPr>
        <w:t xml:space="preserve">bahwa tidak terdapat pengaruh yang signifikan antara rasio kemandirian dan rasio efektivitas keuangan daerah terhadap pertumbuhan ekonomi. Akan tetapi, untuk rasio efisiensi terdapat pengaruh yang signifikan antara rasio efisiensi terhadap pertumbuhan ekonomi. Dalam penelitian ini juga menunjukan bahwa tidak terdapat pengaruh yang signifikan antara rasio kemandirian dan rasio efisiensi keuangan daerah terhadap tingkat pengangguran. Akan tetapi, untuk rasio efektivitas terdapat pengaruh yang signifikan antara rasio efektivitas terhadap tingkat pengangguran melalui pertumbuhan ekonomi. Selanjutnya yaitu hasil dari penelitian </w:t>
      </w:r>
      <w:sdt>
        <w:sdtPr>
          <w:rPr>
            <w:rFonts w:ascii="Garamond" w:hAnsi="Garamond"/>
            <w:sz w:val="24"/>
            <w:szCs w:val="24"/>
          </w:rPr>
          <w:tag w:val="MENDELEY_CITATION_v3_eyJjaXRhdGlvbklEIjoiTUVOREVMRVlfQ0lUQVRJT05fODE3OGRlYzYtZmQ0NS00NTYxLWI2MjUtOTYyODhlZTQxNGNj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
          <w:id w:val="-2062628016"/>
          <w:placeholder>
            <w:docPart w:val="DefaultPlaceholder_-1854013440"/>
          </w:placeholder>
        </w:sdtPr>
        <w:sdtContent>
          <w:r w:rsidR="00807D3F" w:rsidRPr="00780A87">
            <w:rPr>
              <w:rFonts w:ascii="Garamond" w:eastAsia="Times New Roman" w:hAnsi="Garamond"/>
              <w:sz w:val="24"/>
              <w:szCs w:val="24"/>
            </w:rPr>
            <w:t>(Rinova &amp; Dewi, 2021)</w:t>
          </w:r>
        </w:sdtContent>
      </w:sdt>
      <w:r w:rsidR="00AF31D7" w:rsidRPr="00780A87">
        <w:rPr>
          <w:rFonts w:ascii="Garamond" w:hAnsi="Garamond"/>
          <w:sz w:val="24"/>
          <w:szCs w:val="24"/>
        </w:rPr>
        <w:t xml:space="preserve"> </w:t>
      </w:r>
      <w:r w:rsidRPr="00780A87">
        <w:rPr>
          <w:rFonts w:ascii="Garamond" w:hAnsi="Garamond"/>
          <w:sz w:val="24"/>
          <w:szCs w:val="24"/>
        </w:rPr>
        <w:t xml:space="preserve">menunjukan bahwa rasio derajat desentralisasi berpengaruh negatif terhadap pertumbuhan ekonomi, rasio ketergantungan regional tidak berpengaruh terhadap pertumbuhan ekonomi dan rasio efektivitas LGR </w:t>
      </w:r>
      <w:r w:rsidRPr="00780A87">
        <w:rPr>
          <w:rFonts w:ascii="Garamond" w:hAnsi="Garamond"/>
          <w:i/>
          <w:iCs/>
          <w:sz w:val="24"/>
          <w:szCs w:val="24"/>
        </w:rPr>
        <w:t>(Locally-Generated Revenue)</w:t>
      </w:r>
      <w:r w:rsidRPr="00780A87">
        <w:rPr>
          <w:rFonts w:ascii="Garamond" w:hAnsi="Garamond"/>
          <w:sz w:val="24"/>
          <w:szCs w:val="24"/>
        </w:rPr>
        <w:t xml:space="preserve"> berpengaruh positif terhadap pertumbuhan ekonomi. Terakhir yaitu penelitian</w:t>
      </w:r>
      <w:r w:rsidRPr="00780A87">
        <w:rPr>
          <w:rFonts w:ascii="Garamond" w:hAnsi="Garamond"/>
          <w:color w:val="000000"/>
          <w:sz w:val="24"/>
          <w:szCs w:val="24"/>
        </w:rPr>
        <w:t xml:space="preserve"> </w:t>
      </w:r>
      <w:sdt>
        <w:sdtPr>
          <w:rPr>
            <w:rFonts w:ascii="Garamond" w:hAnsi="Garamond"/>
            <w:color w:val="000000"/>
            <w:sz w:val="24"/>
            <w:szCs w:val="24"/>
          </w:rPr>
          <w:tag w:val="MENDELEY_CITATION_v3_eyJjaXRhdGlvbklEIjoiTUVOREVMRVlfQ0lUQVRJT05fYzg1NmQzN2MtYmFjNi00YzZiLWE2ZGEtNmE1ZjRkYTM2YmNh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
          <w:id w:val="-821121338"/>
          <w:placeholder>
            <w:docPart w:val="C92E8B47C6E148B6A68A2B361E469B76"/>
          </w:placeholder>
        </w:sdtPr>
        <w:sdtContent>
          <w:r w:rsidR="00807D3F" w:rsidRPr="00780A87">
            <w:rPr>
              <w:rFonts w:ascii="Garamond" w:hAnsi="Garamond"/>
              <w:color w:val="000000"/>
              <w:sz w:val="24"/>
              <w:szCs w:val="24"/>
            </w:rPr>
            <w:t>(Sari et al., 2019)</w:t>
          </w:r>
        </w:sdtContent>
      </w:sdt>
      <w:r w:rsidRPr="00780A87">
        <w:rPr>
          <w:rFonts w:ascii="Garamond" w:hAnsi="Garamond"/>
          <w:color w:val="000000"/>
          <w:sz w:val="24"/>
          <w:szCs w:val="24"/>
        </w:rPr>
        <w:t xml:space="preserve"> menunjukan bahwa </w:t>
      </w:r>
      <w:r w:rsidRPr="00780A87">
        <w:rPr>
          <w:rFonts w:ascii="Garamond" w:hAnsi="Garamond"/>
          <w:sz w:val="24"/>
          <w:szCs w:val="24"/>
        </w:rPr>
        <w:t xml:space="preserve">bahwa rasio kemandirian berpengaruh positif signifikan terhadap pertumbuhan ekonomi dan rasio efektivitas juga memiliki pengaruh positif signifikan terhadap pertumbuhan ekonomi. Namun, rasio ketergantungan berpengaruh negatif signifikan terhadap pertumbuhan ekonomi. </w:t>
      </w:r>
    </w:p>
    <w:p w14:paraId="3285C791" w14:textId="793583FC" w:rsidR="00214210" w:rsidRPr="00780A87" w:rsidRDefault="00214210" w:rsidP="00506DB6">
      <w:pPr>
        <w:spacing w:line="360" w:lineRule="auto"/>
        <w:ind w:firstLine="720"/>
        <w:jc w:val="both"/>
        <w:rPr>
          <w:rFonts w:ascii="Garamond" w:hAnsi="Garamond" w:cs="Times New Roman"/>
          <w:sz w:val="24"/>
          <w:szCs w:val="24"/>
        </w:rPr>
      </w:pPr>
      <w:r w:rsidRPr="00780A87">
        <w:rPr>
          <w:rFonts w:ascii="Garamond" w:hAnsi="Garamond" w:cs="Times New Roman"/>
          <w:sz w:val="24"/>
          <w:szCs w:val="24"/>
        </w:rPr>
        <w:t xml:space="preserve">Untuk melihat sisi lain mengenai </w:t>
      </w:r>
      <w:r w:rsidR="00530D0B" w:rsidRPr="00780A87">
        <w:rPr>
          <w:rFonts w:ascii="Garamond" w:hAnsi="Garamond" w:cs="Times New Roman"/>
          <w:sz w:val="24"/>
          <w:szCs w:val="24"/>
        </w:rPr>
        <w:t>Indeks Pembangunan Manusia (</w:t>
      </w:r>
      <w:r w:rsidRPr="00780A87">
        <w:rPr>
          <w:rFonts w:ascii="Garamond" w:hAnsi="Garamond" w:cs="Times New Roman"/>
          <w:sz w:val="24"/>
          <w:szCs w:val="24"/>
        </w:rPr>
        <w:t>IPM</w:t>
      </w:r>
      <w:r w:rsidR="00530D0B" w:rsidRPr="00780A87">
        <w:rPr>
          <w:rFonts w:ascii="Garamond" w:hAnsi="Garamond" w:cs="Times New Roman"/>
          <w:sz w:val="24"/>
          <w:szCs w:val="24"/>
        </w:rPr>
        <w:t>)</w:t>
      </w:r>
      <w:r w:rsidRPr="00780A87">
        <w:rPr>
          <w:rFonts w:ascii="Garamond" w:hAnsi="Garamond" w:cs="Times New Roman"/>
          <w:sz w:val="24"/>
          <w:szCs w:val="24"/>
        </w:rPr>
        <w:t xml:space="preserve">, maka penulis menggunakan jurnal penelitian </w:t>
      </w:r>
      <w:r w:rsidRPr="00780A87">
        <w:rPr>
          <w:rFonts w:ascii="Garamond" w:hAnsi="Garamond" w:cs="Times New Roman"/>
          <w:color w:val="000000"/>
          <w:sz w:val="24"/>
          <w:szCs w:val="24"/>
        </w:rPr>
        <w:t>yang dilakukan oleh</w:t>
      </w:r>
      <w:r w:rsidR="00057C26" w:rsidRPr="00780A87">
        <w:rPr>
          <w:rFonts w:ascii="Garamond" w:hAnsi="Garamond" w:cs="Times New Roman"/>
          <w:sz w:val="24"/>
          <w:szCs w:val="24"/>
        </w:rPr>
        <w:t xml:space="preserve"> </w:t>
      </w:r>
      <w:sdt>
        <w:sdtPr>
          <w:rPr>
            <w:rFonts w:ascii="Garamond" w:hAnsi="Garamond" w:cs="Times New Roman"/>
            <w:color w:val="000000"/>
            <w:sz w:val="24"/>
            <w:szCs w:val="24"/>
          </w:rPr>
          <w:tag w:val="MENDELEY_CITATION_v3_eyJjaXRhdGlvbklEIjoiTUVOREVMRVlfQ0lUQVRJT05fYjlmN2RmOGMtZDRiNy00NWJmLTlmZjQtOGMxNDI1NGY5M2U4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
          <w:id w:val="-1028949976"/>
          <w:placeholder>
            <w:docPart w:val="DefaultPlaceholder_-1854013440"/>
          </w:placeholder>
        </w:sdtPr>
        <w:sdtContent>
          <w:r w:rsidR="00807D3F" w:rsidRPr="00780A87">
            <w:rPr>
              <w:rFonts w:ascii="Garamond" w:hAnsi="Garamond" w:cs="Times New Roman"/>
              <w:color w:val="000000"/>
              <w:sz w:val="24"/>
              <w:szCs w:val="24"/>
            </w:rPr>
            <w:t>(Yusuf et al., 2022)</w:t>
          </w:r>
        </w:sdtContent>
      </w:sdt>
      <w:r w:rsidR="00057C26" w:rsidRPr="00780A87">
        <w:rPr>
          <w:rFonts w:ascii="Garamond" w:hAnsi="Garamond" w:cs="Times New Roman"/>
          <w:color w:val="000000"/>
          <w:sz w:val="24"/>
          <w:szCs w:val="24"/>
        </w:rPr>
        <w:t>.</w:t>
      </w:r>
      <w:r w:rsidRPr="00780A87">
        <w:rPr>
          <w:rFonts w:ascii="Garamond" w:hAnsi="Garamond" w:cs="Times New Roman"/>
          <w:bCs/>
          <w:color w:val="000000"/>
          <w:sz w:val="24"/>
          <w:szCs w:val="24"/>
        </w:rPr>
        <w:t xml:space="preserve"> Penelitian ini bertujuan untuk </w:t>
      </w:r>
      <w:r w:rsidR="00057C26" w:rsidRPr="00780A87">
        <w:rPr>
          <w:rFonts w:ascii="Garamond" w:hAnsi="Garamond" w:cs="Times New Roman"/>
          <w:bCs/>
          <w:color w:val="000000"/>
          <w:sz w:val="24"/>
          <w:szCs w:val="24"/>
        </w:rPr>
        <w:t xml:space="preserve">bertujuan untuk menguji pengaruh Indeks Pembangunan Manusia (IPM) dan pendidikan yang diproksikan dengan Rata-Rata Lama Sekolah (RLS), </w:t>
      </w:r>
      <w:bookmarkStart w:id="28" w:name="_Hlk145930993"/>
      <w:r w:rsidR="00057C26" w:rsidRPr="00780A87">
        <w:rPr>
          <w:rFonts w:ascii="Garamond" w:hAnsi="Garamond" w:cs="Times New Roman"/>
          <w:bCs/>
          <w:color w:val="000000"/>
          <w:sz w:val="24"/>
          <w:szCs w:val="24"/>
        </w:rPr>
        <w:t xml:space="preserve">Harapan Lama Sekolah (HLS), </w:t>
      </w:r>
      <w:bookmarkEnd w:id="28"/>
      <w:r w:rsidR="00057C26" w:rsidRPr="00780A87">
        <w:rPr>
          <w:rFonts w:ascii="Garamond" w:hAnsi="Garamond" w:cs="Times New Roman"/>
          <w:bCs/>
          <w:color w:val="000000"/>
          <w:sz w:val="24"/>
          <w:szCs w:val="24"/>
        </w:rPr>
        <w:t xml:space="preserve">Angka Melek Huruf (AMH) terhadap pertumbuhan ekonomi </w:t>
      </w:r>
      <w:r w:rsidRPr="00780A87">
        <w:rPr>
          <w:rFonts w:ascii="Garamond" w:hAnsi="Garamond" w:cs="Times New Roman"/>
          <w:sz w:val="24"/>
          <w:szCs w:val="24"/>
        </w:rPr>
        <w:t xml:space="preserve">di </w:t>
      </w:r>
      <w:r w:rsidR="00057C26" w:rsidRPr="00780A87">
        <w:rPr>
          <w:rFonts w:ascii="Garamond" w:hAnsi="Garamond"/>
          <w:sz w:val="24"/>
          <w:szCs w:val="24"/>
        </w:rPr>
        <w:t xml:space="preserve">Daerah Istimewa Yogyakarta </w:t>
      </w:r>
      <w:r w:rsidRPr="00780A87">
        <w:rPr>
          <w:rFonts w:ascii="Garamond" w:hAnsi="Garamond" w:cs="Times New Roman"/>
          <w:bCs/>
          <w:color w:val="000000"/>
          <w:sz w:val="24"/>
          <w:szCs w:val="24"/>
        </w:rPr>
        <w:t xml:space="preserve">pada periode waktu tahun </w:t>
      </w:r>
      <w:r w:rsidRPr="00780A87">
        <w:rPr>
          <w:rFonts w:ascii="Garamond" w:hAnsi="Garamond" w:cs="Times New Roman"/>
          <w:sz w:val="24"/>
          <w:szCs w:val="24"/>
        </w:rPr>
        <w:t>201</w:t>
      </w:r>
      <w:r w:rsidR="00057C26" w:rsidRPr="00780A87">
        <w:rPr>
          <w:rFonts w:ascii="Garamond" w:hAnsi="Garamond" w:cs="Times New Roman"/>
          <w:sz w:val="24"/>
          <w:szCs w:val="24"/>
        </w:rPr>
        <w:t>5</w:t>
      </w:r>
      <w:r w:rsidRPr="00780A87">
        <w:rPr>
          <w:rFonts w:ascii="Garamond" w:hAnsi="Garamond" w:cs="Times New Roman"/>
          <w:sz w:val="24"/>
          <w:szCs w:val="24"/>
        </w:rPr>
        <w:t>-20</w:t>
      </w:r>
      <w:r w:rsidR="00057C26" w:rsidRPr="00780A87">
        <w:rPr>
          <w:rFonts w:ascii="Garamond" w:hAnsi="Garamond" w:cs="Times New Roman"/>
          <w:sz w:val="24"/>
          <w:szCs w:val="24"/>
        </w:rPr>
        <w:t>20</w:t>
      </w:r>
      <w:r w:rsidRPr="00780A87">
        <w:rPr>
          <w:rFonts w:ascii="Garamond" w:hAnsi="Garamond" w:cs="Times New Roman"/>
          <w:sz w:val="24"/>
          <w:szCs w:val="24"/>
        </w:rPr>
        <w:t xml:space="preserve">. Metode analisis yang digunakan dalam penelitian ini adalah </w:t>
      </w:r>
      <w:r w:rsidR="0066431A" w:rsidRPr="00780A87">
        <w:rPr>
          <w:rFonts w:ascii="Garamond" w:hAnsi="Garamond" w:cs="Times New Roman"/>
          <w:sz w:val="24"/>
          <w:szCs w:val="24"/>
        </w:rPr>
        <w:t>regresi linier berganda dengan menggunakan data panel</w:t>
      </w:r>
      <w:r w:rsidRPr="00780A87">
        <w:rPr>
          <w:rFonts w:ascii="Garamond" w:hAnsi="Garamond" w:cs="Times New Roman"/>
          <w:sz w:val="24"/>
          <w:szCs w:val="24"/>
        </w:rPr>
        <w:t xml:space="preserve">. Hasil penelitian ini menunjukan </w:t>
      </w:r>
      <w:r w:rsidRPr="00780A87">
        <w:rPr>
          <w:rFonts w:ascii="Garamond" w:hAnsi="Garamond" w:cs="Times New Roman"/>
          <w:sz w:val="24"/>
          <w:szCs w:val="24"/>
        </w:rPr>
        <w:lastRenderedPageBreak/>
        <w:t xml:space="preserve">bahwa </w:t>
      </w:r>
      <w:r w:rsidR="00505EE2" w:rsidRPr="00780A87">
        <w:rPr>
          <w:rFonts w:ascii="Garamond" w:hAnsi="Garamond" w:cs="Times New Roman"/>
          <w:sz w:val="24"/>
          <w:szCs w:val="24"/>
        </w:rPr>
        <w:t>Indeks Pembangunan Manusia (IPM) dan Angka Melek Huruf (AMH) tidak berpengaruh terhadap pertumbuhan ekonomi. Sedangkan Rata-Rata Lama Sekolah (RLS) dan Harapan Lama Sekolah (HLS) berpengaruh positif signifikan terhadap pertumbuhan ekonomi.</w:t>
      </w:r>
    </w:p>
    <w:p w14:paraId="0EA8809E" w14:textId="751F7A52" w:rsidR="00D10BAE" w:rsidRPr="00780A87" w:rsidRDefault="00214210" w:rsidP="00506DB6">
      <w:pPr>
        <w:spacing w:line="360" w:lineRule="auto"/>
        <w:ind w:firstLine="720"/>
        <w:jc w:val="both"/>
        <w:rPr>
          <w:rFonts w:ascii="Garamond" w:hAnsi="Garamond"/>
          <w:sz w:val="24"/>
          <w:szCs w:val="24"/>
        </w:rPr>
      </w:pPr>
      <w:r w:rsidRPr="00780A87">
        <w:rPr>
          <w:rFonts w:ascii="Garamond" w:hAnsi="Garamond" w:cs="Times New Roman"/>
          <w:sz w:val="24"/>
          <w:szCs w:val="24"/>
        </w:rPr>
        <w:t xml:space="preserve">Selanjutnya, </w:t>
      </w:r>
      <w:r w:rsidRPr="00780A87">
        <w:rPr>
          <w:rFonts w:ascii="Garamond" w:hAnsi="Garamond"/>
          <w:sz w:val="24"/>
          <w:szCs w:val="24"/>
        </w:rPr>
        <w:t xml:space="preserve">penulis menggunakan penelitian yang dilakukan oleh </w:t>
      </w:r>
      <w:sdt>
        <w:sdtPr>
          <w:rPr>
            <w:rFonts w:ascii="Garamond" w:hAnsi="Garamond"/>
            <w:color w:val="000000"/>
            <w:sz w:val="24"/>
            <w:szCs w:val="24"/>
          </w:rPr>
          <w:tag w:val="MENDELEY_CITATION_v3_eyJjaXRhdGlvbklEIjoiTUVOREVMRVlfQ0lUQVRJT05fMDllZjczYzItYTdjZS00NGRhLWI2YWEtYjVmYWE3ZWM2MGI0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
          <w:id w:val="-1299682593"/>
          <w:placeholder>
            <w:docPart w:val="DefaultPlaceholder_-1854013440"/>
          </w:placeholder>
        </w:sdtPr>
        <w:sdtContent>
          <w:r w:rsidR="00807D3F" w:rsidRPr="00780A87">
            <w:rPr>
              <w:rFonts w:ascii="Garamond" w:hAnsi="Garamond"/>
              <w:color w:val="000000"/>
              <w:sz w:val="24"/>
              <w:szCs w:val="24"/>
            </w:rPr>
            <w:t>(Ummah et al., 2023)</w:t>
          </w:r>
        </w:sdtContent>
      </w:sdt>
      <w:r w:rsidR="00D31B80" w:rsidRPr="00780A87">
        <w:rPr>
          <w:rFonts w:ascii="Garamond" w:hAnsi="Garamond"/>
          <w:color w:val="000000"/>
          <w:sz w:val="24"/>
          <w:szCs w:val="24"/>
        </w:rPr>
        <w:t xml:space="preserve"> </w:t>
      </w:r>
      <w:r w:rsidRPr="00780A87">
        <w:rPr>
          <w:rFonts w:ascii="Garamond" w:hAnsi="Garamond"/>
          <w:sz w:val="24"/>
          <w:szCs w:val="24"/>
        </w:rPr>
        <w:t xml:space="preserve">untuk melihat sisi </w:t>
      </w:r>
      <w:r w:rsidRPr="00780A87">
        <w:rPr>
          <w:rFonts w:ascii="Garamond" w:hAnsi="Garamond" w:cs="Times New Roman"/>
          <w:sz w:val="24"/>
          <w:szCs w:val="24"/>
        </w:rPr>
        <w:t>lain mengenai kemiskinan</w:t>
      </w:r>
      <w:r w:rsidRPr="00780A87">
        <w:rPr>
          <w:rFonts w:ascii="Garamond" w:hAnsi="Garamond" w:cs="Arial"/>
          <w:color w:val="2E2E2E"/>
          <w:sz w:val="24"/>
          <w:szCs w:val="24"/>
          <w:shd w:val="clear" w:color="auto" w:fill="FFFFFF"/>
        </w:rPr>
        <w:t xml:space="preserve">. Penelitian ini bertujuan untuk menganalisis bagaimana </w:t>
      </w:r>
      <w:r w:rsidR="00245D12" w:rsidRPr="00780A87">
        <w:rPr>
          <w:rFonts w:ascii="Garamond" w:hAnsi="Garamond" w:cs="Arial"/>
          <w:color w:val="2E2E2E"/>
          <w:sz w:val="24"/>
          <w:szCs w:val="24"/>
          <w:shd w:val="clear" w:color="auto" w:fill="FFFFFF"/>
        </w:rPr>
        <w:t xml:space="preserve">pengaruh kemiskinan terhadap peningkatan pertumbuhan ekonomi khususnya yaitu inflasi dan </w:t>
      </w:r>
      <w:r w:rsidR="00B24F7E" w:rsidRPr="00780A87">
        <w:rPr>
          <w:rFonts w:ascii="Garamond" w:hAnsi="Garamond" w:cs="Arial"/>
          <w:color w:val="2E2E2E"/>
          <w:sz w:val="24"/>
          <w:szCs w:val="24"/>
          <w:shd w:val="clear" w:color="auto" w:fill="FFFFFF"/>
        </w:rPr>
        <w:t>p</w:t>
      </w:r>
      <w:r w:rsidR="00245D12" w:rsidRPr="00780A87">
        <w:rPr>
          <w:rFonts w:ascii="Garamond" w:hAnsi="Garamond" w:cs="Arial"/>
          <w:color w:val="2E2E2E"/>
          <w:sz w:val="24"/>
          <w:szCs w:val="24"/>
          <w:shd w:val="clear" w:color="auto" w:fill="FFFFFF"/>
        </w:rPr>
        <w:t xml:space="preserve">engangguran </w:t>
      </w:r>
      <w:r w:rsidRPr="00780A87">
        <w:rPr>
          <w:rFonts w:ascii="Garamond" w:hAnsi="Garamond" w:cs="Arial"/>
          <w:color w:val="2E2E2E"/>
          <w:sz w:val="24"/>
          <w:szCs w:val="24"/>
          <w:shd w:val="clear" w:color="auto" w:fill="FFFFFF"/>
        </w:rPr>
        <w:t>di K</w:t>
      </w:r>
      <w:r w:rsidR="00245D12" w:rsidRPr="00780A87">
        <w:rPr>
          <w:rFonts w:ascii="Garamond" w:hAnsi="Garamond" w:cs="Arial"/>
          <w:color w:val="2E2E2E"/>
          <w:sz w:val="24"/>
          <w:szCs w:val="24"/>
          <w:shd w:val="clear" w:color="auto" w:fill="FFFFFF"/>
        </w:rPr>
        <w:t xml:space="preserve">ota Surabaya </w:t>
      </w:r>
      <w:r w:rsidRPr="00780A87">
        <w:rPr>
          <w:rFonts w:ascii="Garamond" w:hAnsi="Garamond"/>
          <w:bCs/>
          <w:color w:val="000000"/>
          <w:sz w:val="24"/>
          <w:szCs w:val="24"/>
        </w:rPr>
        <w:t xml:space="preserve">pada periode waktu tahun </w:t>
      </w:r>
      <w:r w:rsidRPr="00780A87">
        <w:rPr>
          <w:rFonts w:ascii="Garamond" w:hAnsi="Garamond"/>
          <w:sz w:val="24"/>
          <w:szCs w:val="24"/>
        </w:rPr>
        <w:t>20</w:t>
      </w:r>
      <w:r w:rsidR="00245D12" w:rsidRPr="00780A87">
        <w:rPr>
          <w:rFonts w:ascii="Garamond" w:hAnsi="Garamond"/>
          <w:sz w:val="24"/>
          <w:szCs w:val="24"/>
        </w:rPr>
        <w:t>15</w:t>
      </w:r>
      <w:r w:rsidRPr="00780A87">
        <w:rPr>
          <w:rFonts w:ascii="Garamond" w:hAnsi="Garamond"/>
          <w:sz w:val="24"/>
          <w:szCs w:val="24"/>
        </w:rPr>
        <w:t>-20</w:t>
      </w:r>
      <w:r w:rsidR="00245D12" w:rsidRPr="00780A87">
        <w:rPr>
          <w:rFonts w:ascii="Garamond" w:hAnsi="Garamond"/>
          <w:sz w:val="24"/>
          <w:szCs w:val="24"/>
        </w:rPr>
        <w:t>19</w:t>
      </w:r>
      <w:r w:rsidRPr="00780A87">
        <w:rPr>
          <w:rFonts w:ascii="Garamond" w:hAnsi="Garamond"/>
          <w:sz w:val="24"/>
          <w:szCs w:val="24"/>
        </w:rPr>
        <w:t xml:space="preserve">. Metode analisis yang digunakan dalam penelitian ini adalah </w:t>
      </w:r>
      <w:r w:rsidR="004A7B27" w:rsidRPr="00780A87">
        <w:rPr>
          <w:rFonts w:ascii="Garamond" w:hAnsi="Garamond"/>
          <w:sz w:val="24"/>
          <w:szCs w:val="24"/>
        </w:rPr>
        <w:t>regresi linier berganda</w:t>
      </w:r>
      <w:r w:rsidRPr="00780A87">
        <w:rPr>
          <w:rFonts w:ascii="Garamond" w:hAnsi="Garamond"/>
          <w:sz w:val="24"/>
          <w:szCs w:val="24"/>
        </w:rPr>
        <w:t xml:space="preserve">. Hasil penelitian ini menunjukan bahwa kemiskinan </w:t>
      </w:r>
      <w:r w:rsidR="004A7B27" w:rsidRPr="00780A87">
        <w:rPr>
          <w:rFonts w:ascii="Garamond" w:hAnsi="Garamond"/>
          <w:sz w:val="24"/>
          <w:szCs w:val="24"/>
        </w:rPr>
        <w:t xml:space="preserve">tidak berpengaruh signifikan terhadap pertumbuhan ekonomi, inflasi tidak berpengaruh signifikan terhadap kemiskinan dan pengangguran </w:t>
      </w:r>
      <w:r w:rsidR="006C5D02" w:rsidRPr="00780A87">
        <w:rPr>
          <w:rFonts w:ascii="Garamond" w:eastAsiaTheme="minorEastAsia" w:hAnsi="Garamond" w:cs="Arial"/>
          <w:color w:val="2E2E2E"/>
          <w:sz w:val="24"/>
          <w:szCs w:val="24"/>
          <w:shd w:val="clear" w:color="auto" w:fill="FFFFFF"/>
        </w:rPr>
        <w:t>berpengaruh negatif dan signifikan terhadap</w:t>
      </w:r>
      <w:r w:rsidR="006C5D02" w:rsidRPr="00780A87">
        <w:rPr>
          <w:rFonts w:ascii="Garamond" w:hAnsi="Garamond"/>
          <w:sz w:val="24"/>
          <w:szCs w:val="24"/>
        </w:rPr>
        <w:t xml:space="preserve"> </w:t>
      </w:r>
      <w:r w:rsidR="004A7B27" w:rsidRPr="00780A87">
        <w:rPr>
          <w:rFonts w:ascii="Garamond" w:hAnsi="Garamond"/>
          <w:sz w:val="24"/>
          <w:szCs w:val="24"/>
        </w:rPr>
        <w:t>terhadap kemiskinan</w:t>
      </w:r>
      <w:r w:rsidR="006C5D02" w:rsidRPr="00780A87">
        <w:rPr>
          <w:rFonts w:ascii="Garamond" w:hAnsi="Garamond"/>
          <w:sz w:val="24"/>
          <w:szCs w:val="24"/>
        </w:rPr>
        <w:t>.</w:t>
      </w:r>
    </w:p>
    <w:p w14:paraId="33F1EDC0" w14:textId="36A84701" w:rsidR="008804CE" w:rsidRPr="00780A87" w:rsidRDefault="00214210" w:rsidP="00506DB6">
      <w:pPr>
        <w:spacing w:line="360" w:lineRule="auto"/>
        <w:ind w:firstLine="720"/>
        <w:jc w:val="both"/>
        <w:rPr>
          <w:rFonts w:ascii="Garamond" w:hAnsi="Garamond"/>
          <w:sz w:val="24"/>
          <w:szCs w:val="24"/>
        </w:rPr>
      </w:pPr>
      <w:r w:rsidRPr="00780A87">
        <w:rPr>
          <w:rFonts w:ascii="Garamond" w:hAnsi="Garamond"/>
          <w:sz w:val="24"/>
          <w:szCs w:val="24"/>
        </w:rPr>
        <w:t xml:space="preserve">Terakhir, penulis menggunakan penelitian yang dilakukan oleh </w:t>
      </w:r>
      <w:sdt>
        <w:sdtPr>
          <w:rPr>
            <w:rFonts w:ascii="Garamond" w:hAnsi="Garamond"/>
            <w:sz w:val="24"/>
            <w:szCs w:val="24"/>
          </w:rPr>
          <w:tag w:val="MENDELEY_CITATION_v3_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"/>
          <w:id w:val="1721253700"/>
          <w:placeholder>
            <w:docPart w:val="855D84F0FDC6473D9E52547BD8BB2EF7"/>
          </w:placeholder>
        </w:sdtPr>
        <w:sdtContent>
          <w:r w:rsidR="00807D3F" w:rsidRPr="00780A87">
            <w:rPr>
              <w:rFonts w:ascii="Garamond" w:eastAsia="Times New Roman" w:hAnsi="Garamond"/>
              <w:sz w:val="24"/>
              <w:szCs w:val="24"/>
            </w:rPr>
            <w:t>(Yuanda &amp; Haryatiningsih, 2022)</w:t>
          </w:r>
        </w:sdtContent>
      </w:sdt>
      <w:r w:rsidRPr="00780A87">
        <w:rPr>
          <w:rFonts w:ascii="Garamond" w:hAnsi="Garamond"/>
          <w:sz w:val="24"/>
          <w:szCs w:val="24"/>
        </w:rPr>
        <w:t xml:space="preserve"> untuk melihat sisi </w:t>
      </w:r>
      <w:r w:rsidRPr="00780A87">
        <w:rPr>
          <w:rFonts w:ascii="Garamond" w:hAnsi="Garamond" w:cs="Times New Roman"/>
          <w:sz w:val="24"/>
          <w:szCs w:val="24"/>
        </w:rPr>
        <w:t xml:space="preserve">lain mengenai </w:t>
      </w:r>
      <w:r w:rsidRPr="00780A87">
        <w:rPr>
          <w:rFonts w:ascii="Garamond" w:hAnsi="Garamond" w:cs="Arial"/>
          <w:color w:val="2E2E2E"/>
          <w:sz w:val="24"/>
          <w:szCs w:val="24"/>
          <w:shd w:val="clear" w:color="auto" w:fill="FFFFFF"/>
        </w:rPr>
        <w:t xml:space="preserve">pengangguran. Penelitian ini bertujuan untuk mengetahui seberapa besar serta bagaimana pengaruh kemiskinan, pengangguran dan inflasi terhadap pertumbuhan ekonomi di Kota Bandung </w:t>
      </w:r>
      <w:r w:rsidRPr="00780A87">
        <w:rPr>
          <w:rFonts w:ascii="Garamond" w:hAnsi="Garamond"/>
          <w:bCs/>
          <w:color w:val="000000"/>
          <w:sz w:val="24"/>
          <w:szCs w:val="24"/>
        </w:rPr>
        <w:t>pada periode waktu tahun</w:t>
      </w:r>
      <w:r w:rsidRPr="00780A87">
        <w:rPr>
          <w:rFonts w:ascii="Garamond" w:hAnsi="Garamond" w:cs="Arial"/>
          <w:color w:val="2E2E2E"/>
          <w:sz w:val="24"/>
          <w:szCs w:val="24"/>
          <w:shd w:val="clear" w:color="auto" w:fill="FFFFFF"/>
        </w:rPr>
        <w:t xml:space="preserve"> 2005-2020. Metode analisis yang digunakan dalam penelitian ini adalah regresi linier berganda dengan metode Ordinary Least Square (OLS). </w:t>
      </w:r>
      <w:r w:rsidRPr="00780A87">
        <w:rPr>
          <w:rFonts w:ascii="Garamond" w:hAnsi="Garamond"/>
          <w:sz w:val="24"/>
          <w:szCs w:val="24"/>
        </w:rPr>
        <w:t>Hasil dari penelitian ini menunjukan bahwa variabel kemiskinan berpengaruh</w:t>
      </w:r>
      <w:r w:rsidR="00F8576C" w:rsidRPr="00780A87">
        <w:rPr>
          <w:rFonts w:ascii="Garamond" w:hAnsi="Garamond"/>
          <w:sz w:val="24"/>
          <w:szCs w:val="24"/>
        </w:rPr>
        <w:t xml:space="preserve"> negatif dan</w:t>
      </w:r>
      <w:r w:rsidRPr="00780A87">
        <w:rPr>
          <w:rFonts w:ascii="Garamond" w:hAnsi="Garamond"/>
          <w:sz w:val="24"/>
          <w:szCs w:val="24"/>
        </w:rPr>
        <w:t xml:space="preserve"> signifikan terhadap pertumbuhan ekonomi, variabel pengangguran berpengaruh</w:t>
      </w:r>
      <w:r w:rsidR="00F8576C" w:rsidRPr="00780A87">
        <w:rPr>
          <w:rFonts w:ascii="Garamond" w:hAnsi="Garamond"/>
          <w:sz w:val="24"/>
          <w:szCs w:val="24"/>
        </w:rPr>
        <w:t xml:space="preserve"> negatif dan</w:t>
      </w:r>
      <w:r w:rsidRPr="00780A87">
        <w:rPr>
          <w:rFonts w:ascii="Garamond" w:hAnsi="Garamond"/>
          <w:sz w:val="24"/>
          <w:szCs w:val="24"/>
        </w:rPr>
        <w:t xml:space="preserve"> signifikan terhadap pertumbuhan ekonomi dan variabel </w:t>
      </w:r>
      <w:r w:rsidR="00F8576C" w:rsidRPr="00780A87">
        <w:rPr>
          <w:rFonts w:ascii="Garamond" w:hAnsi="Garamond"/>
          <w:sz w:val="24"/>
          <w:szCs w:val="24"/>
        </w:rPr>
        <w:t>inflasi</w:t>
      </w:r>
      <w:r w:rsidRPr="00780A87">
        <w:rPr>
          <w:rFonts w:ascii="Garamond" w:hAnsi="Garamond"/>
          <w:sz w:val="24"/>
          <w:szCs w:val="24"/>
        </w:rPr>
        <w:t xml:space="preserve"> berpengaruh </w:t>
      </w:r>
      <w:r w:rsidR="00F8576C" w:rsidRPr="00780A87">
        <w:rPr>
          <w:rFonts w:ascii="Garamond" w:hAnsi="Garamond"/>
          <w:sz w:val="24"/>
          <w:szCs w:val="24"/>
        </w:rPr>
        <w:t>negatif dan signifikan</w:t>
      </w:r>
      <w:r w:rsidRPr="00780A87">
        <w:rPr>
          <w:rFonts w:ascii="Garamond" w:hAnsi="Garamond"/>
          <w:sz w:val="24"/>
          <w:szCs w:val="24"/>
        </w:rPr>
        <w:t xml:space="preserve"> terhadap pertumbuhan ekonomi. Selain itu, dalam penelitian ini juga menunjukan bahwa secara simultan variabel kemiskinan, pengangguran, dan inflasi berpengaruh signifikan terhadap pertumbuhan ekonomi.</w:t>
      </w:r>
    </w:p>
    <w:p w14:paraId="058BA16F" w14:textId="648173D0" w:rsidR="0088583D" w:rsidRPr="00780A87" w:rsidRDefault="0088583D" w:rsidP="00506DB6">
      <w:pPr>
        <w:spacing w:line="360" w:lineRule="auto"/>
        <w:ind w:firstLine="720"/>
        <w:jc w:val="both"/>
        <w:rPr>
          <w:rFonts w:ascii="Garamond" w:hAnsi="Garamond" w:cs="Arial"/>
          <w:color w:val="2E2E2E"/>
          <w:sz w:val="24"/>
          <w:szCs w:val="24"/>
          <w:shd w:val="clear" w:color="auto" w:fill="FFFFFF"/>
        </w:rPr>
      </w:pPr>
      <w:r w:rsidRPr="00780A87">
        <w:rPr>
          <w:rFonts w:ascii="Garamond" w:hAnsi="Garamond"/>
          <w:sz w:val="24"/>
          <w:szCs w:val="24"/>
        </w:rPr>
        <w:lastRenderedPageBreak/>
        <w:t xml:space="preserve">Perbedaan penelitian ini dengan penelitian sebelumnya adalah penggunaan variabel independen yang digunakan, dimana penulis menggunakan variabel derajat desentralisasi fiskal, derajat otonomi fiskal, Indeks Pembangunan Manusia (IPM), tingkat pengangguran terbuka dan kemiskinan. Selain perbedaan variabel independen, terdapat pula perbedaan lain seperti lokasi dan tahun penelitian, dimana penulis menggunakan lokasi di Provinsi Jawa Tengah dengan </w:t>
      </w:r>
      <w:r w:rsidRPr="00780A87">
        <w:rPr>
          <w:rFonts w:ascii="Garamond" w:hAnsi="Garamond"/>
          <w:bCs/>
          <w:color w:val="000000"/>
          <w:sz w:val="24"/>
          <w:szCs w:val="24"/>
        </w:rPr>
        <w:t>periode waktu tahun</w:t>
      </w:r>
      <w:r w:rsidRPr="00780A87">
        <w:rPr>
          <w:rFonts w:ascii="Garamond" w:hAnsi="Garamond" w:cs="Arial"/>
          <w:color w:val="2E2E2E"/>
          <w:sz w:val="24"/>
          <w:szCs w:val="24"/>
          <w:shd w:val="clear" w:color="auto" w:fill="FFFFFF"/>
        </w:rPr>
        <w:t xml:space="preserve"> 2017-2022.</w:t>
      </w:r>
    </w:p>
    <w:p w14:paraId="58BCDD83" w14:textId="77777777" w:rsidR="0088583D" w:rsidRDefault="0088583D" w:rsidP="00C23D13">
      <w:pPr>
        <w:pStyle w:val="SubBAB"/>
        <w:spacing w:after="240"/>
        <w:rPr>
          <w:shd w:val="clear" w:color="auto" w:fill="FFFFFF"/>
        </w:rPr>
      </w:pPr>
      <w:bookmarkStart w:id="29" w:name="_Toc147088593"/>
      <w:r w:rsidRPr="00037F44">
        <w:rPr>
          <w:shd w:val="clear" w:color="auto" w:fill="FFFFFF"/>
        </w:rPr>
        <w:t xml:space="preserve">2.2 Landasan </w:t>
      </w:r>
      <w:r>
        <w:rPr>
          <w:shd w:val="clear" w:color="auto" w:fill="FFFFFF"/>
        </w:rPr>
        <w:t>T</w:t>
      </w:r>
      <w:r w:rsidRPr="00037F44">
        <w:rPr>
          <w:shd w:val="clear" w:color="auto" w:fill="FFFFFF"/>
        </w:rPr>
        <w:t>eori</w:t>
      </w:r>
      <w:bookmarkEnd w:id="29"/>
    </w:p>
    <w:p w14:paraId="608AE1A6" w14:textId="77777777" w:rsidR="0088583D" w:rsidRDefault="0088583D" w:rsidP="00C23D13">
      <w:pPr>
        <w:pStyle w:val="SubSubBAB"/>
        <w:spacing w:after="240"/>
      </w:pPr>
      <w:bookmarkStart w:id="30" w:name="_Toc147088594"/>
      <w:r>
        <w:t>2.2.1 Pertumbuhan Ekonomi</w:t>
      </w:r>
      <w:bookmarkEnd w:id="30"/>
    </w:p>
    <w:p w14:paraId="4AFF8F32" w14:textId="77777777" w:rsidR="0088583D" w:rsidRDefault="0088583D" w:rsidP="00506DB6">
      <w:pPr>
        <w:spacing w:line="360" w:lineRule="auto"/>
        <w:jc w:val="both"/>
        <w:rPr>
          <w:rFonts w:ascii="Garamond" w:hAnsi="Garamond"/>
          <w:sz w:val="24"/>
          <w:szCs w:val="24"/>
        </w:rPr>
      </w:pPr>
      <w:r>
        <w:rPr>
          <w:rFonts w:ascii="Garamond" w:hAnsi="Garamond"/>
          <w:b/>
          <w:bCs/>
          <w:sz w:val="24"/>
          <w:szCs w:val="24"/>
        </w:rPr>
        <w:tab/>
      </w:r>
      <w:r>
        <w:rPr>
          <w:rFonts w:ascii="Garamond" w:hAnsi="Garamond"/>
          <w:sz w:val="24"/>
          <w:szCs w:val="24"/>
        </w:rPr>
        <w:t xml:space="preserve">Salah satu masalah makro ekonomi dalam jangka panjang yang dilihat oleh para ekonom adalah pertumbuhan ekonomi. </w:t>
      </w:r>
      <w:r w:rsidRPr="008A1A33">
        <w:rPr>
          <w:rFonts w:ascii="Garamond" w:hAnsi="Garamond"/>
          <w:sz w:val="24"/>
          <w:szCs w:val="24"/>
        </w:rPr>
        <w:t xml:space="preserve">Pertumbuhan ekonomi </w:t>
      </w:r>
      <w:r>
        <w:rPr>
          <w:rFonts w:ascii="Garamond" w:hAnsi="Garamond"/>
          <w:sz w:val="24"/>
          <w:szCs w:val="24"/>
        </w:rPr>
        <w:t>dapat didefinisikan sebagai</w:t>
      </w:r>
      <w:r w:rsidRPr="008A1A33">
        <w:rPr>
          <w:rFonts w:ascii="Garamond" w:hAnsi="Garamond"/>
          <w:sz w:val="24"/>
          <w:szCs w:val="24"/>
        </w:rPr>
        <w:t xml:space="preserve"> suatu perubahan keadaan perekonomian yang terjadi pada suatu negara dari adanya sebuah proses secara berkelanjutan menuju keadaan yang lebih baik dalam jangka waktu periode tertentu.</w:t>
      </w:r>
      <w:r>
        <w:rPr>
          <w:rFonts w:ascii="Garamond" w:hAnsi="Garamond"/>
          <w:sz w:val="24"/>
          <w:szCs w:val="24"/>
        </w:rPr>
        <w:t xml:space="preserve"> </w:t>
      </w:r>
      <w:r w:rsidRPr="00436AAD">
        <w:rPr>
          <w:rFonts w:ascii="Garamond" w:hAnsi="Garamond"/>
          <w:sz w:val="24"/>
          <w:szCs w:val="24"/>
        </w:rPr>
        <w:t>Terdapat perbedaan definisi yang mendasar antara pertumbuhan ekonomi dan pembangunan ekonomi</w:t>
      </w:r>
      <w:r>
        <w:rPr>
          <w:rFonts w:ascii="Garamond" w:hAnsi="Garamond"/>
          <w:sz w:val="24"/>
          <w:szCs w:val="24"/>
        </w:rPr>
        <w:t xml:space="preserve">. Pertumbuhan ekonomi adalah proses naiknya pendapatan nasional tanpa diikuti dengan </w:t>
      </w:r>
      <w:r w:rsidRPr="00C428D5">
        <w:rPr>
          <w:rFonts w:ascii="Garamond" w:hAnsi="Garamond"/>
          <w:sz w:val="24"/>
          <w:szCs w:val="24"/>
        </w:rPr>
        <w:t>perbaikan struktur kelembagaan</w:t>
      </w:r>
      <w:r>
        <w:rPr>
          <w:rFonts w:ascii="Garamond" w:hAnsi="Garamond"/>
          <w:sz w:val="24"/>
          <w:szCs w:val="24"/>
        </w:rPr>
        <w:t xml:space="preserve"> dan </w:t>
      </w:r>
      <w:r w:rsidRPr="00C428D5">
        <w:rPr>
          <w:rFonts w:ascii="Garamond" w:hAnsi="Garamond"/>
          <w:sz w:val="24"/>
          <w:szCs w:val="24"/>
        </w:rPr>
        <w:t>kondisi ekonomi</w:t>
      </w:r>
      <w:r>
        <w:rPr>
          <w:rFonts w:ascii="Garamond" w:hAnsi="Garamond"/>
          <w:sz w:val="24"/>
          <w:szCs w:val="24"/>
        </w:rPr>
        <w:t xml:space="preserve"> serta pemerataan kesejahteraan masyarakat menjadi lebih baik. Sebaliknya, pembangunan ekonomi adalah proses naiknya pendapatan nasional diikuti dengan </w:t>
      </w:r>
      <w:r w:rsidRPr="00C428D5">
        <w:rPr>
          <w:rFonts w:ascii="Garamond" w:hAnsi="Garamond"/>
          <w:sz w:val="24"/>
          <w:szCs w:val="24"/>
        </w:rPr>
        <w:t>perbaikan struktur kelembagaan</w:t>
      </w:r>
      <w:r>
        <w:rPr>
          <w:rFonts w:ascii="Garamond" w:hAnsi="Garamond"/>
          <w:sz w:val="24"/>
          <w:szCs w:val="24"/>
        </w:rPr>
        <w:t xml:space="preserve"> dan </w:t>
      </w:r>
      <w:r w:rsidRPr="00C428D5">
        <w:rPr>
          <w:rFonts w:ascii="Garamond" w:hAnsi="Garamond"/>
          <w:sz w:val="24"/>
          <w:szCs w:val="24"/>
        </w:rPr>
        <w:t>kondisi ekonomi</w:t>
      </w:r>
      <w:r>
        <w:rPr>
          <w:rFonts w:ascii="Garamond" w:hAnsi="Garamond"/>
          <w:sz w:val="24"/>
          <w:szCs w:val="24"/>
        </w:rPr>
        <w:t xml:space="preserve"> serta pemerataan kesejahteraan masyarakat menjadi lebih baik. Adanya p</w:t>
      </w:r>
      <w:r w:rsidRPr="000236E9">
        <w:rPr>
          <w:rFonts w:ascii="Garamond" w:hAnsi="Garamond"/>
          <w:sz w:val="24"/>
          <w:szCs w:val="24"/>
        </w:rPr>
        <w:t>embangunan ekonomi</w:t>
      </w:r>
      <w:r>
        <w:rPr>
          <w:rFonts w:ascii="Garamond" w:hAnsi="Garamond"/>
          <w:sz w:val="24"/>
          <w:szCs w:val="24"/>
        </w:rPr>
        <w:t xml:space="preserve"> dapat </w:t>
      </w:r>
      <w:r w:rsidRPr="000236E9">
        <w:rPr>
          <w:rFonts w:ascii="Garamond" w:hAnsi="Garamond"/>
          <w:sz w:val="24"/>
          <w:szCs w:val="24"/>
        </w:rPr>
        <w:t>mendorong pertumbuhan ekonomi, namun disisi lain pertumbuhan ekonomi dapat membantu proses pembangunan ekonomi, sehingga kedua hal tersebut tidak dapat dipisahkan.</w:t>
      </w:r>
    </w:p>
    <w:p w14:paraId="49254E99" w14:textId="16D1096E" w:rsidR="0088583D" w:rsidRDefault="0088583D" w:rsidP="00506DB6">
      <w:pPr>
        <w:spacing w:line="360" w:lineRule="auto"/>
        <w:ind w:firstLine="720"/>
        <w:jc w:val="both"/>
        <w:rPr>
          <w:rFonts w:ascii="Garamond" w:hAnsi="Garamond"/>
          <w:sz w:val="24"/>
          <w:szCs w:val="24"/>
        </w:rPr>
      </w:pPr>
      <w:r w:rsidRPr="00D26096">
        <w:rPr>
          <w:rFonts w:ascii="Garamond" w:hAnsi="Garamond"/>
          <w:sz w:val="24"/>
          <w:szCs w:val="24"/>
        </w:rPr>
        <w:t xml:space="preserve">Sukirno </w:t>
      </w:r>
      <w:sdt>
        <w:sdtPr>
          <w:rPr>
            <w:rFonts w:ascii="Garamond" w:hAnsi="Garamond"/>
            <w:color w:val="000000"/>
            <w:sz w:val="24"/>
            <w:szCs w:val="24"/>
          </w:rPr>
          <w:tag w:val="MENDELEY_CITATION_v3_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"/>
          <w:id w:val="1190268530"/>
          <w:placeholder>
            <w:docPart w:val="DefaultPlaceholder_-1854013440"/>
          </w:placeholder>
        </w:sdtPr>
        <w:sdtContent>
          <w:r w:rsidR="00807D3F" w:rsidRPr="00807D3F">
            <w:rPr>
              <w:rFonts w:ascii="Garamond" w:hAnsi="Garamond"/>
              <w:color w:val="000000"/>
              <w:sz w:val="24"/>
              <w:szCs w:val="24"/>
            </w:rPr>
            <w:t>(2013)</w:t>
          </w:r>
        </w:sdtContent>
      </w:sdt>
      <w:r w:rsidR="008D28C8">
        <w:rPr>
          <w:rFonts w:ascii="Garamond" w:hAnsi="Garamond"/>
          <w:color w:val="000000"/>
          <w:sz w:val="24"/>
          <w:szCs w:val="24"/>
        </w:rPr>
        <w:t xml:space="preserve"> </w:t>
      </w:r>
      <w:r>
        <w:rPr>
          <w:rFonts w:ascii="Garamond" w:hAnsi="Garamond"/>
          <w:sz w:val="24"/>
          <w:szCs w:val="24"/>
        </w:rPr>
        <w:t xml:space="preserve">menerangkan bahwa pertumbuhan ekonomi merupakan perkembangan kegiatan ekonomi yang menyebabkan berkembangkannya pendapatan nasional rill dari waktu ke waktu. Meningkatnya pertumbuhan ekonomi ditunjukan dari naiknya </w:t>
      </w:r>
      <w:r w:rsidRPr="001E7652">
        <w:rPr>
          <w:rFonts w:ascii="Garamond" w:hAnsi="Garamond"/>
          <w:sz w:val="24"/>
          <w:szCs w:val="24"/>
        </w:rPr>
        <w:t>persentase</w:t>
      </w:r>
      <w:r>
        <w:rPr>
          <w:rFonts w:ascii="Garamond" w:hAnsi="Garamond"/>
          <w:sz w:val="24"/>
          <w:szCs w:val="24"/>
        </w:rPr>
        <w:t xml:space="preserve"> pendapatan nasional riil dari suatu tahun tertentu </w:t>
      </w:r>
      <w:r w:rsidRPr="000904C7">
        <w:rPr>
          <w:rFonts w:ascii="Garamond" w:hAnsi="Garamond"/>
          <w:sz w:val="24"/>
          <w:szCs w:val="24"/>
        </w:rPr>
        <w:t xml:space="preserve">dibandingkan </w:t>
      </w:r>
      <w:r w:rsidRPr="000904C7">
        <w:rPr>
          <w:rFonts w:ascii="Garamond" w:hAnsi="Garamond"/>
          <w:sz w:val="24"/>
          <w:szCs w:val="24"/>
        </w:rPr>
        <w:lastRenderedPageBreak/>
        <w:t>dengan tahun sebelumnya.</w:t>
      </w:r>
      <w:r>
        <w:rPr>
          <w:rFonts w:ascii="Garamond" w:hAnsi="Garamond"/>
          <w:sz w:val="24"/>
          <w:szCs w:val="24"/>
        </w:rPr>
        <w:t xml:space="preserve"> sebaliknya, apabila terjadi penurunan </w:t>
      </w:r>
      <w:r w:rsidRPr="001E7652">
        <w:rPr>
          <w:rFonts w:ascii="Garamond" w:hAnsi="Garamond"/>
          <w:sz w:val="24"/>
          <w:szCs w:val="24"/>
        </w:rPr>
        <w:t>persentase</w:t>
      </w:r>
      <w:r>
        <w:rPr>
          <w:rFonts w:ascii="Garamond" w:hAnsi="Garamond"/>
          <w:sz w:val="24"/>
          <w:szCs w:val="24"/>
        </w:rPr>
        <w:t xml:space="preserve"> pendapatan nasional riil dari suatu tahun tertentu </w:t>
      </w:r>
      <w:r w:rsidRPr="000904C7">
        <w:rPr>
          <w:rFonts w:ascii="Garamond" w:hAnsi="Garamond"/>
          <w:sz w:val="24"/>
          <w:szCs w:val="24"/>
        </w:rPr>
        <w:t>dibandingkan dengan tahun sebelumnya</w:t>
      </w:r>
      <w:r>
        <w:rPr>
          <w:rFonts w:ascii="Garamond" w:hAnsi="Garamond"/>
          <w:sz w:val="24"/>
          <w:szCs w:val="24"/>
        </w:rPr>
        <w:t xml:space="preserve"> maka akan terjadi penurunan pertumbuhan ekonomi. </w:t>
      </w:r>
      <w:r w:rsidRPr="00D913AA">
        <w:rPr>
          <w:rFonts w:ascii="Garamond" w:hAnsi="Garamond"/>
          <w:sz w:val="24"/>
          <w:szCs w:val="24"/>
        </w:rPr>
        <w:t xml:space="preserve">Salah satu cara </w:t>
      </w:r>
      <w:r>
        <w:rPr>
          <w:rFonts w:ascii="Garamond" w:hAnsi="Garamond"/>
          <w:sz w:val="24"/>
          <w:szCs w:val="24"/>
        </w:rPr>
        <w:t>yang bisa digunakan untuk</w:t>
      </w:r>
      <w:r w:rsidRPr="00D913AA">
        <w:rPr>
          <w:rFonts w:ascii="Garamond" w:hAnsi="Garamond"/>
          <w:sz w:val="24"/>
          <w:szCs w:val="24"/>
        </w:rPr>
        <w:t xml:space="preserve"> mengukur pertumbuhan ekonomi di suatu wilayah </w:t>
      </w:r>
      <w:r>
        <w:rPr>
          <w:rFonts w:ascii="Garamond" w:hAnsi="Garamond"/>
          <w:sz w:val="24"/>
          <w:szCs w:val="24"/>
        </w:rPr>
        <w:t>adalah dengan menggunakan Pendapatan Domestik Regional Bruto (</w:t>
      </w:r>
      <w:r w:rsidRPr="00D913AA">
        <w:rPr>
          <w:rFonts w:ascii="Garamond" w:hAnsi="Garamond"/>
          <w:sz w:val="24"/>
          <w:szCs w:val="24"/>
        </w:rPr>
        <w:t>PDRB</w:t>
      </w:r>
      <w:r>
        <w:rPr>
          <w:rFonts w:ascii="Garamond" w:hAnsi="Garamond"/>
          <w:sz w:val="24"/>
          <w:szCs w:val="24"/>
        </w:rPr>
        <w:t>)</w:t>
      </w:r>
      <w:r w:rsidRPr="00D913AA">
        <w:rPr>
          <w:rFonts w:ascii="Garamond" w:hAnsi="Garamond"/>
          <w:sz w:val="24"/>
          <w:szCs w:val="24"/>
        </w:rPr>
        <w:t>.</w:t>
      </w:r>
      <w:r>
        <w:rPr>
          <w:rFonts w:ascii="Garamond" w:hAnsi="Garamond"/>
          <w:sz w:val="24"/>
          <w:szCs w:val="24"/>
        </w:rPr>
        <w:t xml:space="preserve"> </w:t>
      </w:r>
    </w:p>
    <w:p w14:paraId="374530D4" w14:textId="77777777" w:rsidR="0088583D" w:rsidRDefault="0088583D" w:rsidP="00506DB6">
      <w:pPr>
        <w:spacing w:line="360" w:lineRule="auto"/>
        <w:jc w:val="both"/>
        <w:rPr>
          <w:rFonts w:ascii="Garamond" w:hAnsi="Garamond"/>
          <w:b/>
          <w:bCs/>
          <w:sz w:val="24"/>
          <w:szCs w:val="24"/>
        </w:rPr>
      </w:pPr>
      <w:r>
        <w:rPr>
          <w:rFonts w:ascii="Garamond" w:hAnsi="Garamond"/>
          <w:sz w:val="24"/>
          <w:szCs w:val="24"/>
        </w:rPr>
        <w:tab/>
        <w:t>Pendapatan Domestik Regional Bruto (</w:t>
      </w:r>
      <w:r w:rsidRPr="00D913AA">
        <w:rPr>
          <w:rFonts w:ascii="Garamond" w:hAnsi="Garamond"/>
          <w:sz w:val="24"/>
          <w:szCs w:val="24"/>
        </w:rPr>
        <w:t>PDRB</w:t>
      </w:r>
      <w:r>
        <w:rPr>
          <w:rFonts w:ascii="Garamond" w:hAnsi="Garamond"/>
          <w:sz w:val="24"/>
          <w:szCs w:val="24"/>
        </w:rPr>
        <w:t>) adalah</w:t>
      </w:r>
      <w:r w:rsidRPr="008E0D49">
        <w:rPr>
          <w:rFonts w:ascii="Garamond" w:hAnsi="Garamond"/>
          <w:sz w:val="24"/>
          <w:szCs w:val="24"/>
        </w:rPr>
        <w:t xml:space="preserve"> </w:t>
      </w:r>
      <w:r>
        <w:rPr>
          <w:rFonts w:ascii="Garamond" w:hAnsi="Garamond"/>
          <w:sz w:val="24"/>
          <w:szCs w:val="24"/>
        </w:rPr>
        <w:t>seluruh</w:t>
      </w:r>
      <w:r w:rsidRPr="008E0D49">
        <w:rPr>
          <w:rFonts w:ascii="Garamond" w:hAnsi="Garamond"/>
          <w:sz w:val="24"/>
          <w:szCs w:val="24"/>
        </w:rPr>
        <w:t xml:space="preserve"> nilai tambah barang dan jasa yang dihasilkan</w:t>
      </w:r>
      <w:r>
        <w:rPr>
          <w:rFonts w:ascii="Garamond" w:hAnsi="Garamond"/>
          <w:sz w:val="24"/>
          <w:szCs w:val="24"/>
        </w:rPr>
        <w:t xml:space="preserve"> oleh suatu daerah yang timbul karena adanya kegiatan perekonomian dalam suatu periode tertentu. Berdasarkan perhitungan, PDRB dibedakan menjadi dua jenis harga yaitu PDRB ADHK (atas dasar harga konstan) dan PDRB ADHB (atas dasar harga berlaku). PDRB ADHK adalah seluruh</w:t>
      </w:r>
      <w:r w:rsidRPr="008E0D49">
        <w:rPr>
          <w:rFonts w:ascii="Garamond" w:hAnsi="Garamond"/>
          <w:sz w:val="24"/>
          <w:szCs w:val="24"/>
        </w:rPr>
        <w:t xml:space="preserve"> nilai tambah barang dan jasa</w:t>
      </w:r>
      <w:r>
        <w:rPr>
          <w:rFonts w:ascii="Garamond" w:hAnsi="Garamond"/>
          <w:sz w:val="24"/>
          <w:szCs w:val="24"/>
        </w:rPr>
        <w:t xml:space="preserve"> yang dihitung dengan memakai harga tetap yang ditentukan menggunakan suatu tahun tertentu sebagai tahun dasar. Hingga saat ini, tahun dasar yang dipakai yaitu menggunakan tahun dasar 2010. PDRB ADHK dipakai untuk melihat laju pertumbuhan ekonomi secara riil dari tahun ke tahun. Sedangkan PDRB ADHB</w:t>
      </w:r>
      <w:r>
        <w:rPr>
          <w:rFonts w:ascii="Garamond" w:hAnsi="Garamond"/>
          <w:b/>
          <w:bCs/>
          <w:sz w:val="24"/>
          <w:szCs w:val="24"/>
        </w:rPr>
        <w:t xml:space="preserve"> </w:t>
      </w:r>
      <w:r>
        <w:rPr>
          <w:rFonts w:ascii="Garamond" w:hAnsi="Garamond"/>
          <w:sz w:val="24"/>
          <w:szCs w:val="24"/>
        </w:rPr>
        <w:t>adalah seluruh</w:t>
      </w:r>
      <w:r w:rsidRPr="008E0D49">
        <w:rPr>
          <w:rFonts w:ascii="Garamond" w:hAnsi="Garamond"/>
          <w:sz w:val="24"/>
          <w:szCs w:val="24"/>
        </w:rPr>
        <w:t xml:space="preserve"> nilai tambah barang dan jasa</w:t>
      </w:r>
      <w:r>
        <w:rPr>
          <w:rFonts w:ascii="Garamond" w:hAnsi="Garamond"/>
          <w:sz w:val="24"/>
          <w:szCs w:val="24"/>
        </w:rPr>
        <w:t xml:space="preserve"> yang dihitung menggunakan harga yang berlaku pada setiap tahun. PDRB ADHB dipakai untuk melihat struktur ekonomi serta </w:t>
      </w:r>
      <w:r w:rsidRPr="006B38F5">
        <w:rPr>
          <w:rFonts w:ascii="Garamond" w:hAnsi="Garamond"/>
          <w:sz w:val="24"/>
          <w:szCs w:val="24"/>
        </w:rPr>
        <w:t>kemampuan sumber daya ekonomi suatu daerah</w:t>
      </w:r>
      <w:r>
        <w:rPr>
          <w:rFonts w:ascii="Garamond" w:hAnsi="Garamond"/>
          <w:sz w:val="24"/>
          <w:szCs w:val="24"/>
        </w:rPr>
        <w:t xml:space="preserve"> tertentu. </w:t>
      </w:r>
    </w:p>
    <w:p w14:paraId="746F0868" w14:textId="77777777" w:rsidR="0088583D" w:rsidRDefault="0088583D" w:rsidP="00C23D13">
      <w:pPr>
        <w:pStyle w:val="SubSubSubBAB"/>
        <w:spacing w:after="240"/>
      </w:pPr>
      <w:bookmarkStart w:id="31" w:name="_Toc147088595"/>
      <w:r>
        <w:t>2.2.1.1 Teori Pertumbuhan Ekonomi Klasik</w:t>
      </w:r>
      <w:bookmarkEnd w:id="31"/>
    </w:p>
    <w:p w14:paraId="46D1AC71" w14:textId="176C889E" w:rsidR="0088583D" w:rsidRPr="00463CF1" w:rsidRDefault="0088583D" w:rsidP="00506DB6">
      <w:pPr>
        <w:spacing w:line="360" w:lineRule="auto"/>
        <w:jc w:val="both"/>
        <w:rPr>
          <w:rFonts w:ascii="Garamond" w:hAnsi="Garamond"/>
          <w:sz w:val="24"/>
          <w:szCs w:val="24"/>
        </w:rPr>
      </w:pPr>
      <w:r>
        <w:rPr>
          <w:rFonts w:ascii="Garamond" w:hAnsi="Garamond"/>
          <w:b/>
          <w:bCs/>
          <w:sz w:val="24"/>
          <w:szCs w:val="24"/>
        </w:rPr>
        <w:tab/>
      </w:r>
      <w:r w:rsidR="00463CF1">
        <w:rPr>
          <w:rFonts w:ascii="Garamond" w:hAnsi="Garamond"/>
          <w:sz w:val="24"/>
          <w:szCs w:val="24"/>
        </w:rPr>
        <w:t xml:space="preserve">Salah satu tokoh yang berperan penting dalam </w:t>
      </w:r>
      <w:r w:rsidR="00463CF1" w:rsidRPr="00463CF1">
        <w:rPr>
          <w:rFonts w:ascii="Garamond" w:hAnsi="Garamond"/>
          <w:sz w:val="24"/>
          <w:szCs w:val="24"/>
        </w:rPr>
        <w:t xml:space="preserve">pelopor ilmu ekonomi modern </w:t>
      </w:r>
      <w:r w:rsidR="00463CF1">
        <w:rPr>
          <w:rFonts w:ascii="Garamond" w:hAnsi="Garamond"/>
          <w:sz w:val="24"/>
          <w:szCs w:val="24"/>
        </w:rPr>
        <w:t xml:space="preserve">adalah Adam Smith. </w:t>
      </w:r>
      <w:r>
        <w:rPr>
          <w:rFonts w:ascii="Garamond" w:hAnsi="Garamond"/>
          <w:sz w:val="24"/>
          <w:szCs w:val="24"/>
        </w:rPr>
        <w:t xml:space="preserve">Buku </w:t>
      </w:r>
      <w:r w:rsidRPr="00C4664B">
        <w:rPr>
          <w:rFonts w:ascii="Garamond" w:hAnsi="Garamond"/>
          <w:i/>
          <w:iCs/>
          <w:sz w:val="24"/>
          <w:szCs w:val="24"/>
        </w:rPr>
        <w:t>An Inquiry into the Nature and Causes of the Wealth of Nations</w:t>
      </w:r>
      <w:r>
        <w:rPr>
          <w:rFonts w:ascii="Garamond" w:hAnsi="Garamond"/>
          <w:sz w:val="24"/>
          <w:szCs w:val="24"/>
        </w:rPr>
        <w:t xml:space="preserve"> merupakan buku yang ditulis oleh </w:t>
      </w:r>
      <w:r w:rsidR="000D265E">
        <w:rPr>
          <w:rFonts w:ascii="Garamond" w:hAnsi="Garamond"/>
          <w:sz w:val="24"/>
          <w:szCs w:val="24"/>
        </w:rPr>
        <w:t>A</w:t>
      </w:r>
      <w:r>
        <w:rPr>
          <w:rFonts w:ascii="Garamond" w:hAnsi="Garamond"/>
          <w:sz w:val="24"/>
          <w:szCs w:val="24"/>
        </w:rPr>
        <w:t xml:space="preserve">dam </w:t>
      </w:r>
      <w:r w:rsidR="000D265E">
        <w:rPr>
          <w:rFonts w:ascii="Garamond" w:hAnsi="Garamond"/>
          <w:sz w:val="24"/>
          <w:szCs w:val="24"/>
        </w:rPr>
        <w:t>S</w:t>
      </w:r>
      <w:r>
        <w:rPr>
          <w:rFonts w:ascii="Garamond" w:hAnsi="Garamond"/>
          <w:sz w:val="24"/>
          <w:szCs w:val="24"/>
        </w:rPr>
        <w:t xml:space="preserve">mith yang berisikan rumusan teori </w:t>
      </w:r>
      <w:r w:rsidR="000D265E">
        <w:rPr>
          <w:rFonts w:ascii="Garamond" w:hAnsi="Garamond"/>
          <w:sz w:val="24"/>
          <w:szCs w:val="24"/>
        </w:rPr>
        <w:t>Ad</w:t>
      </w:r>
      <w:r>
        <w:rPr>
          <w:rFonts w:ascii="Garamond" w:hAnsi="Garamond"/>
          <w:sz w:val="24"/>
          <w:szCs w:val="24"/>
        </w:rPr>
        <w:t xml:space="preserve">am </w:t>
      </w:r>
      <w:r w:rsidR="000D265E">
        <w:rPr>
          <w:rFonts w:ascii="Garamond" w:hAnsi="Garamond"/>
          <w:sz w:val="24"/>
          <w:szCs w:val="24"/>
        </w:rPr>
        <w:t>S</w:t>
      </w:r>
      <w:r>
        <w:rPr>
          <w:rFonts w:ascii="Garamond" w:hAnsi="Garamond"/>
          <w:sz w:val="24"/>
          <w:szCs w:val="24"/>
        </w:rPr>
        <w:t>mith mengenai t</w:t>
      </w:r>
      <w:r w:rsidRPr="00732ADF">
        <w:rPr>
          <w:rFonts w:ascii="Garamond" w:hAnsi="Garamond"/>
          <w:sz w:val="24"/>
          <w:szCs w:val="24"/>
        </w:rPr>
        <w:t>eori pertumbuhan ekonomi</w:t>
      </w:r>
      <w:r>
        <w:rPr>
          <w:rFonts w:ascii="Garamond" w:hAnsi="Garamond"/>
          <w:sz w:val="24"/>
          <w:szCs w:val="24"/>
        </w:rPr>
        <w:t xml:space="preserve">. </w:t>
      </w:r>
      <w:bookmarkStart w:id="32" w:name="_Hlk137641835"/>
      <w:r>
        <w:rPr>
          <w:rFonts w:ascii="Garamond" w:hAnsi="Garamond"/>
          <w:sz w:val="24"/>
          <w:szCs w:val="24"/>
        </w:rPr>
        <w:t xml:space="preserve">Adam Smith </w:t>
      </w:r>
      <w:r w:rsidRPr="007E1CE6">
        <w:rPr>
          <w:rFonts w:ascii="Garamond" w:hAnsi="Garamond"/>
          <w:sz w:val="24"/>
          <w:szCs w:val="24"/>
        </w:rPr>
        <w:t>berpandangan</w:t>
      </w:r>
      <w:r>
        <w:rPr>
          <w:rFonts w:ascii="Garamond" w:hAnsi="Garamond"/>
          <w:sz w:val="24"/>
          <w:szCs w:val="24"/>
        </w:rPr>
        <w:t xml:space="preserve"> bahwa terdapat dua faktor utama yang mempengaruhi pertumbuhan ekonomi yaitu </w:t>
      </w:r>
      <w:r w:rsidRPr="0037339C">
        <w:rPr>
          <w:rFonts w:ascii="Garamond" w:hAnsi="Garamond"/>
          <w:sz w:val="24"/>
          <w:szCs w:val="24"/>
        </w:rPr>
        <w:t xml:space="preserve">pertumbuhan total output </w:t>
      </w:r>
      <w:r>
        <w:rPr>
          <w:rFonts w:ascii="Garamond" w:hAnsi="Garamond"/>
          <w:sz w:val="24"/>
          <w:szCs w:val="24"/>
        </w:rPr>
        <w:t xml:space="preserve">dan </w:t>
      </w:r>
      <w:r w:rsidRPr="0037339C">
        <w:rPr>
          <w:rFonts w:ascii="Garamond" w:hAnsi="Garamond"/>
          <w:sz w:val="24"/>
          <w:szCs w:val="24"/>
        </w:rPr>
        <w:t>pertumbuhan jumlah penduduk</w:t>
      </w:r>
      <w:r w:rsidR="0039149F">
        <w:rPr>
          <w:rFonts w:ascii="Garamond" w:hAnsi="Garamond"/>
          <w:sz w:val="24"/>
          <w:szCs w:val="24"/>
        </w:rPr>
        <w:t xml:space="preserve"> </w:t>
      </w:r>
      <w:sdt>
        <w:sdtPr>
          <w:rPr>
            <w:rFonts w:ascii="Garamond" w:hAnsi="Garamond"/>
            <w:color w:val="000000"/>
            <w:sz w:val="24"/>
            <w:szCs w:val="24"/>
          </w:rPr>
          <w:tag w:val="MENDELEY_CITATION_v3_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"/>
          <w:id w:val="-245649929"/>
          <w:placeholder>
            <w:docPart w:val="DefaultPlaceholder_-1854013440"/>
          </w:placeholder>
        </w:sdtPr>
        <w:sdtContent>
          <w:r w:rsidR="00807D3F" w:rsidRPr="00807D3F">
            <w:rPr>
              <w:rFonts w:ascii="Garamond" w:hAnsi="Garamond"/>
              <w:color w:val="000000"/>
              <w:sz w:val="24"/>
              <w:szCs w:val="24"/>
            </w:rPr>
            <w:t>(Hasyim, 2016)</w:t>
          </w:r>
        </w:sdtContent>
      </w:sdt>
      <w:r w:rsidRPr="0037339C">
        <w:rPr>
          <w:rFonts w:ascii="Garamond" w:hAnsi="Garamond"/>
          <w:sz w:val="24"/>
          <w:szCs w:val="24"/>
        </w:rPr>
        <w:t xml:space="preserve"> </w:t>
      </w:r>
      <w:bookmarkEnd w:id="32"/>
      <w:r w:rsidR="0039149F">
        <w:rPr>
          <w:rFonts w:ascii="Garamond" w:hAnsi="Garamond"/>
          <w:sz w:val="24"/>
          <w:szCs w:val="24"/>
        </w:rPr>
        <w:t>.</w:t>
      </w:r>
      <w:r>
        <w:rPr>
          <w:rFonts w:ascii="Garamond" w:hAnsi="Garamond"/>
          <w:sz w:val="24"/>
          <w:szCs w:val="24"/>
        </w:rPr>
        <w:t xml:space="preserve">Terdapat 3 unsur pokok yang mempengaruhi pertumbuhan total output, ketiga hal tersebut yaitu sumber daya alam, sumber daya manusia dan modal. Sumber daya alam memiliki peranan yang sangat penting untuk mencapai pertumbuhan ekonomi. Di sisi </w:t>
      </w:r>
      <w:r>
        <w:rPr>
          <w:rFonts w:ascii="Garamond" w:hAnsi="Garamond"/>
          <w:sz w:val="24"/>
          <w:szCs w:val="24"/>
        </w:rPr>
        <w:lastRenderedPageBreak/>
        <w:t>lain, sumber daya alam juga memiliki kapasitas yang terbatas dan akan terus berkurang dengan seiring berjalannya waktu. Oleh sebab itu, untuk mempertahankan pertumbuhan produksi maka diperlukan peran tenaga kerja (sumber daya manusia) dan modal. peningkatan pertumbuhan penduduk akan sangat dipengaruhi oleh seberapa besar jumlah permintaan tenaga kerja yang dibutuhkan. Ketika semakin tinggi kebutuhan tenaga kerja yang diminta maka akan semakin tinggi pula peningkatan jumlah pertumbuhan penduduk. Bisa dikatakan bahwa sumber daya alam atau jumlah penduduk memiliki peranan yang pasif dalam pertumbuhan total output. Berdasarkan hal tersebut maka modal memiliki peran yang penting dalam pertumbuhan ekonomi.</w:t>
      </w:r>
    </w:p>
    <w:p w14:paraId="74D132C1" w14:textId="77777777" w:rsidR="0088583D" w:rsidRPr="00D156F7" w:rsidRDefault="0088583D" w:rsidP="00506DB6">
      <w:pPr>
        <w:spacing w:line="360" w:lineRule="auto"/>
        <w:ind w:firstLine="720"/>
        <w:jc w:val="both"/>
        <w:rPr>
          <w:rFonts w:ascii="Garamond" w:hAnsi="Garamond"/>
          <w:color w:val="2C313A"/>
          <w:sz w:val="24"/>
          <w:szCs w:val="24"/>
          <w:shd w:val="clear" w:color="auto" w:fill="FFFFFF"/>
        </w:rPr>
      </w:pPr>
      <w:r w:rsidRPr="00D156F7">
        <w:rPr>
          <w:rFonts w:ascii="Garamond" w:hAnsi="Garamond"/>
          <w:sz w:val="24"/>
          <w:szCs w:val="24"/>
        </w:rPr>
        <w:t xml:space="preserve">Selain itu, </w:t>
      </w:r>
      <w:r>
        <w:rPr>
          <w:rFonts w:ascii="Garamond" w:hAnsi="Garamond"/>
          <w:sz w:val="24"/>
          <w:szCs w:val="24"/>
        </w:rPr>
        <w:t>A</w:t>
      </w:r>
      <w:r w:rsidRPr="00D156F7">
        <w:rPr>
          <w:rFonts w:ascii="Garamond" w:hAnsi="Garamond"/>
          <w:sz w:val="24"/>
          <w:szCs w:val="24"/>
        </w:rPr>
        <w:t xml:space="preserve">dam </w:t>
      </w:r>
      <w:r>
        <w:rPr>
          <w:rFonts w:ascii="Garamond" w:hAnsi="Garamond"/>
          <w:sz w:val="24"/>
          <w:szCs w:val="24"/>
        </w:rPr>
        <w:t>S</w:t>
      </w:r>
      <w:r w:rsidRPr="00D156F7">
        <w:rPr>
          <w:rFonts w:ascii="Garamond" w:hAnsi="Garamond"/>
          <w:sz w:val="24"/>
          <w:szCs w:val="24"/>
        </w:rPr>
        <w:t>mi</w:t>
      </w:r>
      <w:r>
        <w:rPr>
          <w:rFonts w:ascii="Garamond" w:hAnsi="Garamond"/>
          <w:sz w:val="24"/>
          <w:szCs w:val="24"/>
        </w:rPr>
        <w:t>th</w:t>
      </w:r>
      <w:r w:rsidRPr="00D156F7">
        <w:rPr>
          <w:rFonts w:ascii="Garamond" w:hAnsi="Garamond"/>
          <w:sz w:val="24"/>
          <w:szCs w:val="24"/>
        </w:rPr>
        <w:t xml:space="preserve"> juga </w:t>
      </w:r>
      <w:r w:rsidRPr="007E1CE6">
        <w:rPr>
          <w:rFonts w:ascii="Garamond" w:hAnsi="Garamond"/>
          <w:sz w:val="24"/>
          <w:szCs w:val="24"/>
        </w:rPr>
        <w:t>berpandangan</w:t>
      </w:r>
      <w:r w:rsidRPr="00D156F7">
        <w:rPr>
          <w:rFonts w:ascii="Garamond" w:hAnsi="Garamond"/>
          <w:sz w:val="24"/>
          <w:szCs w:val="24"/>
        </w:rPr>
        <w:t xml:space="preserve"> bahwa dengan meningkatnya pertumbuhan penduduk akan memperluas pasar sehingga akan meningkatkan variasi </w:t>
      </w:r>
      <w:r>
        <w:rPr>
          <w:rFonts w:ascii="Garamond" w:hAnsi="Garamond"/>
          <w:sz w:val="24"/>
          <w:szCs w:val="24"/>
        </w:rPr>
        <w:t>dan</w:t>
      </w:r>
      <w:r w:rsidRPr="00D156F7">
        <w:rPr>
          <w:rFonts w:ascii="Garamond" w:hAnsi="Garamond"/>
          <w:sz w:val="24"/>
          <w:szCs w:val="24"/>
        </w:rPr>
        <w:t xml:space="preserve"> spesialisasi dalam tenaga kerja. Dengan adanya pembagian spesialisasi dalam tenaga kerja akan mendorong </w:t>
      </w:r>
      <w:r w:rsidRPr="007E1CE6">
        <w:rPr>
          <w:rFonts w:ascii="Garamond" w:hAnsi="Garamond"/>
          <w:sz w:val="24"/>
          <w:szCs w:val="24"/>
        </w:rPr>
        <w:t>pertumbuhan</w:t>
      </w:r>
      <w:r w:rsidRPr="00D156F7">
        <w:rPr>
          <w:rFonts w:ascii="Garamond" w:hAnsi="Garamond"/>
          <w:sz w:val="24"/>
          <w:szCs w:val="24"/>
        </w:rPr>
        <w:t xml:space="preserve"> ekonomi. Hal tersebut bisa terjadi </w:t>
      </w:r>
      <w:r>
        <w:rPr>
          <w:rFonts w:ascii="Garamond" w:hAnsi="Garamond"/>
          <w:sz w:val="24"/>
          <w:szCs w:val="24"/>
        </w:rPr>
        <w:t>karena</w:t>
      </w:r>
      <w:r w:rsidRPr="00D156F7">
        <w:rPr>
          <w:rFonts w:ascii="Garamond" w:hAnsi="Garamond"/>
          <w:sz w:val="24"/>
          <w:szCs w:val="24"/>
        </w:rPr>
        <w:t xml:space="preserve"> dengan spesialisasi dan pembagian kerja maka akan membuat semakin banyak pula </w:t>
      </w:r>
      <w:r w:rsidRPr="00D156F7">
        <w:rPr>
          <w:rFonts w:ascii="Garamond" w:hAnsi="Garamond"/>
          <w:color w:val="2C313A"/>
          <w:sz w:val="24"/>
          <w:szCs w:val="24"/>
          <w:shd w:val="clear" w:color="auto" w:fill="FFFFFF"/>
        </w:rPr>
        <w:t>barang dan jasa yang bisa dihasilkan</w:t>
      </w:r>
      <w:r>
        <w:rPr>
          <w:rFonts w:ascii="Garamond" w:hAnsi="Garamond"/>
          <w:color w:val="2C313A"/>
          <w:sz w:val="24"/>
          <w:szCs w:val="24"/>
          <w:shd w:val="clear" w:color="auto" w:fill="FFFFFF"/>
        </w:rPr>
        <w:t xml:space="preserve"> untuk memenuhi kebutuhan pasar yang semakin luas tersebut. </w:t>
      </w:r>
    </w:p>
    <w:p w14:paraId="298BDE5A" w14:textId="71571B64" w:rsidR="0088583D" w:rsidRDefault="00463CF1" w:rsidP="00506DB6">
      <w:pPr>
        <w:spacing w:line="360" w:lineRule="auto"/>
        <w:ind w:firstLine="720"/>
        <w:jc w:val="both"/>
        <w:rPr>
          <w:rFonts w:ascii="Garamond" w:hAnsi="Garamond"/>
          <w:sz w:val="24"/>
          <w:szCs w:val="24"/>
        </w:rPr>
      </w:pPr>
      <w:r w:rsidRPr="00463CF1">
        <w:rPr>
          <w:rFonts w:ascii="Garamond" w:hAnsi="Garamond"/>
          <w:sz w:val="24"/>
          <w:szCs w:val="24"/>
        </w:rPr>
        <w:t>Selanjutnya terdapat tokoh lain yang merumuskan mengenai teori pertumbuhan ekonomi klasik yaitu</w:t>
      </w:r>
      <w:r w:rsidR="0020346F">
        <w:rPr>
          <w:rFonts w:ascii="Garamond" w:hAnsi="Garamond"/>
          <w:sz w:val="24"/>
          <w:szCs w:val="24"/>
        </w:rPr>
        <w:t xml:space="preserve"> salah satunya</w:t>
      </w:r>
      <w:r w:rsidRPr="00463CF1">
        <w:rPr>
          <w:rFonts w:ascii="Garamond" w:hAnsi="Garamond"/>
          <w:sz w:val="24"/>
          <w:szCs w:val="24"/>
        </w:rPr>
        <w:t xml:space="preserve"> David Ricardo</w:t>
      </w:r>
      <w:r>
        <w:rPr>
          <w:rFonts w:ascii="Garamond" w:hAnsi="Garamond"/>
          <w:sz w:val="24"/>
          <w:szCs w:val="24"/>
        </w:rPr>
        <w:t xml:space="preserve">. </w:t>
      </w:r>
      <w:r w:rsidR="0088583D">
        <w:rPr>
          <w:rFonts w:ascii="Garamond" w:hAnsi="Garamond"/>
          <w:sz w:val="24"/>
          <w:szCs w:val="24"/>
        </w:rPr>
        <w:t xml:space="preserve">David Ricardo merumuskan teori mengenai pertumbuhan ekonomi dalam bukunya yang terbit tahun 1817 dengan judul </w:t>
      </w:r>
      <w:r w:rsidR="0088583D" w:rsidRPr="0015574F">
        <w:rPr>
          <w:rFonts w:ascii="Garamond" w:hAnsi="Garamond"/>
          <w:i/>
          <w:iCs/>
          <w:sz w:val="24"/>
          <w:szCs w:val="24"/>
        </w:rPr>
        <w:t>“The Principles of Political and Taxation”</w:t>
      </w:r>
      <w:r w:rsidR="0088583D">
        <w:rPr>
          <w:rFonts w:ascii="Garamond" w:hAnsi="Garamond"/>
          <w:sz w:val="24"/>
          <w:szCs w:val="24"/>
        </w:rPr>
        <w:t xml:space="preserve">. David Ricardo memiliki pandangan yang berbeda dengan Adam Smith. David Ricardo memiliki pandangan bahwa dengan semakin semakin meningkatnya pertumbuhan penduduk akan menimbulkan berlebihnya tenaga kerja yang tersedia sehingga akan menyebabkan terjadinya penurunan upah tenaga kerja dan timbulnya stagnan dalam perekonomian. </w:t>
      </w:r>
    </w:p>
    <w:p w14:paraId="75DDE2FB" w14:textId="678B4685" w:rsidR="0088583D" w:rsidRPr="005E6311" w:rsidRDefault="0088583D" w:rsidP="00506DB6">
      <w:pPr>
        <w:spacing w:line="360" w:lineRule="auto"/>
        <w:ind w:firstLine="720"/>
        <w:jc w:val="both"/>
        <w:rPr>
          <w:rFonts w:ascii="Garamond" w:hAnsi="Garamond"/>
          <w:sz w:val="24"/>
          <w:szCs w:val="24"/>
        </w:rPr>
      </w:pPr>
      <w:r>
        <w:rPr>
          <w:rFonts w:ascii="Garamond" w:hAnsi="Garamond"/>
          <w:sz w:val="24"/>
          <w:szCs w:val="24"/>
        </w:rPr>
        <w:t xml:space="preserve">Selain itu, terdapat salah satu hasil pemikiran David Ricardo mengenai teori pertumbuhan ekonomi yang paling terkenal yaitu </w:t>
      </w:r>
      <w:r w:rsidRPr="0015574F">
        <w:rPr>
          <w:rFonts w:ascii="Garamond" w:hAnsi="Garamond"/>
          <w:i/>
          <w:iCs/>
          <w:sz w:val="24"/>
          <w:szCs w:val="24"/>
        </w:rPr>
        <w:t>“The Law of Diminishing Return”</w:t>
      </w:r>
      <w:r>
        <w:rPr>
          <w:rFonts w:ascii="Garamond" w:hAnsi="Garamond"/>
          <w:sz w:val="24"/>
          <w:szCs w:val="24"/>
        </w:rPr>
        <w:t xml:space="preserve">. </w:t>
      </w:r>
      <w:r>
        <w:rPr>
          <w:rFonts w:ascii="Garamond" w:hAnsi="Garamond"/>
          <w:sz w:val="24"/>
          <w:szCs w:val="24"/>
        </w:rPr>
        <w:lastRenderedPageBreak/>
        <w:t xml:space="preserve">Pemikiran ini menerangkan bahwa dengan semakin bertambahnya jumlah penduduk akan menghambat pertumbuhan ekonomi dikarenakan terbatasnya faktor produksi tanah (sumber daya alam) yang bersifat konstan atau tetap. David Ricardo berpandangan bahwa untuk mencapai suatu pertumbuhan ekonomi maka diperlukan peran tenaga kerja dalam meningkatkan produktivitas. Guna untuk meningkatkan produktivitas diperlukan </w:t>
      </w:r>
      <w:r w:rsidRPr="008A16F2">
        <w:rPr>
          <w:rFonts w:ascii="Garamond" w:hAnsi="Garamond"/>
          <w:sz w:val="24"/>
          <w:szCs w:val="24"/>
        </w:rPr>
        <w:t>kemajuan teknologi dan akumulasi modal yang cukup</w:t>
      </w:r>
      <w:r>
        <w:rPr>
          <w:rFonts w:ascii="Garamond" w:hAnsi="Garamond"/>
          <w:sz w:val="24"/>
          <w:szCs w:val="24"/>
        </w:rPr>
        <w:t>. ketika kedua hal tersebut telah tercukupi dan terjadi peningkatan dalam produktivitas, maka pertumbuhan ekonomi akan dapat tercapai</w:t>
      </w:r>
      <w:r w:rsidR="0041322B">
        <w:rPr>
          <w:rFonts w:ascii="Garamond" w:hAnsi="Garamond"/>
          <w:sz w:val="24"/>
          <w:szCs w:val="24"/>
        </w:rPr>
        <w:t xml:space="preserve"> </w:t>
      </w:r>
      <w:sdt>
        <w:sdtPr>
          <w:rPr>
            <w:rFonts w:ascii="Garamond" w:hAnsi="Garamond"/>
            <w:color w:val="000000"/>
            <w:sz w:val="24"/>
            <w:szCs w:val="24"/>
          </w:rPr>
          <w:tag w:val="MENDELEY_CITATION_v3_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"/>
          <w:id w:val="-760375172"/>
          <w:placeholder>
            <w:docPart w:val="DefaultPlaceholder_-1854013440"/>
          </w:placeholder>
        </w:sdtPr>
        <w:sdtContent>
          <w:r w:rsidR="00807D3F" w:rsidRPr="00807D3F">
            <w:rPr>
              <w:rFonts w:ascii="Garamond" w:hAnsi="Garamond"/>
              <w:color w:val="000000"/>
              <w:sz w:val="24"/>
              <w:szCs w:val="24"/>
            </w:rPr>
            <w:t>(Arsyad, 1997)</w:t>
          </w:r>
        </w:sdtContent>
      </w:sdt>
      <w:r w:rsidRPr="005E6311">
        <w:rPr>
          <w:rFonts w:ascii="Garamond" w:hAnsi="Garamond"/>
          <w:sz w:val="24"/>
          <w:szCs w:val="24"/>
        </w:rPr>
        <w:t>.</w:t>
      </w:r>
    </w:p>
    <w:p w14:paraId="5C59B18A" w14:textId="77777777" w:rsidR="0088583D" w:rsidRDefault="0088583D" w:rsidP="00C23D13">
      <w:pPr>
        <w:pStyle w:val="SubSubSubBAB"/>
        <w:spacing w:after="240"/>
      </w:pPr>
      <w:bookmarkStart w:id="33" w:name="_Toc147088596"/>
      <w:r>
        <w:t>2.2.1.2 Teori Pertumbuhan Neo Klasik</w:t>
      </w:r>
      <w:bookmarkEnd w:id="33"/>
    </w:p>
    <w:p w14:paraId="367C5BFA" w14:textId="461B5E77" w:rsidR="00AD1C51" w:rsidRPr="000D265E" w:rsidRDefault="0088583D" w:rsidP="00336174">
      <w:pPr>
        <w:spacing w:line="360" w:lineRule="auto"/>
        <w:ind w:firstLine="720"/>
        <w:jc w:val="both"/>
        <w:rPr>
          <w:rFonts w:ascii="Garamond" w:hAnsi="Garamond"/>
          <w:sz w:val="24"/>
          <w:szCs w:val="24"/>
        </w:rPr>
      </w:pPr>
      <w:r>
        <w:rPr>
          <w:rFonts w:ascii="Garamond" w:hAnsi="Garamond"/>
          <w:sz w:val="24"/>
          <w:szCs w:val="24"/>
        </w:rPr>
        <w:t xml:space="preserve">Terdapat beberapa tokoh ekonom yang </w:t>
      </w:r>
      <w:r w:rsidRPr="007E1CE6">
        <w:rPr>
          <w:rFonts w:ascii="Garamond" w:hAnsi="Garamond"/>
          <w:sz w:val="24"/>
          <w:szCs w:val="24"/>
        </w:rPr>
        <w:t>merumuskan</w:t>
      </w:r>
      <w:r>
        <w:rPr>
          <w:rFonts w:ascii="Garamond" w:hAnsi="Garamond"/>
          <w:sz w:val="24"/>
          <w:szCs w:val="24"/>
        </w:rPr>
        <w:t xml:space="preserve"> mengenai teori pertumbuhan ekonomi klasik, dimana </w:t>
      </w:r>
      <w:r w:rsidR="000D265E">
        <w:rPr>
          <w:rFonts w:ascii="Garamond" w:hAnsi="Garamond"/>
          <w:sz w:val="24"/>
          <w:szCs w:val="24"/>
        </w:rPr>
        <w:t>salah satunya adalah</w:t>
      </w:r>
      <w:r>
        <w:rPr>
          <w:rFonts w:ascii="Garamond" w:hAnsi="Garamond"/>
          <w:sz w:val="24"/>
          <w:szCs w:val="24"/>
        </w:rPr>
        <w:t xml:space="preserve"> </w:t>
      </w:r>
      <w:r w:rsidR="000D265E" w:rsidRPr="000D265E">
        <w:rPr>
          <w:rFonts w:ascii="Garamond" w:hAnsi="Garamond"/>
          <w:sz w:val="24"/>
          <w:szCs w:val="24"/>
        </w:rPr>
        <w:t>Harrod-Domar</w:t>
      </w:r>
      <w:r w:rsidR="000D265E">
        <w:rPr>
          <w:rFonts w:ascii="Garamond" w:hAnsi="Garamond"/>
          <w:sz w:val="24"/>
          <w:szCs w:val="24"/>
        </w:rPr>
        <w:t xml:space="preserve">. </w:t>
      </w:r>
      <w:r w:rsidR="00CE0157">
        <w:rPr>
          <w:rFonts w:ascii="Garamond" w:hAnsi="Garamond"/>
          <w:sz w:val="24"/>
          <w:szCs w:val="24"/>
        </w:rPr>
        <w:t xml:space="preserve">Teori pertumbuhan </w:t>
      </w:r>
      <w:r w:rsidR="00CE0157" w:rsidRPr="004E761D">
        <w:rPr>
          <w:rFonts w:ascii="Garamond" w:hAnsi="Garamond"/>
          <w:sz w:val="24"/>
          <w:szCs w:val="24"/>
        </w:rPr>
        <w:t>Harrod-Domar</w:t>
      </w:r>
      <w:r w:rsidR="00CE0157">
        <w:rPr>
          <w:rFonts w:ascii="Garamond" w:hAnsi="Garamond"/>
          <w:sz w:val="24"/>
          <w:szCs w:val="24"/>
        </w:rPr>
        <w:t xml:space="preserve"> merupakan salah satu teori pertumbuhan ekonomi neo klasik yang </w:t>
      </w:r>
      <w:r w:rsidR="00CE0157" w:rsidRPr="000D3E43">
        <w:rPr>
          <w:rFonts w:ascii="Garamond" w:hAnsi="Garamond"/>
          <w:sz w:val="24"/>
          <w:szCs w:val="24"/>
        </w:rPr>
        <w:t>dikembangkan oleh</w:t>
      </w:r>
      <w:r w:rsidR="0044279D" w:rsidRPr="000D3E43">
        <w:rPr>
          <w:rFonts w:ascii="Garamond" w:hAnsi="Garamond"/>
          <w:sz w:val="24"/>
          <w:szCs w:val="24"/>
        </w:rPr>
        <w:t xml:space="preserve"> dua tokoh ekonom yaitu</w:t>
      </w:r>
      <w:r w:rsidR="00CE0157" w:rsidRPr="000D3E43">
        <w:rPr>
          <w:rFonts w:ascii="Garamond" w:hAnsi="Garamond"/>
          <w:sz w:val="24"/>
          <w:szCs w:val="24"/>
        </w:rPr>
        <w:t xml:space="preserve"> Sir Roy Harrod dan Evsey Domar pada </w:t>
      </w:r>
      <w:r w:rsidR="00CE0157" w:rsidRPr="0065317A">
        <w:rPr>
          <w:rFonts w:ascii="Garamond" w:hAnsi="Garamond"/>
          <w:sz w:val="24"/>
          <w:szCs w:val="24"/>
        </w:rPr>
        <w:t xml:space="preserve">sekitar akhir tahun 1930 </w:t>
      </w:r>
      <w:r w:rsidR="002A532E" w:rsidRPr="002A532E">
        <w:rPr>
          <w:rFonts w:ascii="Garamond" w:hAnsi="Garamond"/>
          <w:sz w:val="24"/>
          <w:szCs w:val="24"/>
        </w:rPr>
        <w:t>hingga</w:t>
      </w:r>
      <w:r w:rsidR="00CE0157" w:rsidRPr="0065317A">
        <w:rPr>
          <w:rFonts w:ascii="Garamond" w:hAnsi="Garamond"/>
          <w:sz w:val="24"/>
          <w:szCs w:val="24"/>
        </w:rPr>
        <w:t xml:space="preserve"> awal tahun 1940. </w:t>
      </w:r>
      <w:r w:rsidR="000D3E43" w:rsidRPr="0065317A">
        <w:rPr>
          <w:rFonts w:ascii="Garamond" w:hAnsi="Garamond"/>
          <w:sz w:val="24"/>
          <w:szCs w:val="24"/>
        </w:rPr>
        <w:t xml:space="preserve">Kedua ekonom tersebut menggunakan proses perhitungan yang berbeda akan tetapi memberikan hasil yang sama, sehingga keduanya dianggap mengemukakan ide yang sama dan disebut teori Harrod-Domar. </w:t>
      </w:r>
      <w:r w:rsidR="006C411C" w:rsidRPr="0065317A">
        <w:rPr>
          <w:rFonts w:ascii="Garamond" w:hAnsi="Garamond"/>
          <w:sz w:val="24"/>
          <w:szCs w:val="24"/>
        </w:rPr>
        <w:t>Teori ini bertujuan</w:t>
      </w:r>
      <w:r w:rsidR="0065317A" w:rsidRPr="0065317A">
        <w:rPr>
          <w:rFonts w:ascii="Garamond" w:hAnsi="Garamond"/>
          <w:sz w:val="24"/>
          <w:szCs w:val="24"/>
        </w:rPr>
        <w:t xml:space="preserve"> untuk menerangkan syarat yang harus dipenuhi agar suatu </w:t>
      </w:r>
      <w:r w:rsidR="0065317A" w:rsidRPr="007D7201">
        <w:rPr>
          <w:rFonts w:ascii="Garamond" w:hAnsi="Garamond"/>
          <w:sz w:val="24"/>
          <w:szCs w:val="24"/>
        </w:rPr>
        <w:t xml:space="preserve">perekonomian dapat mencapai pertumbuhan yang teguh atau steady growth dalam jangka panjang </w:t>
      </w:r>
      <w:sdt>
        <w:sdtPr>
          <w:rPr>
            <w:rFonts w:ascii="Garamond" w:hAnsi="Garamond"/>
            <w:sz w:val="24"/>
            <w:szCs w:val="24"/>
          </w:rPr>
          <w:tag w:val="MENDELEY_CITATION_v3_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"/>
          <w:id w:val="387001782"/>
          <w:placeholder>
            <w:docPart w:val="DefaultPlaceholder_-1854013440"/>
          </w:placeholder>
        </w:sdtPr>
        <w:sdtContent>
          <w:r w:rsidR="00807D3F" w:rsidRPr="007D7201">
            <w:rPr>
              <w:rFonts w:ascii="Garamond" w:eastAsia="Times New Roman" w:hAnsi="Garamond"/>
              <w:sz w:val="24"/>
              <w:szCs w:val="24"/>
            </w:rPr>
            <w:t>(Suprijati &amp; Yakin, 2017)</w:t>
          </w:r>
        </w:sdtContent>
      </w:sdt>
      <w:r w:rsidR="0065317A" w:rsidRPr="007D7201">
        <w:rPr>
          <w:rFonts w:ascii="Garamond" w:hAnsi="Garamond"/>
          <w:sz w:val="24"/>
          <w:szCs w:val="24"/>
        </w:rPr>
        <w:t>.</w:t>
      </w:r>
      <w:r w:rsidR="00013DF1" w:rsidRPr="007D7201">
        <w:rPr>
          <w:rFonts w:ascii="Garamond" w:hAnsi="Garamond"/>
          <w:sz w:val="24"/>
          <w:szCs w:val="24"/>
        </w:rPr>
        <w:t xml:space="preserve"> </w:t>
      </w:r>
      <w:r w:rsidR="00EB15C0" w:rsidRPr="007D7201">
        <w:rPr>
          <w:rFonts w:ascii="Garamond" w:hAnsi="Garamond"/>
          <w:sz w:val="24"/>
          <w:szCs w:val="24"/>
        </w:rPr>
        <w:t>Teori ini berfokus pada peran investasi dalam memicu pertumbuhan ekonomi.</w:t>
      </w:r>
      <w:r w:rsidR="00EB15C0" w:rsidRPr="00EB15C0">
        <w:rPr>
          <w:rFonts w:ascii="Garamond" w:hAnsi="Garamond"/>
          <w:sz w:val="24"/>
          <w:szCs w:val="24"/>
        </w:rPr>
        <w:t xml:space="preserve"> Menurut teori Harrod-Domar, pertumbuhan ekonomi terjadi ketika tingkat investasi melebihi tingkat tabungan. Dalam konteks ini, investasi mencakup pembelian modal fisik seperti mesin, peralatan, dan infrastruktur yang diperlukan untuk meningkatkan kapasitas produksi.</w:t>
      </w:r>
    </w:p>
    <w:p w14:paraId="3C122690" w14:textId="4EC0BD8B" w:rsidR="00EB15C0" w:rsidRPr="00712821" w:rsidRDefault="00EB15C0" w:rsidP="00336174">
      <w:pPr>
        <w:spacing w:line="360" w:lineRule="auto"/>
        <w:jc w:val="both"/>
        <w:rPr>
          <w:rFonts w:ascii="Garamond" w:hAnsi="Garamond"/>
          <w:sz w:val="24"/>
          <w:szCs w:val="24"/>
        </w:rPr>
      </w:pPr>
      <w:r>
        <w:rPr>
          <w:rFonts w:ascii="Garamond" w:hAnsi="Garamond"/>
          <w:sz w:val="24"/>
          <w:szCs w:val="24"/>
        </w:rPr>
        <w:tab/>
      </w:r>
      <w:r w:rsidRPr="00EB15C0">
        <w:rPr>
          <w:rFonts w:ascii="Garamond" w:hAnsi="Garamond"/>
          <w:sz w:val="24"/>
          <w:szCs w:val="24"/>
        </w:rPr>
        <w:t xml:space="preserve">Dalam teori ini, dinyatakan bahwa ada suatu hubungan kausal antara investasi dan pertumbuhan ekonomi. Pertumbuhan ekonomi dapat dicapai dengan meningkatkan tingkat investasi, yang akan menciptakan lapangan kerja baru, meningkatkan produksi, dan menghasilkan pendapatan yang lebih tinggi. Pendapatan </w:t>
      </w:r>
      <w:r w:rsidRPr="00EB15C0">
        <w:rPr>
          <w:rFonts w:ascii="Garamond" w:hAnsi="Garamond"/>
          <w:sz w:val="24"/>
          <w:szCs w:val="24"/>
        </w:rPr>
        <w:lastRenderedPageBreak/>
        <w:t>yang lebih tinggi kemudian memicu lebih banyak konsumsi, yang pada gilirannya mendorong permintaan dan aktivitas ekonomi yang lebih luas.</w:t>
      </w:r>
      <w:r>
        <w:rPr>
          <w:rFonts w:ascii="Garamond" w:hAnsi="Garamond"/>
          <w:sz w:val="24"/>
          <w:szCs w:val="24"/>
        </w:rPr>
        <w:t xml:space="preserve"> </w:t>
      </w:r>
      <w:r w:rsidRPr="00EB15C0">
        <w:rPr>
          <w:rFonts w:ascii="Garamond" w:hAnsi="Garamond"/>
          <w:sz w:val="24"/>
          <w:szCs w:val="24"/>
        </w:rPr>
        <w:t xml:space="preserve">Dalam teori Harrod-Domar, terdapat dua parameter penting yang menentukan hubungan antara investasi dan pertumbuhan ekonomi, yaitu kecenderungan menyimpan </w:t>
      </w:r>
      <w:r w:rsidRPr="0015574F">
        <w:rPr>
          <w:rFonts w:ascii="Garamond" w:hAnsi="Garamond"/>
          <w:i/>
          <w:iCs/>
          <w:sz w:val="24"/>
          <w:szCs w:val="24"/>
        </w:rPr>
        <w:t>(marginal propensity to save)</w:t>
      </w:r>
      <w:r w:rsidRPr="00EB15C0">
        <w:rPr>
          <w:rFonts w:ascii="Garamond" w:hAnsi="Garamond"/>
          <w:sz w:val="24"/>
          <w:szCs w:val="24"/>
        </w:rPr>
        <w:t xml:space="preserve"> dan rasio modal-output </w:t>
      </w:r>
      <w:r w:rsidRPr="0015574F">
        <w:rPr>
          <w:rFonts w:ascii="Garamond" w:hAnsi="Garamond"/>
          <w:i/>
          <w:iCs/>
          <w:sz w:val="24"/>
          <w:szCs w:val="24"/>
        </w:rPr>
        <w:t>(capital-output ratio)</w:t>
      </w:r>
      <w:r w:rsidRPr="00EB15C0">
        <w:rPr>
          <w:rFonts w:ascii="Garamond" w:hAnsi="Garamond"/>
          <w:sz w:val="24"/>
          <w:szCs w:val="24"/>
        </w:rPr>
        <w:t>. Kecenderungan menyimpan mengacu pada seberapa besar pendapatan yang cenderung disimpan daripada dihabiskan. Rasio modal-output mengukur seberapa banyak modal yang diperlukan untuk menghasilkan satu unit output.</w:t>
      </w:r>
      <w:r>
        <w:rPr>
          <w:rFonts w:ascii="Garamond" w:hAnsi="Garamond"/>
          <w:sz w:val="24"/>
          <w:szCs w:val="24"/>
        </w:rPr>
        <w:t xml:space="preserve"> </w:t>
      </w:r>
      <w:r w:rsidR="00013DF1">
        <w:rPr>
          <w:rFonts w:ascii="Garamond" w:hAnsi="Garamond"/>
          <w:sz w:val="24"/>
          <w:szCs w:val="24"/>
        </w:rPr>
        <w:t xml:space="preserve">Dalam teori ini, perekonomian </w:t>
      </w:r>
      <w:r w:rsidR="00413D6C" w:rsidRPr="00413D6C">
        <w:rPr>
          <w:rFonts w:ascii="Garamond" w:hAnsi="Garamond"/>
          <w:sz w:val="24"/>
          <w:szCs w:val="24"/>
        </w:rPr>
        <w:t>dianggap</w:t>
      </w:r>
      <w:r w:rsidR="00413D6C">
        <w:rPr>
          <w:rFonts w:ascii="Garamond" w:hAnsi="Garamond"/>
          <w:sz w:val="24"/>
          <w:szCs w:val="24"/>
        </w:rPr>
        <w:t xml:space="preserve"> dipengaruhi oleh salah satu </w:t>
      </w:r>
      <w:r w:rsidR="00413D6C" w:rsidRPr="00413D6C">
        <w:rPr>
          <w:rFonts w:ascii="Garamond" w:hAnsi="Garamond"/>
          <w:sz w:val="24"/>
          <w:szCs w:val="24"/>
        </w:rPr>
        <w:t xml:space="preserve">faktor penting </w:t>
      </w:r>
      <w:r w:rsidR="00413D6C">
        <w:rPr>
          <w:rFonts w:ascii="Garamond" w:hAnsi="Garamond"/>
          <w:sz w:val="24"/>
          <w:szCs w:val="24"/>
        </w:rPr>
        <w:t>yang</w:t>
      </w:r>
      <w:r w:rsidR="00413D6C" w:rsidRPr="00413D6C">
        <w:rPr>
          <w:rFonts w:ascii="Garamond" w:hAnsi="Garamond"/>
          <w:sz w:val="24"/>
          <w:szCs w:val="24"/>
        </w:rPr>
        <w:t xml:space="preserve"> memiliki dua peran sekaligus</w:t>
      </w:r>
      <w:r w:rsidR="00413D6C">
        <w:rPr>
          <w:rFonts w:ascii="Garamond" w:hAnsi="Garamond"/>
          <w:sz w:val="24"/>
          <w:szCs w:val="24"/>
        </w:rPr>
        <w:t xml:space="preserve"> yaitu kegiatan investasi. </w:t>
      </w:r>
      <w:r w:rsidR="00A61DFE">
        <w:rPr>
          <w:rFonts w:ascii="Garamond" w:hAnsi="Garamond"/>
          <w:sz w:val="24"/>
          <w:szCs w:val="24"/>
        </w:rPr>
        <w:t xml:space="preserve">Peran pertama yaitu investasi sebagai sumber pendapatan negara. </w:t>
      </w:r>
      <w:bookmarkStart w:id="34" w:name="_Hlk140325318"/>
      <w:r w:rsidR="00A61DFE">
        <w:rPr>
          <w:rFonts w:ascii="Garamond" w:hAnsi="Garamond"/>
          <w:sz w:val="24"/>
          <w:szCs w:val="24"/>
        </w:rPr>
        <w:t xml:space="preserve">Hal tersebut dapat terjadi karena </w:t>
      </w:r>
      <w:r w:rsidR="00A61DFE" w:rsidRPr="00A61DFE">
        <w:rPr>
          <w:rFonts w:ascii="Garamond" w:hAnsi="Garamond"/>
          <w:sz w:val="24"/>
          <w:szCs w:val="24"/>
        </w:rPr>
        <w:t>investasi</w:t>
      </w:r>
      <w:bookmarkEnd w:id="34"/>
      <w:r w:rsidR="00A61DFE" w:rsidRPr="00A61DFE">
        <w:rPr>
          <w:rFonts w:ascii="Garamond" w:hAnsi="Garamond"/>
          <w:sz w:val="24"/>
          <w:szCs w:val="24"/>
        </w:rPr>
        <w:t xml:space="preserve"> memiliki hubungan positif dengan pendapatan negara</w:t>
      </w:r>
      <w:r w:rsidR="00A61DFE">
        <w:rPr>
          <w:rFonts w:ascii="Garamond" w:hAnsi="Garamond"/>
          <w:sz w:val="24"/>
          <w:szCs w:val="24"/>
        </w:rPr>
        <w:t xml:space="preserve">. Ketika proses suatu </w:t>
      </w:r>
      <w:r w:rsidR="00BB274C" w:rsidRPr="00BB274C">
        <w:rPr>
          <w:rFonts w:ascii="Garamond" w:hAnsi="Garamond"/>
          <w:sz w:val="24"/>
          <w:szCs w:val="24"/>
        </w:rPr>
        <w:t>investasi</w:t>
      </w:r>
      <w:r w:rsidR="00A61DFE">
        <w:rPr>
          <w:rFonts w:ascii="Garamond" w:hAnsi="Garamond"/>
          <w:sz w:val="24"/>
          <w:szCs w:val="24"/>
        </w:rPr>
        <w:t xml:space="preserve"> di suatu negara semakin mudah maka akan menyebabkan semakin banyaknya investor yang tertarik untuk berinvestasi di negara tersebut sehingga menyebabkan </w:t>
      </w:r>
      <w:r w:rsidR="00A61DFE" w:rsidRPr="00A61DFE">
        <w:rPr>
          <w:rFonts w:ascii="Garamond" w:hAnsi="Garamond"/>
          <w:sz w:val="24"/>
          <w:szCs w:val="24"/>
        </w:rPr>
        <w:t>semakin tinggi pula pendapatan yang dihasilkan oleh negara</w:t>
      </w:r>
      <w:r w:rsidR="00A61DFE">
        <w:rPr>
          <w:rFonts w:ascii="Garamond" w:hAnsi="Garamond"/>
          <w:sz w:val="24"/>
          <w:szCs w:val="24"/>
        </w:rPr>
        <w:t xml:space="preserve"> tersebut. </w:t>
      </w:r>
      <w:r w:rsidR="003510F4">
        <w:rPr>
          <w:rFonts w:ascii="Garamond" w:hAnsi="Garamond"/>
          <w:sz w:val="24"/>
          <w:szCs w:val="24"/>
        </w:rPr>
        <w:t xml:space="preserve">Peran kedua yaitu investasi sebagai faktor yang </w:t>
      </w:r>
      <w:r w:rsidR="003510F4" w:rsidRPr="003510F4">
        <w:rPr>
          <w:rFonts w:ascii="Garamond" w:hAnsi="Garamond"/>
          <w:sz w:val="24"/>
          <w:szCs w:val="24"/>
        </w:rPr>
        <w:t>dapat memperbesar kapasitas produksi ekonomi</w:t>
      </w:r>
      <w:r w:rsidR="003510F4">
        <w:rPr>
          <w:rFonts w:ascii="Garamond" w:hAnsi="Garamond"/>
          <w:sz w:val="24"/>
          <w:szCs w:val="24"/>
        </w:rPr>
        <w:t xml:space="preserve">. </w:t>
      </w:r>
      <w:r w:rsidR="003510F4" w:rsidRPr="003510F4">
        <w:rPr>
          <w:rFonts w:ascii="Garamond" w:hAnsi="Garamond"/>
          <w:sz w:val="24"/>
          <w:szCs w:val="24"/>
        </w:rPr>
        <w:t>Hal tersebut dapat terjadi karena investasi</w:t>
      </w:r>
      <w:r w:rsidR="003510F4">
        <w:rPr>
          <w:rFonts w:ascii="Garamond" w:hAnsi="Garamond"/>
          <w:sz w:val="24"/>
          <w:szCs w:val="24"/>
        </w:rPr>
        <w:t xml:space="preserve"> dianggap mampu </w:t>
      </w:r>
      <w:r w:rsidR="003510F4" w:rsidRPr="003510F4">
        <w:rPr>
          <w:rFonts w:ascii="Garamond" w:hAnsi="Garamond"/>
          <w:sz w:val="24"/>
          <w:szCs w:val="24"/>
        </w:rPr>
        <w:t>memperbesar kapasitas produksi ekonomi dengan cara meningkatkan stok modal. Pembentukan modal ini dianggap sebagai pengeluaran yang akan menambah permintaan kebutuhan seluruh masyarakat.</w:t>
      </w:r>
      <w:r w:rsidR="003510F4">
        <w:rPr>
          <w:rFonts w:ascii="Garamond" w:hAnsi="Garamond"/>
          <w:sz w:val="24"/>
          <w:szCs w:val="24"/>
        </w:rPr>
        <w:t xml:space="preserve"> </w:t>
      </w:r>
      <w:r w:rsidR="00AD1C51">
        <w:rPr>
          <w:rFonts w:ascii="Garamond" w:hAnsi="Garamond"/>
          <w:sz w:val="24"/>
          <w:szCs w:val="24"/>
        </w:rPr>
        <w:t xml:space="preserve">Berdasarkan kedua penjelasan di atas dapat diartikan bahwa permintaan dan penawaran dapat dipengaruhi oleh investasi. </w:t>
      </w:r>
      <w:r w:rsidR="006F4DC5">
        <w:rPr>
          <w:rFonts w:ascii="Garamond" w:hAnsi="Garamond"/>
          <w:sz w:val="24"/>
          <w:szCs w:val="24"/>
        </w:rPr>
        <w:t>D</w:t>
      </w:r>
      <w:r w:rsidR="005C6C2F" w:rsidRPr="005C6C2F">
        <w:rPr>
          <w:rFonts w:ascii="Garamond" w:hAnsi="Garamond"/>
          <w:sz w:val="24"/>
          <w:szCs w:val="24"/>
        </w:rPr>
        <w:t>alam jangka waktu yang panjang, investasi tidak hanya mempengaruhi permintaan agregatif tetapi juga mempengaruhi penawaran agregatif melalui perubahan kapasitas produksi.</w:t>
      </w:r>
      <w:r w:rsidR="005C6C2F">
        <w:rPr>
          <w:rFonts w:ascii="Garamond" w:hAnsi="Garamond"/>
          <w:sz w:val="24"/>
          <w:szCs w:val="24"/>
        </w:rPr>
        <w:t xml:space="preserve"> </w:t>
      </w:r>
    </w:p>
    <w:p w14:paraId="6CC767FE" w14:textId="28E67CE5" w:rsidR="0086161A" w:rsidRDefault="000D265E" w:rsidP="00336174">
      <w:pPr>
        <w:spacing w:line="360" w:lineRule="auto"/>
        <w:ind w:firstLine="720"/>
        <w:jc w:val="both"/>
        <w:rPr>
          <w:rFonts w:ascii="Garamond" w:hAnsi="Garamond"/>
          <w:sz w:val="24"/>
          <w:szCs w:val="24"/>
        </w:rPr>
      </w:pPr>
      <w:r w:rsidRPr="00463CF1">
        <w:rPr>
          <w:rFonts w:ascii="Garamond" w:hAnsi="Garamond"/>
          <w:sz w:val="24"/>
          <w:szCs w:val="24"/>
        </w:rPr>
        <w:t xml:space="preserve">Selanjutnya terdapat </w:t>
      </w:r>
      <w:r>
        <w:rPr>
          <w:rFonts w:ascii="Garamond" w:hAnsi="Garamond"/>
          <w:sz w:val="24"/>
          <w:szCs w:val="24"/>
        </w:rPr>
        <w:t xml:space="preserve">juga </w:t>
      </w:r>
      <w:r w:rsidRPr="00463CF1">
        <w:rPr>
          <w:rFonts w:ascii="Garamond" w:hAnsi="Garamond"/>
          <w:sz w:val="24"/>
          <w:szCs w:val="24"/>
        </w:rPr>
        <w:t xml:space="preserve">tokoh lain yang merumuskan mengenai teori pertumbuhan ekonomi </w:t>
      </w:r>
      <w:r>
        <w:rPr>
          <w:rFonts w:ascii="Garamond" w:hAnsi="Garamond"/>
          <w:sz w:val="24"/>
          <w:szCs w:val="24"/>
        </w:rPr>
        <w:t xml:space="preserve">neo </w:t>
      </w:r>
      <w:r w:rsidRPr="00463CF1">
        <w:rPr>
          <w:rFonts w:ascii="Garamond" w:hAnsi="Garamond"/>
          <w:sz w:val="24"/>
          <w:szCs w:val="24"/>
        </w:rPr>
        <w:t>klasik yaitu</w:t>
      </w:r>
      <w:r>
        <w:rPr>
          <w:rFonts w:ascii="Garamond" w:hAnsi="Garamond"/>
          <w:sz w:val="24"/>
          <w:szCs w:val="24"/>
        </w:rPr>
        <w:t xml:space="preserve"> salah satunya adalah</w:t>
      </w:r>
      <w:r w:rsidRPr="00463CF1">
        <w:rPr>
          <w:rFonts w:ascii="Garamond" w:hAnsi="Garamond"/>
          <w:sz w:val="24"/>
          <w:szCs w:val="24"/>
        </w:rPr>
        <w:t xml:space="preserve"> </w:t>
      </w:r>
      <w:r w:rsidRPr="001857B1">
        <w:rPr>
          <w:rFonts w:ascii="Garamond" w:hAnsi="Garamond"/>
          <w:sz w:val="24"/>
          <w:szCs w:val="24"/>
        </w:rPr>
        <w:t>Robert Solow</w:t>
      </w:r>
      <w:r>
        <w:rPr>
          <w:rFonts w:ascii="Garamond" w:hAnsi="Garamond"/>
          <w:sz w:val="24"/>
          <w:szCs w:val="24"/>
        </w:rPr>
        <w:t xml:space="preserve">. </w:t>
      </w:r>
      <w:r w:rsidR="001857B1" w:rsidRPr="001857B1">
        <w:rPr>
          <w:rFonts w:ascii="Garamond" w:hAnsi="Garamond"/>
          <w:sz w:val="24"/>
          <w:szCs w:val="24"/>
        </w:rPr>
        <w:t xml:space="preserve">Teori pertumbuhan Robert Solow, yang juga dikenal sebagai Model Pertumbuhan Solow adalah sebuah teori ekonomi yang dikembangkan oleh ekonom Amerika Serikat bernama Robert Solow pada tahun 1956. Teori ini memberikan kerangka kerja untuk </w:t>
      </w:r>
      <w:r w:rsidR="001857B1" w:rsidRPr="001857B1">
        <w:rPr>
          <w:rFonts w:ascii="Garamond" w:hAnsi="Garamond"/>
          <w:sz w:val="24"/>
          <w:szCs w:val="24"/>
        </w:rPr>
        <w:lastRenderedPageBreak/>
        <w:t>memahami faktor-faktor yang mendasari pertumbuhan ekonomi jangka panjang suatu negara.</w:t>
      </w:r>
      <w:r w:rsidR="001857B1">
        <w:rPr>
          <w:rFonts w:ascii="Garamond" w:hAnsi="Garamond"/>
          <w:sz w:val="24"/>
          <w:szCs w:val="24"/>
        </w:rPr>
        <w:t xml:space="preserve"> </w:t>
      </w:r>
      <w:r w:rsidR="001857B1" w:rsidRPr="001857B1">
        <w:rPr>
          <w:rFonts w:ascii="Garamond" w:hAnsi="Garamond"/>
          <w:sz w:val="24"/>
          <w:szCs w:val="24"/>
        </w:rPr>
        <w:t>Teori Solow menyatakan bahwa pertumbuhan ekonomi suatu negara dapat dijelaskan oleh tiga faktor utama, yaitu pertumbuhan tenaga kerja, pertumbuhan modal, dan kemajuan teknologi. Pertumbuhan tenaga kerja merujuk pada peningkatan jumlah tenaga kerja yang tersedia bagi perekonomian, pertumbuhan modal mengacu pada peningkatan jumlah dan kualitas modal yang digunakan dalam produksi, sedangkan kemajuan teknologi berkaitan dengan peningkatan efisiensi dan penemuan baru yang meningkatkan produktivitas.</w:t>
      </w:r>
    </w:p>
    <w:p w14:paraId="5C6F6EEF" w14:textId="512854C6" w:rsidR="00AD16E8" w:rsidRPr="001857B1" w:rsidRDefault="001857B1" w:rsidP="00336174">
      <w:pPr>
        <w:spacing w:line="360" w:lineRule="auto"/>
        <w:jc w:val="both"/>
        <w:rPr>
          <w:rFonts w:ascii="Garamond" w:hAnsi="Garamond"/>
          <w:sz w:val="24"/>
          <w:szCs w:val="24"/>
        </w:rPr>
      </w:pPr>
      <w:r>
        <w:rPr>
          <w:rFonts w:ascii="Garamond" w:hAnsi="Garamond"/>
          <w:sz w:val="24"/>
          <w:szCs w:val="24"/>
        </w:rPr>
        <w:tab/>
      </w:r>
      <w:r w:rsidRPr="001857B1">
        <w:rPr>
          <w:rFonts w:ascii="Garamond" w:hAnsi="Garamond"/>
          <w:sz w:val="24"/>
          <w:szCs w:val="24"/>
        </w:rPr>
        <w:t>Model Solow menggunakan fungsi produksi agregat yang sederhana untuk menggambarkan hubungan antara input faktor produksi (tenaga kerja dan modal) dan output produksi suatu negara. Model ini menunjukkan bahwa dalam jangka panjang, tingkat pertumbuhan ekonomi akan ditentukan oleh tingkat pertumbuhan tenaga kerja dan kemajuan teknologi, sedangkan tingkat investasi akan mempengaruhi tingkat pertumbuhan pendapatan per kapita.</w:t>
      </w:r>
      <w:r>
        <w:rPr>
          <w:rFonts w:ascii="Garamond" w:hAnsi="Garamond"/>
          <w:sz w:val="24"/>
          <w:szCs w:val="24"/>
        </w:rPr>
        <w:t xml:space="preserve"> </w:t>
      </w:r>
      <w:r w:rsidRPr="001857B1">
        <w:rPr>
          <w:rFonts w:ascii="Garamond" w:hAnsi="Garamond"/>
          <w:sz w:val="24"/>
          <w:szCs w:val="24"/>
        </w:rPr>
        <w:t>Teori pertumbuhan Robert Solow telah memberikan kontribusi penting dalam memahami faktor-faktor yang mem</w:t>
      </w:r>
      <w:r w:rsidR="004647E3">
        <w:rPr>
          <w:rFonts w:ascii="Garamond" w:hAnsi="Garamond"/>
          <w:sz w:val="24"/>
          <w:szCs w:val="24"/>
        </w:rPr>
        <w:t>p</w:t>
      </w:r>
      <w:r w:rsidRPr="001857B1">
        <w:rPr>
          <w:rFonts w:ascii="Garamond" w:hAnsi="Garamond"/>
          <w:sz w:val="24"/>
          <w:szCs w:val="24"/>
        </w:rPr>
        <w:t xml:space="preserve">engaruhi pertumbuhan ekonomi </w:t>
      </w:r>
      <w:r w:rsidR="004647E3">
        <w:rPr>
          <w:rFonts w:ascii="Garamond" w:hAnsi="Garamond"/>
          <w:sz w:val="24"/>
          <w:szCs w:val="24"/>
        </w:rPr>
        <w:t xml:space="preserve">dalam </w:t>
      </w:r>
      <w:r w:rsidRPr="001857B1">
        <w:rPr>
          <w:rFonts w:ascii="Garamond" w:hAnsi="Garamond"/>
          <w:sz w:val="24"/>
          <w:szCs w:val="24"/>
        </w:rPr>
        <w:t>jangka panjang dan menjadi dasar bagi banyak model ekonomi pertumbuhan yang lebih kompleks yang dikembangkan setelahnya.</w:t>
      </w:r>
      <w:r>
        <w:rPr>
          <w:rFonts w:ascii="Garamond" w:hAnsi="Garamond"/>
          <w:sz w:val="24"/>
          <w:szCs w:val="24"/>
        </w:rPr>
        <w:t xml:space="preserve"> </w:t>
      </w:r>
    </w:p>
    <w:p w14:paraId="02868CF2" w14:textId="77777777" w:rsidR="0088583D" w:rsidRDefault="0088583D" w:rsidP="00C23D13">
      <w:pPr>
        <w:pStyle w:val="SubSubBAB"/>
        <w:spacing w:after="240"/>
      </w:pPr>
      <w:bookmarkStart w:id="35" w:name="_Toc147088597"/>
      <w:r>
        <w:t>2.2.2 Otonomi Daerah dan Desentralisasi Fiskal</w:t>
      </w:r>
      <w:bookmarkEnd w:id="35"/>
    </w:p>
    <w:p w14:paraId="7ED9E478" w14:textId="3B453FD1" w:rsidR="0088583D" w:rsidRDefault="0088583D" w:rsidP="00265941">
      <w:pPr>
        <w:spacing w:line="360" w:lineRule="auto"/>
        <w:ind w:firstLine="720"/>
        <w:jc w:val="both"/>
        <w:rPr>
          <w:rFonts w:ascii="Garamond" w:hAnsi="Garamond" w:cstheme="minorHAnsi"/>
          <w:sz w:val="24"/>
          <w:szCs w:val="24"/>
        </w:rPr>
      </w:pPr>
      <w:r>
        <w:rPr>
          <w:rFonts w:ascii="Garamond" w:hAnsi="Garamond"/>
          <w:sz w:val="24"/>
          <w:szCs w:val="24"/>
        </w:rPr>
        <w:t xml:space="preserve">Pengertian otonomi daerah berdasarkan </w:t>
      </w:r>
      <w:r w:rsidRPr="00096244">
        <w:rPr>
          <w:rFonts w:ascii="Garamond" w:hAnsi="Garamond"/>
          <w:sz w:val="24"/>
          <w:szCs w:val="24"/>
        </w:rPr>
        <w:t>U</w:t>
      </w:r>
      <w:r>
        <w:rPr>
          <w:rFonts w:ascii="Garamond" w:hAnsi="Garamond"/>
          <w:sz w:val="24"/>
          <w:szCs w:val="24"/>
        </w:rPr>
        <w:t>ndang-</w:t>
      </w:r>
      <w:r w:rsidRPr="00096244">
        <w:rPr>
          <w:rFonts w:ascii="Garamond" w:hAnsi="Garamond"/>
          <w:sz w:val="24"/>
          <w:szCs w:val="24"/>
        </w:rPr>
        <w:t>U</w:t>
      </w:r>
      <w:r>
        <w:rPr>
          <w:rFonts w:ascii="Garamond" w:hAnsi="Garamond"/>
          <w:sz w:val="24"/>
          <w:szCs w:val="24"/>
        </w:rPr>
        <w:t>ndang</w:t>
      </w:r>
      <w:r w:rsidRPr="00096244">
        <w:rPr>
          <w:rFonts w:ascii="Garamond" w:hAnsi="Garamond"/>
          <w:sz w:val="24"/>
          <w:szCs w:val="24"/>
        </w:rPr>
        <w:t xml:space="preserve"> Nomor </w:t>
      </w:r>
      <w:r>
        <w:rPr>
          <w:rFonts w:ascii="Garamond" w:hAnsi="Garamond"/>
          <w:sz w:val="24"/>
          <w:szCs w:val="24"/>
        </w:rPr>
        <w:t>23</w:t>
      </w:r>
      <w:r w:rsidRPr="00096244">
        <w:rPr>
          <w:rFonts w:ascii="Garamond" w:hAnsi="Garamond"/>
          <w:sz w:val="24"/>
          <w:szCs w:val="24"/>
        </w:rPr>
        <w:t xml:space="preserve"> Tahun 20</w:t>
      </w:r>
      <w:r>
        <w:rPr>
          <w:rFonts w:ascii="Garamond" w:hAnsi="Garamond"/>
          <w:sz w:val="24"/>
          <w:szCs w:val="24"/>
        </w:rPr>
        <w:t>1</w:t>
      </w:r>
      <w:r w:rsidRPr="00096244">
        <w:rPr>
          <w:rFonts w:ascii="Garamond" w:hAnsi="Garamond"/>
          <w:sz w:val="24"/>
          <w:szCs w:val="24"/>
        </w:rPr>
        <w:t xml:space="preserve">4 Pasal 1 ayat </w:t>
      </w:r>
      <w:r w:rsidR="00BB0CC1">
        <w:rPr>
          <w:rFonts w:ascii="Garamond" w:hAnsi="Garamond"/>
          <w:sz w:val="24"/>
          <w:szCs w:val="24"/>
        </w:rPr>
        <w:t>(</w:t>
      </w:r>
      <w:r>
        <w:rPr>
          <w:rFonts w:ascii="Garamond" w:hAnsi="Garamond"/>
          <w:sz w:val="24"/>
          <w:szCs w:val="24"/>
        </w:rPr>
        <w:t>6</w:t>
      </w:r>
      <w:r w:rsidR="00BB0CC1">
        <w:rPr>
          <w:rFonts w:ascii="Garamond" w:hAnsi="Garamond"/>
          <w:sz w:val="24"/>
          <w:szCs w:val="24"/>
        </w:rPr>
        <w:t>)</w:t>
      </w:r>
      <w:r w:rsidRPr="00096244">
        <w:rPr>
          <w:rFonts w:ascii="Garamond" w:hAnsi="Garamond"/>
          <w:sz w:val="24"/>
          <w:szCs w:val="24"/>
        </w:rPr>
        <w:t xml:space="preserve"> </w:t>
      </w:r>
      <w:r>
        <w:rPr>
          <w:rFonts w:ascii="Garamond" w:hAnsi="Garamond"/>
          <w:sz w:val="24"/>
          <w:szCs w:val="24"/>
        </w:rPr>
        <w:t xml:space="preserve">yaitu otonomi daerah adalah </w:t>
      </w:r>
      <w:r w:rsidRPr="004A18FB">
        <w:rPr>
          <w:rFonts w:ascii="Garamond" w:hAnsi="Garamond"/>
          <w:sz w:val="24"/>
          <w:szCs w:val="24"/>
        </w:rPr>
        <w:t xml:space="preserve">hak, wewenang, dan kewajiban daerah otonom untuk mengatur dan mengurus sendiri </w:t>
      </w:r>
      <w:r>
        <w:rPr>
          <w:rFonts w:ascii="Garamond" w:hAnsi="Garamond"/>
          <w:sz w:val="24"/>
          <w:szCs w:val="24"/>
        </w:rPr>
        <w:t>u</w:t>
      </w:r>
      <w:r w:rsidRPr="004A18FB">
        <w:rPr>
          <w:rFonts w:ascii="Garamond" w:hAnsi="Garamond"/>
          <w:sz w:val="24"/>
          <w:szCs w:val="24"/>
        </w:rPr>
        <w:t xml:space="preserve">rusan </w:t>
      </w:r>
      <w:r>
        <w:rPr>
          <w:rFonts w:ascii="Garamond" w:hAnsi="Garamond"/>
          <w:sz w:val="24"/>
          <w:szCs w:val="24"/>
        </w:rPr>
        <w:t>p</w:t>
      </w:r>
      <w:r w:rsidRPr="004A18FB">
        <w:rPr>
          <w:rFonts w:ascii="Garamond" w:hAnsi="Garamond"/>
          <w:sz w:val="24"/>
          <w:szCs w:val="24"/>
        </w:rPr>
        <w:t>emerintahan dan kepentingan masyarakat setempat dalam sistem Negara Kesatuan Republik Indonesia</w:t>
      </w:r>
      <w:r>
        <w:rPr>
          <w:rFonts w:ascii="Garamond" w:hAnsi="Garamond"/>
          <w:sz w:val="24"/>
          <w:szCs w:val="24"/>
        </w:rPr>
        <w:t xml:space="preserve">. Sistem otonomi daerah di indonesia diatur dalam </w:t>
      </w:r>
      <w:r w:rsidRPr="00096244">
        <w:rPr>
          <w:rFonts w:ascii="Garamond" w:hAnsi="Garamond"/>
          <w:sz w:val="24"/>
          <w:szCs w:val="24"/>
        </w:rPr>
        <w:t>U</w:t>
      </w:r>
      <w:r>
        <w:rPr>
          <w:rFonts w:ascii="Garamond" w:hAnsi="Garamond"/>
          <w:sz w:val="24"/>
          <w:szCs w:val="24"/>
        </w:rPr>
        <w:t>ndang-</w:t>
      </w:r>
      <w:r w:rsidRPr="00096244">
        <w:rPr>
          <w:rFonts w:ascii="Garamond" w:hAnsi="Garamond"/>
          <w:sz w:val="24"/>
          <w:szCs w:val="24"/>
        </w:rPr>
        <w:t>U</w:t>
      </w:r>
      <w:r>
        <w:rPr>
          <w:rFonts w:ascii="Garamond" w:hAnsi="Garamond"/>
          <w:sz w:val="24"/>
          <w:szCs w:val="24"/>
        </w:rPr>
        <w:t xml:space="preserve">ndang Nomor 32 dan 33 tahun 2004 </w:t>
      </w:r>
      <w:r w:rsidRPr="004A18FB">
        <w:rPr>
          <w:rFonts w:ascii="Garamond" w:hAnsi="Garamond"/>
          <w:sz w:val="24"/>
          <w:szCs w:val="24"/>
        </w:rPr>
        <w:t>yang berisi mengenai pelaksanaan otonomi daerah di Indonesia dan</w:t>
      </w:r>
      <w:r>
        <w:rPr>
          <w:rFonts w:ascii="Garamond" w:hAnsi="Garamond"/>
          <w:sz w:val="24"/>
          <w:szCs w:val="24"/>
        </w:rPr>
        <w:t xml:space="preserve"> </w:t>
      </w:r>
      <w:r w:rsidRPr="0002751D">
        <w:rPr>
          <w:rFonts w:ascii="Garamond" w:hAnsi="Garamond" w:cstheme="minorHAnsi"/>
          <w:sz w:val="24"/>
          <w:szCs w:val="24"/>
        </w:rPr>
        <w:t>perimbangan keuangan antara pemerintah dan pemerintahan daerah</w:t>
      </w:r>
      <w:r>
        <w:rPr>
          <w:rFonts w:ascii="Garamond" w:hAnsi="Garamond" w:cstheme="minorHAnsi"/>
          <w:sz w:val="24"/>
          <w:szCs w:val="24"/>
        </w:rPr>
        <w:t xml:space="preserve">. Ketika otonomi daerah diberlakukan, maka akan terdapat penyerahan kewenangan dalam mengatur dan </w:t>
      </w:r>
      <w:r>
        <w:rPr>
          <w:rFonts w:ascii="Garamond" w:hAnsi="Garamond" w:cstheme="minorHAnsi"/>
          <w:sz w:val="24"/>
          <w:szCs w:val="24"/>
        </w:rPr>
        <w:lastRenderedPageBreak/>
        <w:t xml:space="preserve">mengelola anggaran yang dilakukan oleh pemerintah pusat kepada kepada pemerintah daerah yang disebut dengan desentralisasi fiskal. </w:t>
      </w:r>
    </w:p>
    <w:p w14:paraId="081ED785" w14:textId="77777777" w:rsidR="0088583D" w:rsidRPr="00A35E0D" w:rsidRDefault="0088583D" w:rsidP="00265941">
      <w:pPr>
        <w:spacing w:line="360" w:lineRule="auto"/>
        <w:ind w:firstLine="720"/>
        <w:jc w:val="both"/>
        <w:rPr>
          <w:rFonts w:ascii="Garamond" w:hAnsi="Garamond" w:cstheme="minorHAnsi"/>
          <w:sz w:val="24"/>
          <w:szCs w:val="24"/>
        </w:rPr>
      </w:pPr>
      <w:r>
        <w:rPr>
          <w:rFonts w:ascii="Garamond" w:hAnsi="Garamond" w:cstheme="minorHAnsi"/>
          <w:sz w:val="24"/>
          <w:szCs w:val="24"/>
        </w:rPr>
        <w:t xml:space="preserve">Tujuan dari dilaksanakannya desentralisasi fiskal yaitu untuk mengurangi ketimpangan atau kesenjangan antar daerah yang diakibatkan dari adanya perbedaan potensi sumber daya alam maupun kondisi demografi yang ada di setiap daerah. Hingga saat ini, salah satu upaya yang telah </w:t>
      </w:r>
      <w:r w:rsidRPr="007E1CE6">
        <w:rPr>
          <w:rFonts w:ascii="Garamond" w:hAnsi="Garamond" w:cstheme="minorHAnsi"/>
          <w:sz w:val="24"/>
          <w:szCs w:val="24"/>
        </w:rPr>
        <w:t>dilakukan</w:t>
      </w:r>
      <w:r>
        <w:rPr>
          <w:rFonts w:ascii="Garamond" w:hAnsi="Garamond" w:cstheme="minorHAnsi"/>
          <w:sz w:val="24"/>
          <w:szCs w:val="24"/>
        </w:rPr>
        <w:t xml:space="preserve"> pemerintah untuk mencapai tujuan tersebut yaitu dengan menetapkannya Undang-Undang Nomor 1 Tahun 2022 tentang </w:t>
      </w:r>
      <w:r w:rsidRPr="00394863">
        <w:rPr>
          <w:rFonts w:ascii="Garamond" w:hAnsi="Garamond" w:cstheme="minorHAnsi"/>
          <w:sz w:val="24"/>
          <w:szCs w:val="24"/>
        </w:rPr>
        <w:t>Hubungan Keuangan antara Pemerintahan Pusat dan Daerah</w:t>
      </w:r>
      <w:r>
        <w:rPr>
          <w:rFonts w:ascii="Garamond" w:hAnsi="Garamond" w:cstheme="minorHAnsi"/>
          <w:sz w:val="24"/>
          <w:szCs w:val="24"/>
        </w:rPr>
        <w:t xml:space="preserve">. Tujuan dari </w:t>
      </w:r>
      <w:r w:rsidRPr="007E1CE6">
        <w:rPr>
          <w:rFonts w:ascii="Garamond" w:hAnsi="Garamond" w:cstheme="minorHAnsi"/>
          <w:sz w:val="24"/>
          <w:szCs w:val="24"/>
        </w:rPr>
        <w:t>diterapkannya</w:t>
      </w:r>
      <w:r>
        <w:rPr>
          <w:rFonts w:ascii="Garamond" w:hAnsi="Garamond" w:cstheme="minorHAnsi"/>
          <w:sz w:val="24"/>
          <w:szCs w:val="24"/>
        </w:rPr>
        <w:t xml:space="preserve"> undang-undang tersebut yaitu untuk mendorong pemerintahan daerah agar lebih dapat m</w:t>
      </w:r>
      <w:r w:rsidRPr="00847525">
        <w:rPr>
          <w:rFonts w:ascii="Garamond" w:hAnsi="Garamond" w:cstheme="minorHAnsi"/>
          <w:sz w:val="24"/>
          <w:szCs w:val="24"/>
        </w:rPr>
        <w:t>engoptimalkan</w:t>
      </w:r>
      <w:r>
        <w:rPr>
          <w:rFonts w:ascii="Garamond" w:hAnsi="Garamond" w:cstheme="minorHAnsi"/>
          <w:sz w:val="24"/>
          <w:szCs w:val="24"/>
        </w:rPr>
        <w:t xml:space="preserve"> penerimaan daerah serta meningkatkan kualitas belanja daerah. Oleh sebab itu, diharapkan dengan diterapkannya desentralisasi fiskal dapat menciptakan pemerintahan daerah yang mandiri secara fiskal, sehingga dapat mewujudkan pemerataan kesejahteraan di setiap daerah yang ada di indonesia. </w:t>
      </w:r>
    </w:p>
    <w:p w14:paraId="2DDD3313" w14:textId="0657BAA4" w:rsidR="008C2950" w:rsidRDefault="008C2950" w:rsidP="00265941">
      <w:pPr>
        <w:spacing w:line="360" w:lineRule="auto"/>
        <w:ind w:firstLine="720"/>
        <w:jc w:val="both"/>
        <w:rPr>
          <w:rFonts w:ascii="Garamond" w:hAnsi="Garamond" w:cstheme="minorHAnsi"/>
          <w:sz w:val="24"/>
          <w:szCs w:val="24"/>
        </w:rPr>
      </w:pPr>
      <w:r w:rsidRPr="00A35E0D">
        <w:rPr>
          <w:rFonts w:ascii="Garamond" w:hAnsi="Garamond" w:cstheme="minorHAnsi"/>
          <w:sz w:val="24"/>
          <w:szCs w:val="24"/>
        </w:rPr>
        <w:t>Menurut</w:t>
      </w:r>
      <w:r w:rsidR="003654F3" w:rsidRPr="00A35E0D">
        <w:rPr>
          <w:rFonts w:ascii="Garamond" w:hAnsi="Garamond" w:cstheme="minorHAnsi"/>
          <w:sz w:val="24"/>
          <w:szCs w:val="24"/>
        </w:rPr>
        <w:t xml:space="preserve"> Halim &amp; Damayanti </w:t>
      </w:r>
      <w:sdt>
        <w:sdtPr>
          <w:rPr>
            <w:rFonts w:ascii="Garamond" w:hAnsi="Garamond" w:cstheme="minorHAnsi"/>
            <w:color w:val="000000"/>
            <w:sz w:val="24"/>
            <w:szCs w:val="24"/>
          </w:rPr>
          <w:tag w:val="MENDELEY_CITATION_v3_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"/>
          <w:id w:val="-837617524"/>
          <w:placeholder>
            <w:docPart w:val="DefaultPlaceholder_-1854013440"/>
          </w:placeholder>
        </w:sdtPr>
        <w:sdtContent>
          <w:r w:rsidR="00807D3F" w:rsidRPr="00807D3F">
            <w:rPr>
              <w:rFonts w:ascii="Garamond" w:eastAsia="Times New Roman" w:hAnsi="Garamond"/>
              <w:color w:val="000000"/>
              <w:sz w:val="24"/>
              <w:szCs w:val="24"/>
            </w:rPr>
            <w:t>(2007)</w:t>
          </w:r>
        </w:sdtContent>
      </w:sdt>
      <w:r w:rsidRPr="00A35E0D">
        <w:rPr>
          <w:rFonts w:ascii="Garamond" w:hAnsi="Garamond" w:cstheme="minorHAnsi"/>
          <w:sz w:val="24"/>
          <w:szCs w:val="24"/>
        </w:rPr>
        <w:t xml:space="preserve"> konsekuensi</w:t>
      </w:r>
      <w:r w:rsidRPr="003654F3">
        <w:rPr>
          <w:rFonts w:ascii="Garamond" w:hAnsi="Garamond" w:cstheme="minorHAnsi"/>
          <w:sz w:val="24"/>
          <w:szCs w:val="24"/>
        </w:rPr>
        <w:t xml:space="preserve"> d</w:t>
      </w:r>
      <w:r w:rsidR="00934C2F" w:rsidRPr="003654F3">
        <w:rPr>
          <w:rFonts w:ascii="Garamond" w:hAnsi="Garamond" w:cstheme="minorHAnsi"/>
          <w:sz w:val="24"/>
          <w:szCs w:val="24"/>
        </w:rPr>
        <w:t>ari</w:t>
      </w:r>
      <w:r w:rsidRPr="003654F3">
        <w:rPr>
          <w:rFonts w:ascii="Garamond" w:hAnsi="Garamond" w:cstheme="minorHAnsi"/>
          <w:sz w:val="24"/>
          <w:szCs w:val="24"/>
        </w:rPr>
        <w:t xml:space="preserve"> diberlakukannya otonomi daerah akan menimbulkan </w:t>
      </w:r>
      <w:r w:rsidR="00E941CB" w:rsidRPr="003654F3">
        <w:rPr>
          <w:rFonts w:ascii="Garamond" w:hAnsi="Garamond" w:cstheme="minorHAnsi"/>
          <w:sz w:val="24"/>
          <w:szCs w:val="24"/>
        </w:rPr>
        <w:t xml:space="preserve">terjadinya </w:t>
      </w:r>
      <w:r w:rsidRPr="003654F3">
        <w:rPr>
          <w:rFonts w:ascii="Garamond" w:hAnsi="Garamond" w:cstheme="minorHAnsi"/>
          <w:sz w:val="24"/>
          <w:szCs w:val="24"/>
        </w:rPr>
        <w:t>4 perbedaan kondisi yang akan terjadi di setiap</w:t>
      </w:r>
      <w:r w:rsidRPr="008C2950">
        <w:rPr>
          <w:rFonts w:ascii="Garamond" w:hAnsi="Garamond" w:cstheme="minorHAnsi"/>
          <w:sz w:val="24"/>
          <w:szCs w:val="24"/>
        </w:rPr>
        <w:t xml:space="preserve"> daerah mengenai sejauh mana pemerintahan daerah mampu dalam menjalankan otonomi daerah. Pertama</w:t>
      </w:r>
      <w:r w:rsidR="00634E20">
        <w:rPr>
          <w:rFonts w:ascii="Garamond" w:hAnsi="Garamond" w:cstheme="minorHAnsi"/>
          <w:sz w:val="24"/>
          <w:szCs w:val="24"/>
        </w:rPr>
        <w:t>,</w:t>
      </w:r>
      <w:r w:rsidR="00712D78">
        <w:rPr>
          <w:rFonts w:ascii="Garamond" w:hAnsi="Garamond" w:cstheme="minorHAnsi"/>
          <w:sz w:val="24"/>
          <w:szCs w:val="24"/>
        </w:rPr>
        <w:t xml:space="preserve"> </w:t>
      </w:r>
      <w:r w:rsidRPr="008C2950">
        <w:rPr>
          <w:rFonts w:ascii="Garamond" w:hAnsi="Garamond" w:cstheme="minorHAnsi"/>
          <w:sz w:val="24"/>
          <w:szCs w:val="24"/>
        </w:rPr>
        <w:t>kondisi ketika daerah mampu melaksanakan otonomi daerah.</w:t>
      </w:r>
      <w:r w:rsidR="00712D78">
        <w:rPr>
          <w:rFonts w:ascii="Garamond" w:hAnsi="Garamond" w:cstheme="minorHAnsi"/>
          <w:sz w:val="24"/>
          <w:szCs w:val="24"/>
        </w:rPr>
        <w:t xml:space="preserve"> </w:t>
      </w:r>
      <w:r w:rsidRPr="008C2950">
        <w:rPr>
          <w:rFonts w:ascii="Garamond" w:hAnsi="Garamond" w:cstheme="minorHAnsi"/>
          <w:sz w:val="24"/>
          <w:szCs w:val="24"/>
        </w:rPr>
        <w:t>Kedua</w:t>
      </w:r>
      <w:r w:rsidR="00712D78">
        <w:rPr>
          <w:rFonts w:ascii="Garamond" w:hAnsi="Garamond" w:cstheme="minorHAnsi"/>
          <w:sz w:val="24"/>
          <w:szCs w:val="24"/>
        </w:rPr>
        <w:t xml:space="preserve">, </w:t>
      </w:r>
      <w:r w:rsidRPr="008C2950">
        <w:rPr>
          <w:rFonts w:ascii="Garamond" w:hAnsi="Garamond" w:cstheme="minorHAnsi"/>
          <w:sz w:val="24"/>
          <w:szCs w:val="24"/>
        </w:rPr>
        <w:t>kondisi ketika daerah mendekati mampu melaksanakan otonomi daerah. Ketiga</w:t>
      </w:r>
      <w:r w:rsidR="00712D78">
        <w:rPr>
          <w:rFonts w:ascii="Garamond" w:hAnsi="Garamond" w:cstheme="minorHAnsi"/>
          <w:sz w:val="24"/>
          <w:szCs w:val="24"/>
        </w:rPr>
        <w:t xml:space="preserve">, </w:t>
      </w:r>
      <w:r w:rsidRPr="008C2950">
        <w:rPr>
          <w:rFonts w:ascii="Garamond" w:hAnsi="Garamond" w:cstheme="minorHAnsi"/>
          <w:sz w:val="24"/>
          <w:szCs w:val="24"/>
        </w:rPr>
        <w:t>kondisi ketika daerah sedikit mampu melaksanakan otonomi daerah. Keempat</w:t>
      </w:r>
      <w:r w:rsidR="00712D78">
        <w:rPr>
          <w:rFonts w:ascii="Garamond" w:hAnsi="Garamond" w:cstheme="minorHAnsi"/>
          <w:sz w:val="24"/>
          <w:szCs w:val="24"/>
        </w:rPr>
        <w:t xml:space="preserve">, </w:t>
      </w:r>
      <w:r w:rsidRPr="008C2950">
        <w:rPr>
          <w:rFonts w:ascii="Garamond" w:hAnsi="Garamond" w:cstheme="minorHAnsi"/>
          <w:sz w:val="24"/>
          <w:szCs w:val="24"/>
        </w:rPr>
        <w:t>kondisi ketika daerah kurang mampu melaksanakan urusan otonomi daerah.</w:t>
      </w:r>
    </w:p>
    <w:p w14:paraId="223EC08A" w14:textId="77777777" w:rsidR="0088583D" w:rsidRPr="00B31658" w:rsidRDefault="0088583D" w:rsidP="00C23D13">
      <w:pPr>
        <w:pStyle w:val="SubSubBAB"/>
        <w:spacing w:after="240"/>
      </w:pPr>
      <w:bookmarkStart w:id="36" w:name="_Toc147088598"/>
      <w:r>
        <w:t>2.2.3 Kinerja Keuangan Daerah</w:t>
      </w:r>
      <w:bookmarkEnd w:id="36"/>
      <w:r>
        <w:t xml:space="preserve"> </w:t>
      </w:r>
    </w:p>
    <w:p w14:paraId="5C6D42F3" w14:textId="78979807" w:rsidR="0088583D" w:rsidRPr="000B6BE2" w:rsidRDefault="00020299" w:rsidP="00265941">
      <w:pPr>
        <w:spacing w:line="360" w:lineRule="auto"/>
        <w:ind w:firstLine="720"/>
        <w:jc w:val="both"/>
        <w:rPr>
          <w:color w:val="000000"/>
        </w:rPr>
      </w:pPr>
      <w:r w:rsidRPr="00020299">
        <w:rPr>
          <w:rFonts w:ascii="Garamond" w:hAnsi="Garamond"/>
          <w:sz w:val="24"/>
          <w:szCs w:val="24"/>
        </w:rPr>
        <w:t xml:space="preserve">Kinerja keuangan pemerintah daerah adalah kemampuan suatu daerah untuk menggali dan mengelola sumber-sumber keuangan asli daerah dalam memenuhi kebutuhannya guna mendukung berjalannya sistem pemerintahan, pelayanan kepada masyarakat dan pembangunan daerahnya dengan tidak bergantung sepenuhnya kepada </w:t>
      </w:r>
      <w:r w:rsidRPr="00020299">
        <w:rPr>
          <w:rFonts w:ascii="Garamond" w:hAnsi="Garamond"/>
          <w:sz w:val="24"/>
          <w:szCs w:val="24"/>
        </w:rPr>
        <w:lastRenderedPageBreak/>
        <w:t xml:space="preserve">pemerintah pusat dan mempunyai keleluasaan di dalam menggunakan dana-dana </w:t>
      </w:r>
      <w:r w:rsidRPr="00056FF1">
        <w:rPr>
          <w:rFonts w:ascii="Garamond" w:hAnsi="Garamond"/>
          <w:sz w:val="24"/>
          <w:szCs w:val="24"/>
        </w:rPr>
        <w:t>untuk kepentingan masyarakat daerah dalam batas- batas yang ditentukan peraturan perundang-</w:t>
      </w:r>
      <w:r w:rsidRPr="00124758">
        <w:rPr>
          <w:rFonts w:ascii="Garamond" w:hAnsi="Garamond"/>
          <w:sz w:val="24"/>
          <w:szCs w:val="24"/>
        </w:rPr>
        <w:t>undangan</w:t>
      </w:r>
      <w:r w:rsidR="001D32D2" w:rsidRPr="00124758">
        <w:rPr>
          <w:rFonts w:ascii="Garamond" w:hAnsi="Garamond"/>
          <w:sz w:val="24"/>
          <w:szCs w:val="24"/>
        </w:rPr>
        <w:t xml:space="preserve"> </w:t>
      </w:r>
      <w:sdt>
        <w:sdtPr>
          <w:rPr>
            <w:rFonts w:ascii="Garamond" w:hAnsi="Garamond"/>
            <w:sz w:val="24"/>
            <w:szCs w:val="24"/>
          </w:rPr>
          <w:tag w:val="MENDELEY_CITATION_v3_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"/>
          <w:id w:val="-1782556280"/>
          <w:placeholder>
            <w:docPart w:val="DefaultPlaceholder_-1854013440"/>
          </w:placeholder>
        </w:sdtPr>
        <w:sdtContent>
          <w:r w:rsidR="00807D3F" w:rsidRPr="00124758">
            <w:rPr>
              <w:rFonts w:ascii="Garamond" w:eastAsia="Times New Roman" w:hAnsi="Garamond"/>
              <w:sz w:val="24"/>
              <w:szCs w:val="24"/>
            </w:rPr>
            <w:t>(Susantih &amp; Saftiana, 2009)</w:t>
          </w:r>
        </w:sdtContent>
      </w:sdt>
      <w:r w:rsidRPr="00124758">
        <w:rPr>
          <w:rFonts w:ascii="Garamond" w:hAnsi="Garamond"/>
          <w:sz w:val="24"/>
          <w:szCs w:val="24"/>
        </w:rPr>
        <w:t xml:space="preserve">. </w:t>
      </w:r>
      <w:r w:rsidR="0088583D" w:rsidRPr="00124758">
        <w:rPr>
          <w:rFonts w:ascii="Garamond" w:hAnsi="Garamond"/>
          <w:sz w:val="24"/>
          <w:szCs w:val="24"/>
        </w:rPr>
        <w:t>Tolak ukur yang dapat digunakan untuk menilai seberapa besar kemampuan suatu</w:t>
      </w:r>
      <w:r w:rsidR="0088583D" w:rsidRPr="00ED466D">
        <w:rPr>
          <w:rFonts w:ascii="Garamond" w:hAnsi="Garamond"/>
          <w:sz w:val="24"/>
          <w:szCs w:val="24"/>
        </w:rPr>
        <w:t xml:space="preserve"> daerah dalam menjalankan otonomi daerah bisa dilihat melalui kinerja atau kemampuan keuangan daerah tersebut</w:t>
      </w:r>
      <w:r w:rsidR="00E86F3E" w:rsidRPr="00ED466D">
        <w:rPr>
          <w:rFonts w:ascii="Garamond" w:hAnsi="Garamond"/>
          <w:color w:val="000000"/>
          <w:sz w:val="24"/>
          <w:szCs w:val="24"/>
        </w:rPr>
        <w:t xml:space="preserve"> </w:t>
      </w:r>
      <w:sdt>
        <w:sdtPr>
          <w:rPr>
            <w:rFonts w:ascii="Garamond" w:hAnsi="Garamond"/>
            <w:color w:val="000000"/>
            <w:sz w:val="24"/>
            <w:szCs w:val="24"/>
          </w:rPr>
          <w:tag w:val="MENDELEY_CITATION_v3_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"/>
          <w:id w:val="-859812712"/>
          <w:placeholder>
            <w:docPart w:val="DefaultPlaceholder_-1854013440"/>
          </w:placeholder>
        </w:sdtPr>
        <w:sdtContent>
          <w:r w:rsidR="00807D3F" w:rsidRPr="00807D3F">
            <w:rPr>
              <w:rFonts w:ascii="Garamond" w:hAnsi="Garamond"/>
              <w:color w:val="000000"/>
              <w:sz w:val="24"/>
              <w:szCs w:val="24"/>
            </w:rPr>
            <w:t>(Halim, 2004)</w:t>
          </w:r>
        </w:sdtContent>
      </w:sdt>
      <w:r w:rsidR="0088583D" w:rsidRPr="00ED466D">
        <w:rPr>
          <w:rFonts w:ascii="Garamond" w:hAnsi="Garamond"/>
          <w:sz w:val="24"/>
          <w:szCs w:val="24"/>
        </w:rPr>
        <w:t>. Pengukuran kinerja keuangan daerah dalam pengelolaan keuangan pemerintahan daerah</w:t>
      </w:r>
      <w:r w:rsidR="0088583D" w:rsidRPr="000B6BE2">
        <w:rPr>
          <w:rFonts w:ascii="Garamond" w:hAnsi="Garamond"/>
          <w:sz w:val="24"/>
          <w:szCs w:val="24"/>
        </w:rPr>
        <w:t xml:space="preserve"> diperlukan guna sebagai pedoman dalam menentukan kebijakan pengelolaan anggaran di tahun berikutnya. </w:t>
      </w:r>
      <w:bookmarkStart w:id="37" w:name="_Hlk138530089"/>
      <w:r w:rsidR="0088583D" w:rsidRPr="000B6BE2">
        <w:rPr>
          <w:rFonts w:ascii="Garamond" w:hAnsi="Garamond"/>
          <w:sz w:val="24"/>
          <w:szCs w:val="24"/>
        </w:rPr>
        <w:t xml:space="preserve">Terdapat 3 tujuan utama dari dilaksanakannya pengukuran dalam kinerja keuangan daerah </w:t>
      </w:r>
      <w:sdt>
        <w:sdtPr>
          <w:rPr>
            <w:rFonts w:ascii="Garamond" w:hAnsi="Garamond"/>
            <w:color w:val="000000"/>
            <w:sz w:val="24"/>
            <w:szCs w:val="24"/>
          </w:rPr>
          <w:tag w:val="MENDELEY_CITATION_v3_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"/>
          <w:id w:val="118028669"/>
          <w:placeholder>
            <w:docPart w:val="DefaultPlaceholder_-1854013440"/>
          </w:placeholder>
        </w:sdtPr>
        <w:sdtContent>
          <w:r w:rsidR="00807D3F" w:rsidRPr="00807D3F">
            <w:rPr>
              <w:rFonts w:ascii="Garamond" w:hAnsi="Garamond"/>
              <w:color w:val="000000"/>
              <w:sz w:val="24"/>
              <w:szCs w:val="24"/>
            </w:rPr>
            <w:t>(Mardiasmo, 2002)</w:t>
          </w:r>
        </w:sdtContent>
      </w:sdt>
      <w:r w:rsidR="0080019A">
        <w:rPr>
          <w:rFonts w:ascii="Garamond" w:hAnsi="Garamond"/>
          <w:color w:val="000000"/>
          <w:sz w:val="24"/>
          <w:szCs w:val="24"/>
        </w:rPr>
        <w:t xml:space="preserve"> </w:t>
      </w:r>
      <w:r w:rsidR="0088583D" w:rsidRPr="000B6BE2">
        <w:rPr>
          <w:rFonts w:ascii="Garamond" w:hAnsi="Garamond"/>
          <w:sz w:val="24"/>
          <w:szCs w:val="24"/>
        </w:rPr>
        <w:t>yaitu sebagai berikut:</w:t>
      </w:r>
      <w:bookmarkEnd w:id="37"/>
    </w:p>
    <w:p w14:paraId="66AE55CB" w14:textId="77777777" w:rsidR="0088583D" w:rsidRDefault="0088583D" w:rsidP="00265941">
      <w:pPr>
        <w:pStyle w:val="ListParagraph"/>
        <w:numPr>
          <w:ilvl w:val="0"/>
          <w:numId w:val="8"/>
        </w:numPr>
        <w:spacing w:line="360" w:lineRule="auto"/>
        <w:ind w:left="284" w:hanging="284"/>
        <w:jc w:val="both"/>
        <w:rPr>
          <w:rFonts w:ascii="Garamond" w:hAnsi="Garamond"/>
          <w:sz w:val="24"/>
          <w:szCs w:val="24"/>
        </w:rPr>
      </w:pPr>
      <w:bookmarkStart w:id="38" w:name="_Hlk139179232"/>
      <w:r w:rsidRPr="009A50BA">
        <w:rPr>
          <w:rFonts w:ascii="Garamond" w:hAnsi="Garamond"/>
          <w:sz w:val="24"/>
          <w:szCs w:val="24"/>
        </w:rPr>
        <w:t>Membantu</w:t>
      </w:r>
      <w:r>
        <w:rPr>
          <w:rFonts w:ascii="Garamond" w:hAnsi="Garamond"/>
          <w:sz w:val="24"/>
          <w:szCs w:val="24"/>
        </w:rPr>
        <w:t xml:space="preserve"> memperbaiki </w:t>
      </w:r>
      <w:r w:rsidRPr="009A50BA">
        <w:rPr>
          <w:rFonts w:ascii="Garamond" w:hAnsi="Garamond"/>
          <w:sz w:val="24"/>
          <w:szCs w:val="24"/>
        </w:rPr>
        <w:t>kinerja</w:t>
      </w:r>
      <w:r>
        <w:rPr>
          <w:rFonts w:ascii="Garamond" w:hAnsi="Garamond"/>
          <w:sz w:val="24"/>
          <w:szCs w:val="24"/>
        </w:rPr>
        <w:t xml:space="preserve"> keuangan daerah</w:t>
      </w:r>
    </w:p>
    <w:p w14:paraId="491E2DB4" w14:textId="77777777" w:rsidR="0088583D" w:rsidRDefault="0088583D" w:rsidP="00265941">
      <w:pPr>
        <w:pStyle w:val="ListParagraph"/>
        <w:numPr>
          <w:ilvl w:val="0"/>
          <w:numId w:val="8"/>
        </w:numPr>
        <w:spacing w:line="360" w:lineRule="auto"/>
        <w:ind w:left="284" w:hanging="284"/>
        <w:jc w:val="both"/>
        <w:rPr>
          <w:rFonts w:ascii="Garamond" w:hAnsi="Garamond"/>
          <w:sz w:val="24"/>
          <w:szCs w:val="24"/>
        </w:rPr>
      </w:pPr>
      <w:r>
        <w:rPr>
          <w:rFonts w:ascii="Garamond" w:hAnsi="Garamond"/>
          <w:sz w:val="24"/>
          <w:szCs w:val="24"/>
        </w:rPr>
        <w:t>Mengalokasikan sumber daya dan pembuat keputusan</w:t>
      </w:r>
    </w:p>
    <w:p w14:paraId="25CC2DE1" w14:textId="77777777" w:rsidR="0088583D" w:rsidRDefault="0088583D" w:rsidP="00265941">
      <w:pPr>
        <w:pStyle w:val="ListParagraph"/>
        <w:numPr>
          <w:ilvl w:val="0"/>
          <w:numId w:val="8"/>
        </w:numPr>
        <w:spacing w:line="360" w:lineRule="auto"/>
        <w:ind w:left="284" w:hanging="284"/>
        <w:jc w:val="both"/>
        <w:rPr>
          <w:rFonts w:ascii="Garamond" w:hAnsi="Garamond"/>
          <w:sz w:val="24"/>
          <w:szCs w:val="24"/>
        </w:rPr>
      </w:pPr>
      <w:r w:rsidRPr="003C3EC9">
        <w:rPr>
          <w:rFonts w:ascii="Garamond" w:hAnsi="Garamond"/>
          <w:sz w:val="24"/>
          <w:szCs w:val="24"/>
        </w:rPr>
        <w:t xml:space="preserve">mewujudkan </w:t>
      </w:r>
      <w:bookmarkStart w:id="39" w:name="_Hlk138530039"/>
      <w:r w:rsidRPr="003C3EC9">
        <w:rPr>
          <w:rFonts w:ascii="Garamond" w:hAnsi="Garamond"/>
          <w:sz w:val="24"/>
          <w:szCs w:val="24"/>
        </w:rPr>
        <w:t>pertanggungjawaban</w:t>
      </w:r>
      <w:bookmarkEnd w:id="39"/>
      <w:r w:rsidRPr="003C3EC9">
        <w:rPr>
          <w:rFonts w:ascii="Garamond" w:hAnsi="Garamond"/>
          <w:sz w:val="24"/>
          <w:szCs w:val="24"/>
        </w:rPr>
        <w:t xml:space="preserve"> publik dan memperbaiki komunikasi kelembagaan.</w:t>
      </w:r>
    </w:p>
    <w:bookmarkEnd w:id="38"/>
    <w:p w14:paraId="60DCEFCA" w14:textId="7280E6ED" w:rsidR="0088583D" w:rsidRPr="003C3EC9" w:rsidRDefault="0088583D" w:rsidP="00265941">
      <w:pPr>
        <w:spacing w:line="360" w:lineRule="auto"/>
        <w:jc w:val="both"/>
        <w:rPr>
          <w:rFonts w:ascii="Garamond" w:hAnsi="Garamond"/>
          <w:sz w:val="24"/>
          <w:szCs w:val="24"/>
        </w:rPr>
      </w:pPr>
      <w:r>
        <w:rPr>
          <w:rFonts w:ascii="Garamond" w:hAnsi="Garamond"/>
          <w:sz w:val="24"/>
          <w:szCs w:val="24"/>
        </w:rPr>
        <w:tab/>
      </w:r>
      <w:r w:rsidR="00825D46">
        <w:rPr>
          <w:rFonts w:ascii="Garamond" w:hAnsi="Garamond"/>
          <w:sz w:val="24"/>
          <w:szCs w:val="24"/>
        </w:rPr>
        <w:t xml:space="preserve">Ketika suatu pengelolaan daerah dapat memenuhi prinsip </w:t>
      </w:r>
      <w:r w:rsidR="00825D46" w:rsidRPr="00825D46">
        <w:rPr>
          <w:rFonts w:ascii="Garamond" w:hAnsi="Garamond"/>
          <w:sz w:val="24"/>
          <w:szCs w:val="24"/>
        </w:rPr>
        <w:t>value for money</w:t>
      </w:r>
      <w:r w:rsidR="00825D46">
        <w:rPr>
          <w:rFonts w:ascii="Garamond" w:hAnsi="Garamond"/>
          <w:sz w:val="24"/>
          <w:szCs w:val="24"/>
        </w:rPr>
        <w:t xml:space="preserve"> yaitu dapat dilakukan</w:t>
      </w:r>
      <w:r w:rsidR="00825D46" w:rsidRPr="00825D46">
        <w:rPr>
          <w:rFonts w:ascii="Garamond" w:hAnsi="Garamond"/>
          <w:sz w:val="24"/>
          <w:szCs w:val="24"/>
        </w:rPr>
        <w:t xml:space="preserve"> secara </w:t>
      </w:r>
      <w:r w:rsidR="00825D46" w:rsidRPr="00131232">
        <w:rPr>
          <w:rFonts w:ascii="Garamond" w:hAnsi="Garamond"/>
          <w:sz w:val="24"/>
          <w:szCs w:val="24"/>
        </w:rPr>
        <w:t xml:space="preserve">ekonomis, efisien, dan efektif maka akan dapat </w:t>
      </w:r>
      <w:r w:rsidR="00A93ED5">
        <w:rPr>
          <w:rFonts w:ascii="Garamond" w:hAnsi="Garamond"/>
          <w:sz w:val="24"/>
          <w:szCs w:val="24"/>
        </w:rPr>
        <w:t>m</w:t>
      </w:r>
      <w:r w:rsidR="00825D46" w:rsidRPr="00131232">
        <w:rPr>
          <w:rFonts w:ascii="Garamond" w:hAnsi="Garamond"/>
          <w:sz w:val="24"/>
          <w:szCs w:val="24"/>
        </w:rPr>
        <w:t xml:space="preserve">endorong tumbuhnya pertumbuhan ekonomi dan implikasinya terhadap tingkat kesejahteraan masyarakat </w:t>
      </w:r>
      <w:sdt>
        <w:sdtPr>
          <w:rPr>
            <w:rFonts w:ascii="Garamond" w:hAnsi="Garamond"/>
            <w:color w:val="000000"/>
            <w:sz w:val="24"/>
            <w:szCs w:val="24"/>
          </w:rPr>
          <w:tag w:val="MENDELEY_CITATION_v3_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"/>
          <w:id w:val="-1735466879"/>
          <w:placeholder>
            <w:docPart w:val="DefaultPlaceholder_-1854013440"/>
          </w:placeholder>
        </w:sdtPr>
        <w:sdtContent>
          <w:r w:rsidR="00807D3F" w:rsidRPr="00807D3F">
            <w:rPr>
              <w:rFonts w:ascii="Garamond" w:eastAsia="Times New Roman" w:hAnsi="Garamond"/>
              <w:color w:val="000000"/>
              <w:sz w:val="24"/>
              <w:szCs w:val="24"/>
            </w:rPr>
            <w:t>(Berliani, 2016)</w:t>
          </w:r>
        </w:sdtContent>
      </w:sdt>
      <w:r w:rsidR="00825D46" w:rsidRPr="00131232">
        <w:rPr>
          <w:rFonts w:ascii="Garamond" w:hAnsi="Garamond"/>
          <w:sz w:val="24"/>
          <w:szCs w:val="24"/>
        </w:rPr>
        <w:t>.</w:t>
      </w:r>
      <w:r w:rsidR="00825D46">
        <w:rPr>
          <w:rFonts w:ascii="Garamond" w:hAnsi="Garamond"/>
          <w:sz w:val="24"/>
          <w:szCs w:val="24"/>
        </w:rPr>
        <w:t xml:space="preserve"> </w:t>
      </w:r>
      <w:r>
        <w:rPr>
          <w:rFonts w:ascii="Garamond" w:hAnsi="Garamond"/>
          <w:sz w:val="24"/>
          <w:szCs w:val="24"/>
        </w:rPr>
        <w:t>Terdapat beberapa a</w:t>
      </w:r>
      <w:r w:rsidRPr="00096244">
        <w:rPr>
          <w:rFonts w:ascii="Garamond" w:hAnsi="Garamond"/>
          <w:sz w:val="24"/>
          <w:szCs w:val="24"/>
        </w:rPr>
        <w:t>lat analisis yang dapat digunakan untuk melihat</w:t>
      </w:r>
      <w:r>
        <w:rPr>
          <w:rFonts w:ascii="Garamond" w:hAnsi="Garamond"/>
          <w:sz w:val="24"/>
          <w:szCs w:val="24"/>
        </w:rPr>
        <w:t xml:space="preserve"> seberapa baik pengelolaan </w:t>
      </w:r>
      <w:r w:rsidRPr="0047699E">
        <w:rPr>
          <w:rFonts w:ascii="Garamond" w:hAnsi="Garamond"/>
          <w:sz w:val="24"/>
          <w:szCs w:val="24"/>
        </w:rPr>
        <w:t xml:space="preserve">keuangan dalam suatu kinerja keuangan daerah, dimana salah satunya adalah </w:t>
      </w:r>
      <w:r w:rsidRPr="00124758">
        <w:rPr>
          <w:rFonts w:ascii="Garamond" w:hAnsi="Garamond"/>
          <w:sz w:val="24"/>
          <w:szCs w:val="24"/>
        </w:rPr>
        <w:t xml:space="preserve">dengan menganalisis rasio keuangan terhadap APBD yang telah ditetapkan dan dilaksanakannya </w:t>
      </w:r>
      <w:sdt>
        <w:sdtPr>
          <w:rPr>
            <w:rFonts w:ascii="Garamond" w:hAnsi="Garamond"/>
            <w:sz w:val="24"/>
            <w:szCs w:val="24"/>
          </w:rPr>
          <w:tag w:val="MENDELEY_CITATION_v3_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"/>
          <w:id w:val="-245028450"/>
          <w:placeholder>
            <w:docPart w:val="DefaultPlaceholder_-1854013440"/>
          </w:placeholder>
        </w:sdtPr>
        <w:sdtContent>
          <w:r w:rsidR="00807D3F" w:rsidRPr="00124758">
            <w:rPr>
              <w:rFonts w:ascii="Garamond" w:eastAsia="Times New Roman" w:hAnsi="Garamond"/>
              <w:sz w:val="24"/>
              <w:szCs w:val="24"/>
            </w:rPr>
            <w:t>(Halim &amp; Damayanti, 2007)</w:t>
          </w:r>
        </w:sdtContent>
      </w:sdt>
      <w:r w:rsidRPr="00124758">
        <w:rPr>
          <w:rFonts w:ascii="Garamond" w:hAnsi="Garamond"/>
          <w:sz w:val="24"/>
          <w:szCs w:val="24"/>
        </w:rPr>
        <w:t>. Dalam penelitian ini penulis menggunakan dua jenis rasio</w:t>
      </w:r>
      <w:r>
        <w:rPr>
          <w:rFonts w:ascii="Garamond" w:hAnsi="Garamond"/>
          <w:sz w:val="24"/>
          <w:szCs w:val="24"/>
        </w:rPr>
        <w:t xml:space="preserve"> keuangan yang masih mengandung </w:t>
      </w:r>
      <w:r w:rsidRPr="000052F1">
        <w:rPr>
          <w:rFonts w:ascii="Garamond" w:hAnsi="Garamond"/>
          <w:sz w:val="24"/>
          <w:szCs w:val="24"/>
        </w:rPr>
        <w:t>unsur-unsur yang terdapat dalam struktur APBD</w:t>
      </w:r>
      <w:r>
        <w:rPr>
          <w:rFonts w:ascii="Garamond" w:hAnsi="Garamond"/>
          <w:sz w:val="24"/>
          <w:szCs w:val="24"/>
        </w:rPr>
        <w:t xml:space="preserve"> guna untuk mengukur </w:t>
      </w:r>
      <w:r w:rsidRPr="00096244">
        <w:rPr>
          <w:rFonts w:ascii="Garamond" w:hAnsi="Garamond"/>
          <w:sz w:val="24"/>
          <w:szCs w:val="24"/>
        </w:rPr>
        <w:t xml:space="preserve">kinerja keuangan </w:t>
      </w:r>
      <w:r>
        <w:rPr>
          <w:rFonts w:ascii="Garamond" w:hAnsi="Garamond"/>
          <w:sz w:val="24"/>
          <w:szCs w:val="24"/>
        </w:rPr>
        <w:t>daerah. Kedua rasio tersebut adalah d</w:t>
      </w:r>
      <w:r w:rsidRPr="00F46D8E">
        <w:rPr>
          <w:rFonts w:ascii="Garamond" w:hAnsi="Garamond"/>
          <w:sz w:val="24"/>
          <w:szCs w:val="24"/>
        </w:rPr>
        <w:t xml:space="preserve">erajat </w:t>
      </w:r>
      <w:r>
        <w:rPr>
          <w:rFonts w:ascii="Garamond" w:hAnsi="Garamond"/>
          <w:sz w:val="24"/>
          <w:szCs w:val="24"/>
        </w:rPr>
        <w:t>d</w:t>
      </w:r>
      <w:r w:rsidRPr="00F46D8E">
        <w:rPr>
          <w:rFonts w:ascii="Garamond" w:hAnsi="Garamond"/>
          <w:sz w:val="24"/>
          <w:szCs w:val="24"/>
        </w:rPr>
        <w:t xml:space="preserve">esentralisasi </w:t>
      </w:r>
      <w:r>
        <w:rPr>
          <w:rFonts w:ascii="Garamond" w:hAnsi="Garamond"/>
          <w:sz w:val="24"/>
          <w:szCs w:val="24"/>
        </w:rPr>
        <w:t>f</w:t>
      </w:r>
      <w:r w:rsidRPr="00F46D8E">
        <w:rPr>
          <w:rFonts w:ascii="Garamond" w:hAnsi="Garamond"/>
          <w:sz w:val="24"/>
          <w:szCs w:val="24"/>
        </w:rPr>
        <w:t>iskal</w:t>
      </w:r>
      <w:r>
        <w:rPr>
          <w:rFonts w:ascii="Garamond" w:hAnsi="Garamond"/>
          <w:sz w:val="24"/>
          <w:szCs w:val="24"/>
        </w:rPr>
        <w:t xml:space="preserve"> dan r</w:t>
      </w:r>
      <w:r w:rsidRPr="00F46D8E">
        <w:rPr>
          <w:rFonts w:ascii="Garamond" w:hAnsi="Garamond"/>
          <w:sz w:val="24"/>
          <w:szCs w:val="24"/>
        </w:rPr>
        <w:t xml:space="preserve">asio </w:t>
      </w:r>
      <w:r>
        <w:rPr>
          <w:rFonts w:ascii="Garamond" w:hAnsi="Garamond"/>
          <w:sz w:val="24"/>
          <w:szCs w:val="24"/>
        </w:rPr>
        <w:t>k</w:t>
      </w:r>
      <w:r w:rsidRPr="00F46D8E">
        <w:rPr>
          <w:rFonts w:ascii="Garamond" w:hAnsi="Garamond"/>
          <w:sz w:val="24"/>
          <w:szCs w:val="24"/>
        </w:rPr>
        <w:t xml:space="preserve">etergantungan </w:t>
      </w:r>
      <w:r>
        <w:rPr>
          <w:rFonts w:ascii="Garamond" w:hAnsi="Garamond"/>
          <w:sz w:val="24"/>
          <w:szCs w:val="24"/>
        </w:rPr>
        <w:t>k</w:t>
      </w:r>
      <w:r w:rsidRPr="00F46D8E">
        <w:rPr>
          <w:rFonts w:ascii="Garamond" w:hAnsi="Garamond"/>
          <w:sz w:val="24"/>
          <w:szCs w:val="24"/>
        </w:rPr>
        <w:t xml:space="preserve">euangan </w:t>
      </w:r>
      <w:r>
        <w:rPr>
          <w:rFonts w:ascii="Garamond" w:hAnsi="Garamond"/>
          <w:sz w:val="24"/>
          <w:szCs w:val="24"/>
        </w:rPr>
        <w:t>d</w:t>
      </w:r>
      <w:r w:rsidRPr="00F46D8E">
        <w:rPr>
          <w:rFonts w:ascii="Garamond" w:hAnsi="Garamond"/>
          <w:sz w:val="24"/>
          <w:szCs w:val="24"/>
        </w:rPr>
        <w:t>aerah</w:t>
      </w:r>
      <w:r>
        <w:rPr>
          <w:rFonts w:ascii="Garamond" w:hAnsi="Garamond"/>
          <w:sz w:val="24"/>
          <w:szCs w:val="24"/>
        </w:rPr>
        <w:t xml:space="preserve">. </w:t>
      </w:r>
    </w:p>
    <w:p w14:paraId="16E81537" w14:textId="77777777" w:rsidR="0088583D" w:rsidRDefault="0088583D" w:rsidP="00C23D13">
      <w:pPr>
        <w:pStyle w:val="SubSubSubBAB"/>
        <w:spacing w:after="240"/>
      </w:pPr>
      <w:bookmarkStart w:id="40" w:name="_Toc147088599"/>
      <w:r w:rsidRPr="00512503">
        <w:lastRenderedPageBreak/>
        <w:t>2.2.</w:t>
      </w:r>
      <w:r>
        <w:t>3</w:t>
      </w:r>
      <w:r w:rsidRPr="00512503">
        <w:t>.1 Derajat Desentralisasi Fiskal</w:t>
      </w:r>
      <w:bookmarkEnd w:id="40"/>
    </w:p>
    <w:p w14:paraId="49D43D6D" w14:textId="2AEBD948" w:rsidR="008570BD" w:rsidRDefault="00BF4E18" w:rsidP="004C60B0">
      <w:pPr>
        <w:spacing w:line="360" w:lineRule="auto"/>
        <w:jc w:val="both"/>
        <w:rPr>
          <w:rFonts w:ascii="Garamond" w:hAnsi="Garamond"/>
          <w:sz w:val="24"/>
          <w:szCs w:val="24"/>
        </w:rPr>
      </w:pPr>
      <w:r>
        <w:rPr>
          <w:rFonts w:ascii="Garamond" w:hAnsi="Garamond"/>
          <w:b/>
          <w:bCs/>
          <w:sz w:val="24"/>
          <w:szCs w:val="24"/>
        </w:rPr>
        <w:tab/>
      </w:r>
      <w:r w:rsidR="000F01D7" w:rsidRPr="0029352A">
        <w:rPr>
          <w:rFonts w:ascii="Garamond" w:hAnsi="Garamond"/>
          <w:sz w:val="24"/>
          <w:szCs w:val="24"/>
        </w:rPr>
        <w:t xml:space="preserve">Derajat desentralisasi fiskal </w:t>
      </w:r>
      <w:r w:rsidR="00B824CB" w:rsidRPr="0029352A">
        <w:rPr>
          <w:rFonts w:ascii="Garamond" w:hAnsi="Garamond"/>
          <w:sz w:val="24"/>
          <w:szCs w:val="24"/>
        </w:rPr>
        <w:t>adalah</w:t>
      </w:r>
      <w:r w:rsidR="000F01D7" w:rsidRPr="0029352A">
        <w:rPr>
          <w:rFonts w:ascii="Garamond" w:hAnsi="Garamond"/>
          <w:sz w:val="24"/>
          <w:szCs w:val="24"/>
        </w:rPr>
        <w:t xml:space="preserve"> satu alat ukur </w:t>
      </w:r>
      <w:r w:rsidR="00977F9E" w:rsidRPr="0029352A">
        <w:rPr>
          <w:rFonts w:ascii="Garamond" w:hAnsi="Garamond"/>
          <w:sz w:val="24"/>
          <w:szCs w:val="24"/>
        </w:rPr>
        <w:t>yang digunakan untuk</w:t>
      </w:r>
      <w:r w:rsidR="000F01D7" w:rsidRPr="0029352A">
        <w:rPr>
          <w:rFonts w:ascii="Garamond" w:hAnsi="Garamond"/>
          <w:sz w:val="24"/>
          <w:szCs w:val="24"/>
        </w:rPr>
        <w:t xml:space="preserve"> menilai seberapa besar tingkat kemampuan daerah dalam kemandirian fiskal. </w:t>
      </w:r>
      <w:r w:rsidR="009D5EFF" w:rsidRPr="0029352A">
        <w:rPr>
          <w:rFonts w:ascii="Garamond" w:hAnsi="Garamond"/>
          <w:sz w:val="24"/>
          <w:szCs w:val="24"/>
        </w:rPr>
        <w:t>Salah satu syarat suatu daerah dapat dikatakan otonom adalah ketika daerah tersebut mampu me</w:t>
      </w:r>
      <w:r w:rsidR="00427FDD" w:rsidRPr="0029352A">
        <w:rPr>
          <w:rFonts w:ascii="Garamond" w:hAnsi="Garamond"/>
          <w:sz w:val="24"/>
          <w:szCs w:val="24"/>
        </w:rPr>
        <w:t>njalankan</w:t>
      </w:r>
      <w:r w:rsidR="009D5EFF" w:rsidRPr="0029352A">
        <w:rPr>
          <w:rFonts w:ascii="Garamond" w:hAnsi="Garamond"/>
          <w:sz w:val="24"/>
          <w:szCs w:val="24"/>
        </w:rPr>
        <w:t xml:space="preserve"> pemerintahan </w:t>
      </w:r>
      <w:r w:rsidR="009D5EFF" w:rsidRPr="00124758">
        <w:rPr>
          <w:rFonts w:ascii="Garamond" w:hAnsi="Garamond"/>
          <w:sz w:val="24"/>
          <w:szCs w:val="24"/>
        </w:rPr>
        <w:t>daerah dengan</w:t>
      </w:r>
      <w:r w:rsidR="00427FDD" w:rsidRPr="00124758">
        <w:rPr>
          <w:rFonts w:ascii="Garamond" w:hAnsi="Garamond"/>
          <w:sz w:val="24"/>
          <w:szCs w:val="24"/>
        </w:rPr>
        <w:t xml:space="preserve"> menggunakan</w:t>
      </w:r>
      <w:r w:rsidR="009D5EFF" w:rsidRPr="00124758">
        <w:rPr>
          <w:rFonts w:ascii="Garamond" w:hAnsi="Garamond"/>
          <w:sz w:val="24"/>
          <w:szCs w:val="24"/>
        </w:rPr>
        <w:t xml:space="preserve"> pembiayaan yang berasal dari potensi yang dimiliki dari daerah </w:t>
      </w:r>
      <w:r w:rsidR="00427FDD" w:rsidRPr="00124758">
        <w:rPr>
          <w:rFonts w:ascii="Garamond" w:hAnsi="Garamond"/>
          <w:sz w:val="24"/>
          <w:szCs w:val="24"/>
        </w:rPr>
        <w:t>itu sendiri</w:t>
      </w:r>
      <w:r w:rsidR="009D5EFF" w:rsidRPr="00124758">
        <w:rPr>
          <w:rFonts w:ascii="Garamond" w:hAnsi="Garamond"/>
          <w:sz w:val="24"/>
          <w:szCs w:val="24"/>
        </w:rPr>
        <w:t xml:space="preserve"> </w:t>
      </w:r>
      <w:sdt>
        <w:sdtPr>
          <w:rPr>
            <w:rFonts w:ascii="Garamond" w:hAnsi="Garamond"/>
            <w:sz w:val="24"/>
            <w:szCs w:val="24"/>
          </w:rPr>
          <w:tag w:val="MENDELEY_CITATION_v3_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"/>
          <w:id w:val="-1881622189"/>
          <w:placeholder>
            <w:docPart w:val="DefaultPlaceholder_-1854013440"/>
          </w:placeholder>
        </w:sdtPr>
        <w:sdtContent>
          <w:r w:rsidR="00807D3F" w:rsidRPr="00124758">
            <w:rPr>
              <w:rFonts w:ascii="Garamond" w:eastAsia="Times New Roman" w:hAnsi="Garamond"/>
              <w:sz w:val="24"/>
              <w:szCs w:val="24"/>
            </w:rPr>
            <w:t>(Sistiana &amp; Makmur, 2014)</w:t>
          </w:r>
        </w:sdtContent>
      </w:sdt>
      <w:r w:rsidR="009D5EFF" w:rsidRPr="00124758">
        <w:rPr>
          <w:rFonts w:ascii="Garamond" w:hAnsi="Garamond"/>
          <w:sz w:val="24"/>
          <w:szCs w:val="24"/>
        </w:rPr>
        <w:t xml:space="preserve">. </w:t>
      </w:r>
      <w:r w:rsidR="00131232" w:rsidRPr="00124758">
        <w:rPr>
          <w:rFonts w:ascii="Garamond" w:hAnsi="Garamond"/>
          <w:sz w:val="24"/>
          <w:szCs w:val="24"/>
        </w:rPr>
        <w:t>Secara perhitungan, derajat desentralisasi fiskal dapat dihitung dengan membandingkan</w:t>
      </w:r>
      <w:r w:rsidR="00356976" w:rsidRPr="00124758">
        <w:rPr>
          <w:rFonts w:ascii="Garamond" w:hAnsi="Garamond"/>
          <w:sz w:val="24"/>
          <w:szCs w:val="24"/>
        </w:rPr>
        <w:t xml:space="preserve"> </w:t>
      </w:r>
      <w:r w:rsidR="005615F5" w:rsidRPr="00124758">
        <w:rPr>
          <w:rFonts w:ascii="Garamond" w:hAnsi="Garamond"/>
          <w:sz w:val="24"/>
          <w:szCs w:val="24"/>
        </w:rPr>
        <w:t>seberapa</w:t>
      </w:r>
      <w:r w:rsidR="00356976" w:rsidRPr="00124758">
        <w:rPr>
          <w:rFonts w:ascii="Garamond" w:hAnsi="Garamond"/>
          <w:sz w:val="24"/>
          <w:szCs w:val="24"/>
        </w:rPr>
        <w:t xml:space="preserve"> besar</w:t>
      </w:r>
      <w:r w:rsidR="00131232" w:rsidRPr="00124758">
        <w:rPr>
          <w:rFonts w:ascii="Garamond" w:hAnsi="Garamond"/>
          <w:sz w:val="24"/>
          <w:szCs w:val="24"/>
        </w:rPr>
        <w:t xml:space="preserve"> pendapatan asli daerah </w:t>
      </w:r>
      <w:r w:rsidR="00DC3FDC" w:rsidRPr="00124758">
        <w:rPr>
          <w:rFonts w:ascii="Garamond" w:hAnsi="Garamond"/>
          <w:sz w:val="24"/>
          <w:szCs w:val="24"/>
        </w:rPr>
        <w:t>terhada</w:t>
      </w:r>
      <w:r w:rsidR="00DC3FDC" w:rsidRPr="0029352A">
        <w:rPr>
          <w:rFonts w:ascii="Garamond" w:hAnsi="Garamond"/>
          <w:sz w:val="24"/>
          <w:szCs w:val="24"/>
        </w:rPr>
        <w:t>p</w:t>
      </w:r>
      <w:r w:rsidR="00131232" w:rsidRPr="00156046">
        <w:rPr>
          <w:rFonts w:ascii="Garamond" w:hAnsi="Garamond"/>
          <w:sz w:val="24"/>
          <w:szCs w:val="24"/>
        </w:rPr>
        <w:t xml:space="preserve"> total pendapatan daerah di tahun yang sama</w:t>
      </w:r>
      <w:r w:rsidR="00356976" w:rsidRPr="00156046">
        <w:rPr>
          <w:rFonts w:ascii="Garamond" w:hAnsi="Garamond"/>
          <w:sz w:val="24"/>
          <w:szCs w:val="24"/>
        </w:rPr>
        <w:t>.</w:t>
      </w:r>
      <w:r w:rsidR="00DC3FDC">
        <w:rPr>
          <w:rFonts w:ascii="Garamond" w:hAnsi="Garamond"/>
          <w:sz w:val="24"/>
          <w:szCs w:val="24"/>
        </w:rPr>
        <w:t xml:space="preserve"> Dengan besarnya pengaruh pendapatan asli daerah terhadap tingkat kemandirian, maka akan membuat p</w:t>
      </w:r>
      <w:r w:rsidR="00A36113">
        <w:rPr>
          <w:rFonts w:ascii="Garamond" w:hAnsi="Garamond"/>
          <w:sz w:val="24"/>
          <w:szCs w:val="24"/>
        </w:rPr>
        <w:t xml:space="preserve">endapatan </w:t>
      </w:r>
      <w:r w:rsidR="005F20F3">
        <w:rPr>
          <w:rFonts w:ascii="Garamond" w:hAnsi="Garamond"/>
          <w:sz w:val="24"/>
          <w:szCs w:val="24"/>
        </w:rPr>
        <w:t>a</w:t>
      </w:r>
      <w:r w:rsidR="00A36113">
        <w:rPr>
          <w:rFonts w:ascii="Garamond" w:hAnsi="Garamond"/>
          <w:sz w:val="24"/>
          <w:szCs w:val="24"/>
        </w:rPr>
        <w:t xml:space="preserve">sli daerah </w:t>
      </w:r>
      <w:r w:rsidR="002E7E05">
        <w:rPr>
          <w:rFonts w:ascii="Garamond" w:hAnsi="Garamond"/>
          <w:sz w:val="24"/>
          <w:szCs w:val="24"/>
        </w:rPr>
        <w:t xml:space="preserve">memiliki peran penting dalam perekonomian daerah. Ditetapkannya otonomi daerah </w:t>
      </w:r>
      <w:r w:rsidR="008F2BCF" w:rsidRPr="008F2BCF">
        <w:rPr>
          <w:rFonts w:ascii="Garamond" w:hAnsi="Garamond"/>
          <w:sz w:val="24"/>
          <w:szCs w:val="24"/>
        </w:rPr>
        <w:t>diharapkan</w:t>
      </w:r>
      <w:r w:rsidR="002E7E05">
        <w:rPr>
          <w:rFonts w:ascii="Garamond" w:hAnsi="Garamond"/>
          <w:sz w:val="24"/>
          <w:szCs w:val="24"/>
        </w:rPr>
        <w:t xml:space="preserve"> dapat membuat daerah lebih</w:t>
      </w:r>
      <w:r w:rsidR="00A36113">
        <w:rPr>
          <w:rFonts w:ascii="Garamond" w:hAnsi="Garamond"/>
          <w:sz w:val="24"/>
          <w:szCs w:val="24"/>
        </w:rPr>
        <w:t xml:space="preserve"> bisa </w:t>
      </w:r>
      <w:r w:rsidR="005F20F3">
        <w:rPr>
          <w:rFonts w:ascii="Garamond" w:hAnsi="Garamond"/>
          <w:sz w:val="24"/>
          <w:szCs w:val="24"/>
        </w:rPr>
        <w:t xml:space="preserve">mengoptimalkan semua potensi yang ada guna untuk </w:t>
      </w:r>
      <w:r w:rsidR="008F2BCF" w:rsidRPr="008F2BCF">
        <w:rPr>
          <w:rFonts w:ascii="Garamond" w:hAnsi="Garamond"/>
          <w:sz w:val="24"/>
          <w:szCs w:val="24"/>
        </w:rPr>
        <w:t>meningkatkan</w:t>
      </w:r>
      <w:r w:rsidR="002E7E05">
        <w:rPr>
          <w:rFonts w:ascii="Garamond" w:hAnsi="Garamond"/>
          <w:sz w:val="24"/>
          <w:szCs w:val="24"/>
        </w:rPr>
        <w:t xml:space="preserve"> pendapatan asli daerah</w:t>
      </w:r>
      <w:r w:rsidR="005F20F3">
        <w:rPr>
          <w:rFonts w:ascii="Garamond" w:hAnsi="Garamond"/>
          <w:sz w:val="24"/>
          <w:szCs w:val="24"/>
        </w:rPr>
        <w:t>,</w:t>
      </w:r>
      <w:r w:rsidR="002E7E05">
        <w:rPr>
          <w:rFonts w:ascii="Garamond" w:hAnsi="Garamond"/>
          <w:sz w:val="24"/>
          <w:szCs w:val="24"/>
        </w:rPr>
        <w:t xml:space="preserve"> sehingga </w:t>
      </w:r>
      <w:r w:rsidR="00DC3FDC">
        <w:rPr>
          <w:rFonts w:ascii="Garamond" w:hAnsi="Garamond"/>
          <w:sz w:val="24"/>
          <w:szCs w:val="24"/>
        </w:rPr>
        <w:t>pendapatan asli daerah</w:t>
      </w:r>
      <w:r w:rsidR="0056723D">
        <w:rPr>
          <w:rFonts w:ascii="Garamond" w:hAnsi="Garamond"/>
          <w:sz w:val="24"/>
          <w:szCs w:val="24"/>
        </w:rPr>
        <w:t xml:space="preserve"> </w:t>
      </w:r>
      <w:r w:rsidR="008F7A41">
        <w:rPr>
          <w:rFonts w:ascii="Garamond" w:hAnsi="Garamond"/>
          <w:sz w:val="24"/>
          <w:szCs w:val="24"/>
        </w:rPr>
        <w:t xml:space="preserve">dapat berkontribusi secara lebih besar terhadap </w:t>
      </w:r>
      <w:r w:rsidR="002E7E05">
        <w:rPr>
          <w:rFonts w:ascii="Garamond" w:hAnsi="Garamond"/>
          <w:sz w:val="24"/>
          <w:szCs w:val="24"/>
        </w:rPr>
        <w:t>total</w:t>
      </w:r>
      <w:r w:rsidR="008F7A41">
        <w:rPr>
          <w:rFonts w:ascii="Garamond" w:hAnsi="Garamond"/>
          <w:sz w:val="24"/>
          <w:szCs w:val="24"/>
        </w:rPr>
        <w:t xml:space="preserve"> pen</w:t>
      </w:r>
      <w:r w:rsidR="0056723D">
        <w:rPr>
          <w:rFonts w:ascii="Garamond" w:hAnsi="Garamond"/>
          <w:sz w:val="24"/>
          <w:szCs w:val="24"/>
        </w:rPr>
        <w:t>dapatan</w:t>
      </w:r>
      <w:r w:rsidR="008F7A41">
        <w:rPr>
          <w:rFonts w:ascii="Garamond" w:hAnsi="Garamond"/>
          <w:sz w:val="24"/>
          <w:szCs w:val="24"/>
        </w:rPr>
        <w:t xml:space="preserve"> yang diterima oleh daerah</w:t>
      </w:r>
      <w:r w:rsidR="0056723D">
        <w:rPr>
          <w:rFonts w:ascii="Garamond" w:hAnsi="Garamond"/>
          <w:sz w:val="24"/>
          <w:szCs w:val="24"/>
        </w:rPr>
        <w:t xml:space="preserve"> dan membuat </w:t>
      </w:r>
      <w:r w:rsidR="002229C1" w:rsidRPr="002229C1">
        <w:rPr>
          <w:rFonts w:ascii="Garamond" w:hAnsi="Garamond"/>
          <w:sz w:val="24"/>
          <w:szCs w:val="24"/>
        </w:rPr>
        <w:t>ketergantungan</w:t>
      </w:r>
      <w:r w:rsidR="0056723D">
        <w:rPr>
          <w:rFonts w:ascii="Garamond" w:hAnsi="Garamond"/>
          <w:sz w:val="24"/>
          <w:szCs w:val="24"/>
        </w:rPr>
        <w:t xml:space="preserve"> pemerintah daerah terhadap pemerintah pusat menjadi semakin menurun</w:t>
      </w:r>
      <w:r w:rsidR="008F7A41">
        <w:rPr>
          <w:rFonts w:ascii="Garamond" w:hAnsi="Garamond"/>
          <w:sz w:val="24"/>
          <w:szCs w:val="24"/>
        </w:rPr>
        <w:t xml:space="preserve">. </w:t>
      </w:r>
    </w:p>
    <w:p w14:paraId="2895D3CC" w14:textId="5A9A7122" w:rsidR="00A676DA" w:rsidRDefault="00604017" w:rsidP="004C60B0">
      <w:pPr>
        <w:spacing w:line="360" w:lineRule="auto"/>
        <w:jc w:val="both"/>
        <w:rPr>
          <w:rFonts w:ascii="Garamond" w:hAnsi="Garamond"/>
          <w:sz w:val="24"/>
          <w:szCs w:val="24"/>
        </w:rPr>
      </w:pPr>
      <w:r w:rsidRPr="00604017">
        <w:rPr>
          <w:rFonts w:ascii="Garamond" w:hAnsi="Garamond"/>
          <w:sz w:val="24"/>
          <w:szCs w:val="24"/>
        </w:rPr>
        <w:t xml:space="preserve">            Dengan diberlakukannya otonomi daerah maka akan membuat diberlakukannya juga penyerahan wewenang di bidang fiskal dari pemerintah pusat ke daerah. </w:t>
      </w:r>
      <w:r w:rsidR="008A6C88">
        <w:rPr>
          <w:rFonts w:ascii="Garamond" w:hAnsi="Garamond"/>
          <w:sz w:val="24"/>
          <w:szCs w:val="24"/>
        </w:rPr>
        <w:t>P</w:t>
      </w:r>
      <w:r w:rsidRPr="00604017">
        <w:rPr>
          <w:rFonts w:ascii="Garamond" w:hAnsi="Garamond"/>
          <w:sz w:val="24"/>
          <w:szCs w:val="24"/>
        </w:rPr>
        <w:t xml:space="preserve">enyerahan wewenang tersebut diharapkan dapat membuat pemerintah daerah </w:t>
      </w:r>
      <w:r w:rsidR="00115B1A">
        <w:rPr>
          <w:rFonts w:ascii="Garamond" w:hAnsi="Garamond"/>
          <w:sz w:val="24"/>
          <w:szCs w:val="24"/>
        </w:rPr>
        <w:t>lebih efisien</w:t>
      </w:r>
      <w:r w:rsidR="00115B1A" w:rsidRPr="00115B1A">
        <w:rPr>
          <w:rFonts w:ascii="Garamond" w:hAnsi="Garamond"/>
          <w:sz w:val="24"/>
          <w:szCs w:val="24"/>
        </w:rPr>
        <w:t xml:space="preserve"> dalam melayani kebutuhan barang publik</w:t>
      </w:r>
      <w:r w:rsidR="00115B1A">
        <w:rPr>
          <w:rFonts w:ascii="Garamond" w:hAnsi="Garamond"/>
          <w:sz w:val="24"/>
          <w:szCs w:val="24"/>
        </w:rPr>
        <w:t xml:space="preserve">. Selain itu diharapkan pula dengan adanya </w:t>
      </w:r>
      <w:r w:rsidR="00115B1A" w:rsidRPr="00604017">
        <w:rPr>
          <w:rFonts w:ascii="Garamond" w:hAnsi="Garamond"/>
          <w:sz w:val="24"/>
          <w:szCs w:val="24"/>
        </w:rPr>
        <w:t>penyerahan wewenang di bidang fiskal</w:t>
      </w:r>
      <w:r w:rsidR="00115B1A">
        <w:rPr>
          <w:rFonts w:ascii="Garamond" w:hAnsi="Garamond"/>
          <w:sz w:val="24"/>
          <w:szCs w:val="24"/>
        </w:rPr>
        <w:t xml:space="preserve"> </w:t>
      </w:r>
      <w:r w:rsidR="00A83CA8">
        <w:rPr>
          <w:rFonts w:ascii="Garamond" w:hAnsi="Garamond"/>
          <w:sz w:val="24"/>
          <w:szCs w:val="24"/>
        </w:rPr>
        <w:t xml:space="preserve">tersebut </w:t>
      </w:r>
      <w:r w:rsidR="009F2519">
        <w:rPr>
          <w:rFonts w:ascii="Garamond" w:hAnsi="Garamond"/>
          <w:sz w:val="24"/>
          <w:szCs w:val="24"/>
        </w:rPr>
        <w:t xml:space="preserve">dapat lebih mempercepat dalam meningkatkan </w:t>
      </w:r>
      <w:r w:rsidR="005615F5" w:rsidRPr="005615F5">
        <w:rPr>
          <w:rFonts w:ascii="Garamond" w:hAnsi="Garamond"/>
          <w:sz w:val="24"/>
          <w:szCs w:val="24"/>
        </w:rPr>
        <w:t>pertumbuhan</w:t>
      </w:r>
      <w:r w:rsidR="009F2519">
        <w:rPr>
          <w:rFonts w:ascii="Garamond" w:hAnsi="Garamond"/>
          <w:sz w:val="24"/>
          <w:szCs w:val="24"/>
        </w:rPr>
        <w:t xml:space="preserve"> ekonomi daerah dikarenakan pemerintah daerah </w:t>
      </w:r>
      <w:r w:rsidR="00A83CA8">
        <w:rPr>
          <w:rFonts w:ascii="Garamond" w:hAnsi="Garamond"/>
          <w:sz w:val="24"/>
          <w:szCs w:val="24"/>
        </w:rPr>
        <w:t>diduga</w:t>
      </w:r>
      <w:r w:rsidR="009F2519">
        <w:rPr>
          <w:rFonts w:ascii="Garamond" w:hAnsi="Garamond"/>
          <w:sz w:val="24"/>
          <w:szCs w:val="24"/>
        </w:rPr>
        <w:t xml:space="preserve"> lebih memahami kondisi yang di</w:t>
      </w:r>
      <w:r w:rsidR="00A83CA8">
        <w:rPr>
          <w:rFonts w:ascii="Garamond" w:hAnsi="Garamond"/>
          <w:sz w:val="24"/>
          <w:szCs w:val="24"/>
        </w:rPr>
        <w:t>perlukan</w:t>
      </w:r>
      <w:r w:rsidR="009F2519">
        <w:rPr>
          <w:rFonts w:ascii="Garamond" w:hAnsi="Garamond"/>
          <w:sz w:val="24"/>
          <w:szCs w:val="24"/>
        </w:rPr>
        <w:t xml:space="preserve"> </w:t>
      </w:r>
      <w:r w:rsidR="00A83CA8">
        <w:rPr>
          <w:rFonts w:ascii="Garamond" w:hAnsi="Garamond"/>
          <w:sz w:val="24"/>
          <w:szCs w:val="24"/>
        </w:rPr>
        <w:t>oleh</w:t>
      </w:r>
      <w:r w:rsidR="009F2519">
        <w:rPr>
          <w:rFonts w:ascii="Garamond" w:hAnsi="Garamond"/>
          <w:sz w:val="24"/>
          <w:szCs w:val="24"/>
        </w:rPr>
        <w:t xml:space="preserve"> masyarakat serta </w:t>
      </w:r>
      <w:r w:rsidR="00A83CA8">
        <w:rPr>
          <w:rFonts w:ascii="Garamond" w:hAnsi="Garamond"/>
          <w:sz w:val="24"/>
          <w:szCs w:val="24"/>
        </w:rPr>
        <w:t>seberapa besar ke</w:t>
      </w:r>
      <w:r w:rsidR="009F2519">
        <w:rPr>
          <w:rFonts w:ascii="Garamond" w:hAnsi="Garamond"/>
          <w:sz w:val="24"/>
          <w:szCs w:val="24"/>
        </w:rPr>
        <w:t>terbatas</w:t>
      </w:r>
      <w:r w:rsidR="00A83CA8">
        <w:rPr>
          <w:rFonts w:ascii="Garamond" w:hAnsi="Garamond"/>
          <w:sz w:val="24"/>
          <w:szCs w:val="24"/>
        </w:rPr>
        <w:t>an</w:t>
      </w:r>
      <w:r w:rsidR="009F2519">
        <w:rPr>
          <w:rFonts w:ascii="Garamond" w:hAnsi="Garamond"/>
          <w:sz w:val="24"/>
          <w:szCs w:val="24"/>
        </w:rPr>
        <w:t xml:space="preserve"> anggaran yang dimiliki</w:t>
      </w:r>
      <w:r w:rsidR="00A83CA8">
        <w:rPr>
          <w:rFonts w:ascii="Garamond" w:hAnsi="Garamond"/>
          <w:sz w:val="24"/>
          <w:szCs w:val="24"/>
        </w:rPr>
        <w:t xml:space="preserve"> </w:t>
      </w:r>
      <w:r w:rsidR="00C46477">
        <w:rPr>
          <w:rFonts w:ascii="Garamond" w:hAnsi="Garamond"/>
          <w:sz w:val="24"/>
          <w:szCs w:val="24"/>
        </w:rPr>
        <w:t xml:space="preserve">oleh </w:t>
      </w:r>
      <w:r w:rsidR="00A83CA8">
        <w:rPr>
          <w:rFonts w:ascii="Garamond" w:hAnsi="Garamond"/>
          <w:sz w:val="24"/>
          <w:szCs w:val="24"/>
        </w:rPr>
        <w:t>daerah</w:t>
      </w:r>
      <w:r w:rsidR="009F2519">
        <w:rPr>
          <w:rFonts w:ascii="Garamond" w:hAnsi="Garamond"/>
          <w:sz w:val="24"/>
          <w:szCs w:val="24"/>
        </w:rPr>
        <w:t xml:space="preserve"> sehingga dapat </w:t>
      </w:r>
      <w:r w:rsidR="00A83CA8">
        <w:rPr>
          <w:rFonts w:ascii="Garamond" w:hAnsi="Garamond"/>
          <w:sz w:val="24"/>
          <w:szCs w:val="24"/>
        </w:rPr>
        <w:t xml:space="preserve">lebih </w:t>
      </w:r>
      <w:r w:rsidR="009F2519">
        <w:rPr>
          <w:rFonts w:ascii="Garamond" w:hAnsi="Garamond"/>
          <w:sz w:val="24"/>
          <w:szCs w:val="24"/>
        </w:rPr>
        <w:t xml:space="preserve">meningkatkan </w:t>
      </w:r>
      <w:r w:rsidR="005615F5" w:rsidRPr="005615F5">
        <w:rPr>
          <w:rFonts w:ascii="Garamond" w:hAnsi="Garamond"/>
          <w:sz w:val="24"/>
          <w:szCs w:val="24"/>
        </w:rPr>
        <w:t>efisiensi</w:t>
      </w:r>
      <w:r w:rsidR="009F2519">
        <w:rPr>
          <w:rFonts w:ascii="Garamond" w:hAnsi="Garamond"/>
          <w:sz w:val="24"/>
          <w:szCs w:val="24"/>
        </w:rPr>
        <w:t xml:space="preserve"> dalam perekonomian. </w:t>
      </w:r>
      <w:bookmarkStart w:id="41" w:name="_Hlk139005356"/>
      <w:r w:rsidR="00A676DA">
        <w:rPr>
          <w:rFonts w:ascii="Garamond" w:hAnsi="Garamond"/>
          <w:sz w:val="24"/>
          <w:szCs w:val="24"/>
        </w:rPr>
        <w:t xml:space="preserve">Pemerintah daerah memperoleh penerimaan pendapatan asli daerah yang berasal sumber-sumber dari potensi yang terdapat di wilayahnya itu sendiri. Berikut ini merupakan </w:t>
      </w:r>
      <w:r w:rsidR="000803E0">
        <w:rPr>
          <w:rFonts w:ascii="Garamond" w:hAnsi="Garamond"/>
          <w:sz w:val="24"/>
          <w:szCs w:val="24"/>
        </w:rPr>
        <w:t xml:space="preserve">jenis-jenis </w:t>
      </w:r>
      <w:r w:rsidR="00A676DA">
        <w:rPr>
          <w:rFonts w:ascii="Garamond" w:hAnsi="Garamond"/>
          <w:sz w:val="24"/>
          <w:szCs w:val="24"/>
        </w:rPr>
        <w:t xml:space="preserve">sumber </w:t>
      </w:r>
      <w:r w:rsidR="00A676DA">
        <w:rPr>
          <w:rFonts w:ascii="Garamond" w:hAnsi="Garamond"/>
          <w:sz w:val="24"/>
          <w:szCs w:val="24"/>
        </w:rPr>
        <w:lastRenderedPageBreak/>
        <w:t>penerimaan pendapatan asli daerah yang diperoleh berdasarkan undang-undang yang berlaku</w:t>
      </w:r>
      <w:r w:rsidR="0040226B">
        <w:rPr>
          <w:rFonts w:ascii="Garamond" w:hAnsi="Garamond"/>
          <w:sz w:val="24"/>
          <w:szCs w:val="24"/>
        </w:rPr>
        <w:t>,</w:t>
      </w:r>
      <w:r w:rsidR="00A676DA">
        <w:rPr>
          <w:rFonts w:ascii="Garamond" w:hAnsi="Garamond"/>
          <w:sz w:val="24"/>
          <w:szCs w:val="24"/>
        </w:rPr>
        <w:t xml:space="preserve"> di mana </w:t>
      </w:r>
      <w:r w:rsidR="000803E0">
        <w:rPr>
          <w:rFonts w:ascii="Garamond" w:hAnsi="Garamond"/>
          <w:sz w:val="24"/>
          <w:szCs w:val="24"/>
        </w:rPr>
        <w:t xml:space="preserve">jenis-jenis sumber </w:t>
      </w:r>
      <w:r w:rsidR="00A676DA">
        <w:rPr>
          <w:rFonts w:ascii="Garamond" w:hAnsi="Garamond"/>
          <w:sz w:val="24"/>
          <w:szCs w:val="24"/>
        </w:rPr>
        <w:t>tersebut terdiri dari:</w:t>
      </w:r>
    </w:p>
    <w:p w14:paraId="404FFD55" w14:textId="08743FBF" w:rsidR="00DD2678" w:rsidRDefault="000803E0" w:rsidP="004C60B0">
      <w:pPr>
        <w:pStyle w:val="ListParagraph"/>
        <w:numPr>
          <w:ilvl w:val="0"/>
          <w:numId w:val="9"/>
        </w:numPr>
        <w:spacing w:line="360" w:lineRule="auto"/>
        <w:ind w:left="284" w:hanging="284"/>
        <w:jc w:val="both"/>
        <w:rPr>
          <w:rFonts w:ascii="Garamond" w:hAnsi="Garamond"/>
          <w:sz w:val="24"/>
          <w:szCs w:val="24"/>
        </w:rPr>
      </w:pPr>
      <w:bookmarkStart w:id="42" w:name="_Hlk139262696"/>
      <w:r>
        <w:rPr>
          <w:rFonts w:ascii="Garamond" w:hAnsi="Garamond"/>
          <w:sz w:val="24"/>
          <w:szCs w:val="24"/>
        </w:rPr>
        <w:t>Pajak daerah</w:t>
      </w:r>
    </w:p>
    <w:bookmarkEnd w:id="42"/>
    <w:p w14:paraId="77D11F31" w14:textId="5EAE0BAE" w:rsidR="007369B4" w:rsidRDefault="00102811" w:rsidP="004C60B0">
      <w:pPr>
        <w:pStyle w:val="ListParagraph"/>
        <w:spacing w:line="360" w:lineRule="auto"/>
        <w:ind w:left="284"/>
        <w:jc w:val="both"/>
        <w:rPr>
          <w:rFonts w:ascii="Garamond" w:hAnsi="Garamond"/>
          <w:sz w:val="24"/>
          <w:szCs w:val="24"/>
        </w:rPr>
      </w:pPr>
      <w:r>
        <w:rPr>
          <w:rFonts w:ascii="Garamond" w:hAnsi="Garamond"/>
          <w:sz w:val="24"/>
          <w:szCs w:val="24"/>
        </w:rPr>
        <w:t xml:space="preserve">Berdasarkan </w:t>
      </w:r>
      <w:bookmarkStart w:id="43" w:name="_Hlk141472733"/>
      <w:r w:rsidRPr="00102811">
        <w:rPr>
          <w:rFonts w:ascii="Garamond" w:hAnsi="Garamond"/>
          <w:sz w:val="24"/>
          <w:szCs w:val="24"/>
        </w:rPr>
        <w:t>Undang</w:t>
      </w:r>
      <w:r w:rsidR="00334D6D">
        <w:rPr>
          <w:rFonts w:ascii="Garamond" w:hAnsi="Garamond"/>
          <w:sz w:val="24"/>
          <w:szCs w:val="24"/>
        </w:rPr>
        <w:t>-</w:t>
      </w:r>
      <w:r w:rsidRPr="00102811">
        <w:rPr>
          <w:rFonts w:ascii="Garamond" w:hAnsi="Garamond"/>
          <w:sz w:val="24"/>
          <w:szCs w:val="24"/>
        </w:rPr>
        <w:t>Undang No</w:t>
      </w:r>
      <w:r>
        <w:rPr>
          <w:rFonts w:ascii="Garamond" w:hAnsi="Garamond"/>
          <w:sz w:val="24"/>
          <w:szCs w:val="24"/>
        </w:rPr>
        <w:t>mor</w:t>
      </w:r>
      <w:r w:rsidRPr="00102811">
        <w:rPr>
          <w:rFonts w:ascii="Garamond" w:hAnsi="Garamond"/>
          <w:sz w:val="24"/>
          <w:szCs w:val="24"/>
        </w:rPr>
        <w:t xml:space="preserve"> 28 Tahun 2009</w:t>
      </w:r>
      <w:r w:rsidR="00BB0CC1">
        <w:rPr>
          <w:rFonts w:ascii="Garamond" w:hAnsi="Garamond"/>
          <w:sz w:val="24"/>
          <w:szCs w:val="24"/>
        </w:rPr>
        <w:t xml:space="preserve"> Pasal 1 ayat </w:t>
      </w:r>
      <w:bookmarkEnd w:id="43"/>
      <w:r w:rsidR="00BB0CC1">
        <w:rPr>
          <w:rFonts w:ascii="Garamond" w:hAnsi="Garamond"/>
          <w:sz w:val="24"/>
          <w:szCs w:val="24"/>
        </w:rPr>
        <w:t>(10)</w:t>
      </w:r>
      <w:r>
        <w:rPr>
          <w:rFonts w:ascii="Garamond" w:hAnsi="Garamond"/>
          <w:sz w:val="24"/>
          <w:szCs w:val="24"/>
        </w:rPr>
        <w:t xml:space="preserve"> menjelaskan bahwa pajak daerah merupakan </w:t>
      </w:r>
      <w:r w:rsidR="00FC51D7">
        <w:rPr>
          <w:rFonts w:ascii="Garamond" w:hAnsi="Garamond"/>
          <w:sz w:val="24"/>
          <w:szCs w:val="24"/>
        </w:rPr>
        <w:t>k</w:t>
      </w:r>
      <w:r w:rsidR="00FC51D7" w:rsidRPr="00FC51D7">
        <w:rPr>
          <w:rFonts w:ascii="Garamond" w:hAnsi="Garamond"/>
          <w:sz w:val="24"/>
          <w:szCs w:val="24"/>
        </w:rPr>
        <w:t>ontribusi wajib kepada daerah yang terutang oleh orang pribadi atau badan yang bersifat memaksa berdasarkan undang-undang, dengan tidak mendapatkan imbalan secara langsung dan digunakan untuk keperluan daerah bagi sebesar-besarnya kemakmuran rakyat</w:t>
      </w:r>
      <w:r w:rsidR="003763CA">
        <w:rPr>
          <w:rFonts w:ascii="Garamond" w:hAnsi="Garamond"/>
          <w:sz w:val="24"/>
          <w:szCs w:val="24"/>
        </w:rPr>
        <w:t>. Pajak daerah dipungut oleh pemerintah daerah melalui berbagai jenis pajak</w:t>
      </w:r>
      <w:r w:rsidR="00023553">
        <w:rPr>
          <w:rFonts w:ascii="Garamond" w:hAnsi="Garamond"/>
          <w:sz w:val="24"/>
          <w:szCs w:val="24"/>
        </w:rPr>
        <w:t xml:space="preserve"> </w:t>
      </w:r>
      <w:r w:rsidR="00334D6D">
        <w:rPr>
          <w:rFonts w:ascii="Garamond" w:hAnsi="Garamond"/>
          <w:sz w:val="24"/>
          <w:szCs w:val="24"/>
        </w:rPr>
        <w:t>menurut</w:t>
      </w:r>
      <w:r w:rsidR="00023553">
        <w:rPr>
          <w:rFonts w:ascii="Garamond" w:hAnsi="Garamond"/>
          <w:sz w:val="24"/>
          <w:szCs w:val="24"/>
        </w:rPr>
        <w:t xml:space="preserve"> </w:t>
      </w:r>
      <w:bookmarkStart w:id="44" w:name="_Hlk141472760"/>
      <w:r w:rsidR="00023553" w:rsidRPr="00023553">
        <w:rPr>
          <w:rFonts w:ascii="Garamond" w:hAnsi="Garamond"/>
          <w:sz w:val="24"/>
          <w:szCs w:val="24"/>
        </w:rPr>
        <w:t>Undang-Undang Nomor 1 Tahun 2022</w:t>
      </w:r>
      <w:r w:rsidR="00A50F9D">
        <w:rPr>
          <w:rFonts w:ascii="Garamond" w:hAnsi="Garamond"/>
          <w:sz w:val="24"/>
          <w:szCs w:val="24"/>
        </w:rPr>
        <w:t xml:space="preserve"> Pasal 4 ayat (2)</w:t>
      </w:r>
      <w:r w:rsidR="00023553" w:rsidRPr="00023553">
        <w:rPr>
          <w:rFonts w:ascii="Garamond" w:hAnsi="Garamond"/>
          <w:sz w:val="24"/>
          <w:szCs w:val="24"/>
        </w:rPr>
        <w:t xml:space="preserve"> </w:t>
      </w:r>
      <w:bookmarkEnd w:id="44"/>
      <w:r w:rsidR="003763CA">
        <w:rPr>
          <w:rFonts w:ascii="Garamond" w:hAnsi="Garamond"/>
          <w:sz w:val="24"/>
          <w:szCs w:val="24"/>
        </w:rPr>
        <w:t>yang terdiri dari:</w:t>
      </w:r>
    </w:p>
    <w:p w14:paraId="3E609231" w14:textId="4DD6BB5E" w:rsidR="003763CA" w:rsidRDefault="003763CA" w:rsidP="004C60B0">
      <w:pPr>
        <w:pStyle w:val="ListParagraph"/>
        <w:spacing w:line="360" w:lineRule="auto"/>
        <w:ind w:left="284"/>
        <w:jc w:val="both"/>
        <w:rPr>
          <w:rFonts w:ascii="Garamond" w:hAnsi="Garamond"/>
          <w:sz w:val="24"/>
          <w:szCs w:val="24"/>
        </w:rPr>
      </w:pPr>
      <w:bookmarkStart w:id="45" w:name="_Hlk139187803"/>
      <w:r>
        <w:rPr>
          <w:rFonts w:ascii="Garamond" w:hAnsi="Garamond"/>
          <w:sz w:val="24"/>
          <w:szCs w:val="24"/>
        </w:rPr>
        <w:t xml:space="preserve">- </w:t>
      </w:r>
      <w:r w:rsidR="009B4771" w:rsidRPr="009B4771">
        <w:rPr>
          <w:rFonts w:ascii="Garamond" w:hAnsi="Garamond"/>
          <w:sz w:val="24"/>
          <w:szCs w:val="24"/>
        </w:rPr>
        <w:t>Pajak Bumi dan Bangunan Perdesaan dan Perkotaan (PBB-P2)</w:t>
      </w:r>
    </w:p>
    <w:p w14:paraId="091C1DC8" w14:textId="41DEE0B6"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 xml:space="preserve">- </w:t>
      </w:r>
      <w:r w:rsidRPr="009B4771">
        <w:rPr>
          <w:rFonts w:ascii="Garamond" w:hAnsi="Garamond"/>
          <w:sz w:val="24"/>
          <w:szCs w:val="24"/>
        </w:rPr>
        <w:t>Bea Perolehan Hak atas Tanah dan Bangunan (BPHTB)</w:t>
      </w:r>
    </w:p>
    <w:p w14:paraId="16AF4219" w14:textId="1E5F8A13"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Pajak Barang dan Jasa Tertentu (PBJT)</w:t>
      </w:r>
    </w:p>
    <w:bookmarkEnd w:id="45"/>
    <w:p w14:paraId="5C8774A6" w14:textId="5240BA37"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Pajak Reklame</w:t>
      </w:r>
    </w:p>
    <w:p w14:paraId="5392EDA7" w14:textId="1834BC7B"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Pajak Air Tanah (PAT)</w:t>
      </w:r>
    </w:p>
    <w:p w14:paraId="46B40858" w14:textId="3A2F6EC2"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Pajak Mineral Bukan Logam dan Batuan (MBLB)</w:t>
      </w:r>
    </w:p>
    <w:p w14:paraId="03B0E84C" w14:textId="012D9C6D"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Pajak Sarang Burung Walet</w:t>
      </w:r>
    </w:p>
    <w:p w14:paraId="34CC544C" w14:textId="5BE87DC4" w:rsidR="009B4771" w:rsidRP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Opsen Pajak Kendaraan Bermotor (PKB)</w:t>
      </w:r>
    </w:p>
    <w:p w14:paraId="4F0220AD" w14:textId="44967A8E" w:rsidR="009B4771" w:rsidRDefault="009B4771" w:rsidP="004C60B0">
      <w:pPr>
        <w:pStyle w:val="ListParagraph"/>
        <w:spacing w:line="360" w:lineRule="auto"/>
        <w:ind w:left="284"/>
        <w:jc w:val="both"/>
        <w:rPr>
          <w:rFonts w:ascii="Garamond" w:hAnsi="Garamond"/>
          <w:sz w:val="24"/>
          <w:szCs w:val="24"/>
        </w:rPr>
      </w:pPr>
      <w:r>
        <w:rPr>
          <w:rFonts w:ascii="Garamond" w:hAnsi="Garamond"/>
          <w:sz w:val="24"/>
          <w:szCs w:val="24"/>
        </w:rPr>
        <w:t>-</w:t>
      </w:r>
      <w:r w:rsidRPr="009B4771">
        <w:rPr>
          <w:rFonts w:ascii="Garamond" w:hAnsi="Garamond"/>
          <w:sz w:val="24"/>
          <w:szCs w:val="24"/>
        </w:rPr>
        <w:t xml:space="preserve"> Opsen Bea Balik Nama Kendaraan Bermotor (BBNKB)</w:t>
      </w:r>
    </w:p>
    <w:p w14:paraId="3380A49B" w14:textId="1582E66E" w:rsidR="007369B4" w:rsidRDefault="000803E0" w:rsidP="004C60B0">
      <w:pPr>
        <w:pStyle w:val="ListParagraph"/>
        <w:numPr>
          <w:ilvl w:val="0"/>
          <w:numId w:val="9"/>
        </w:numPr>
        <w:spacing w:line="360" w:lineRule="auto"/>
        <w:ind w:left="284" w:hanging="284"/>
        <w:jc w:val="both"/>
        <w:rPr>
          <w:rFonts w:ascii="Garamond" w:hAnsi="Garamond"/>
          <w:sz w:val="24"/>
          <w:szCs w:val="24"/>
        </w:rPr>
      </w:pPr>
      <w:r>
        <w:rPr>
          <w:rFonts w:ascii="Garamond" w:hAnsi="Garamond"/>
          <w:sz w:val="24"/>
          <w:szCs w:val="24"/>
        </w:rPr>
        <w:t>Retribusi daerah</w:t>
      </w:r>
    </w:p>
    <w:p w14:paraId="06BF9EEF" w14:textId="607DFA81" w:rsidR="004744E9" w:rsidRPr="004744E9" w:rsidRDefault="00DA249B" w:rsidP="004C60B0">
      <w:pPr>
        <w:pStyle w:val="ListParagraph"/>
        <w:spacing w:line="360" w:lineRule="auto"/>
        <w:ind w:left="284"/>
        <w:jc w:val="both"/>
        <w:rPr>
          <w:rFonts w:ascii="Garamond" w:hAnsi="Garamond"/>
          <w:sz w:val="24"/>
          <w:szCs w:val="24"/>
        </w:rPr>
      </w:pPr>
      <w:bookmarkStart w:id="46" w:name="_Hlk141472788"/>
      <w:r w:rsidRPr="00DA249B">
        <w:rPr>
          <w:rFonts w:ascii="Garamond" w:hAnsi="Garamond"/>
          <w:sz w:val="24"/>
          <w:szCs w:val="24"/>
        </w:rPr>
        <w:t xml:space="preserve">Berdasarkan Undang Undang Nomor 28 Tahun 2009 </w:t>
      </w:r>
      <w:r w:rsidR="00BB0CC1">
        <w:rPr>
          <w:rFonts w:ascii="Garamond" w:hAnsi="Garamond"/>
          <w:sz w:val="24"/>
          <w:szCs w:val="24"/>
        </w:rPr>
        <w:t xml:space="preserve">Pasal 1 ayat (64) </w:t>
      </w:r>
      <w:bookmarkEnd w:id="46"/>
      <w:r w:rsidRPr="00DA249B">
        <w:rPr>
          <w:rFonts w:ascii="Garamond" w:hAnsi="Garamond"/>
          <w:sz w:val="24"/>
          <w:szCs w:val="24"/>
        </w:rPr>
        <w:t xml:space="preserve">menjelaskan bahwa </w:t>
      </w:r>
      <w:r>
        <w:rPr>
          <w:rFonts w:ascii="Garamond" w:hAnsi="Garamond"/>
          <w:sz w:val="24"/>
          <w:szCs w:val="24"/>
        </w:rPr>
        <w:t>retribusi</w:t>
      </w:r>
      <w:r w:rsidRPr="00DA249B">
        <w:rPr>
          <w:rFonts w:ascii="Garamond" w:hAnsi="Garamond"/>
          <w:sz w:val="24"/>
          <w:szCs w:val="24"/>
        </w:rPr>
        <w:t xml:space="preserve"> daerah merupakan</w:t>
      </w:r>
      <w:r>
        <w:rPr>
          <w:rFonts w:ascii="Garamond" w:hAnsi="Garamond"/>
          <w:sz w:val="24"/>
          <w:szCs w:val="24"/>
        </w:rPr>
        <w:t xml:space="preserve"> </w:t>
      </w:r>
      <w:r w:rsidR="00BB0CC1" w:rsidRPr="00BB0CC1">
        <w:rPr>
          <w:rFonts w:ascii="Garamond" w:hAnsi="Garamond"/>
          <w:sz w:val="24"/>
          <w:szCs w:val="24"/>
        </w:rPr>
        <w:t xml:space="preserve">pungutan </w:t>
      </w:r>
      <w:r w:rsidR="00BB0CC1">
        <w:rPr>
          <w:rFonts w:ascii="Garamond" w:hAnsi="Garamond"/>
          <w:sz w:val="24"/>
          <w:szCs w:val="24"/>
        </w:rPr>
        <w:t>d</w:t>
      </w:r>
      <w:r w:rsidR="00BB0CC1" w:rsidRPr="00BB0CC1">
        <w:rPr>
          <w:rFonts w:ascii="Garamond" w:hAnsi="Garamond"/>
          <w:sz w:val="24"/>
          <w:szCs w:val="24"/>
        </w:rPr>
        <w:t xml:space="preserve">aerah sebagai pembayaran atas jasa atau pemberian izin tertentu yang khusus disediakan dan/atau diberikan oleh </w:t>
      </w:r>
      <w:r w:rsidR="00BB0CC1">
        <w:rPr>
          <w:rFonts w:ascii="Garamond" w:hAnsi="Garamond"/>
          <w:sz w:val="24"/>
          <w:szCs w:val="24"/>
        </w:rPr>
        <w:t>p</w:t>
      </w:r>
      <w:r w:rsidR="00BB0CC1" w:rsidRPr="00BB0CC1">
        <w:rPr>
          <w:rFonts w:ascii="Garamond" w:hAnsi="Garamond"/>
          <w:sz w:val="24"/>
          <w:szCs w:val="24"/>
        </w:rPr>
        <w:t xml:space="preserve">emerintah </w:t>
      </w:r>
      <w:r w:rsidR="00BB0CC1">
        <w:rPr>
          <w:rFonts w:ascii="Garamond" w:hAnsi="Garamond"/>
          <w:sz w:val="24"/>
          <w:szCs w:val="24"/>
        </w:rPr>
        <w:t>d</w:t>
      </w:r>
      <w:r w:rsidR="00BB0CC1" w:rsidRPr="00BB0CC1">
        <w:rPr>
          <w:rFonts w:ascii="Garamond" w:hAnsi="Garamond"/>
          <w:sz w:val="24"/>
          <w:szCs w:val="24"/>
        </w:rPr>
        <w:t xml:space="preserve">aerah untuk kepentingan orang pribadi atau </w:t>
      </w:r>
      <w:r w:rsidR="00BB0CC1">
        <w:rPr>
          <w:rFonts w:ascii="Garamond" w:hAnsi="Garamond"/>
          <w:sz w:val="24"/>
          <w:szCs w:val="24"/>
        </w:rPr>
        <w:t>b</w:t>
      </w:r>
      <w:r w:rsidR="00BB0CC1" w:rsidRPr="00BB0CC1">
        <w:rPr>
          <w:rFonts w:ascii="Garamond" w:hAnsi="Garamond"/>
          <w:sz w:val="24"/>
          <w:szCs w:val="24"/>
        </w:rPr>
        <w:t>adan.</w:t>
      </w:r>
      <w:r w:rsidR="004744E9">
        <w:rPr>
          <w:rFonts w:ascii="Garamond" w:hAnsi="Garamond"/>
          <w:sz w:val="24"/>
          <w:szCs w:val="24"/>
        </w:rPr>
        <w:t xml:space="preserve"> Retribusi daerah </w:t>
      </w:r>
      <w:r w:rsidR="004744E9" w:rsidRPr="004744E9">
        <w:rPr>
          <w:rFonts w:ascii="Garamond" w:hAnsi="Garamond"/>
          <w:sz w:val="24"/>
          <w:szCs w:val="24"/>
        </w:rPr>
        <w:t>di</w:t>
      </w:r>
      <w:r w:rsidR="004744E9">
        <w:rPr>
          <w:rFonts w:ascii="Garamond" w:hAnsi="Garamond"/>
          <w:sz w:val="24"/>
          <w:szCs w:val="24"/>
        </w:rPr>
        <w:t>peroleh</w:t>
      </w:r>
      <w:r w:rsidR="004744E9" w:rsidRPr="004744E9">
        <w:rPr>
          <w:rFonts w:ascii="Garamond" w:hAnsi="Garamond"/>
          <w:sz w:val="24"/>
          <w:szCs w:val="24"/>
        </w:rPr>
        <w:t xml:space="preserve"> pemerintah daerah melalui berbagai </w:t>
      </w:r>
      <w:r w:rsidR="004744E9">
        <w:rPr>
          <w:rFonts w:ascii="Garamond" w:hAnsi="Garamond"/>
          <w:sz w:val="24"/>
          <w:szCs w:val="24"/>
        </w:rPr>
        <w:t xml:space="preserve">jenis pungutan retribusi </w:t>
      </w:r>
      <w:r w:rsidR="004744E9" w:rsidRPr="004744E9">
        <w:rPr>
          <w:rFonts w:ascii="Garamond" w:hAnsi="Garamond"/>
          <w:sz w:val="24"/>
          <w:szCs w:val="24"/>
        </w:rPr>
        <w:t>yang terdiri dari:</w:t>
      </w:r>
    </w:p>
    <w:p w14:paraId="1D36F70F" w14:textId="48B8EB88" w:rsidR="004744E9" w:rsidRDefault="004744E9" w:rsidP="004C60B0">
      <w:pPr>
        <w:pStyle w:val="ListParagraph"/>
        <w:spacing w:line="360" w:lineRule="auto"/>
        <w:ind w:left="284"/>
        <w:jc w:val="both"/>
        <w:rPr>
          <w:rFonts w:ascii="Garamond" w:hAnsi="Garamond"/>
          <w:sz w:val="24"/>
          <w:szCs w:val="24"/>
        </w:rPr>
      </w:pPr>
      <w:r w:rsidRPr="004744E9">
        <w:rPr>
          <w:rFonts w:ascii="Garamond" w:hAnsi="Garamond"/>
          <w:sz w:val="24"/>
          <w:szCs w:val="24"/>
        </w:rPr>
        <w:t xml:space="preserve">- </w:t>
      </w:r>
      <w:r>
        <w:rPr>
          <w:rFonts w:ascii="Garamond" w:hAnsi="Garamond"/>
          <w:sz w:val="24"/>
          <w:szCs w:val="24"/>
        </w:rPr>
        <w:t>R</w:t>
      </w:r>
      <w:r w:rsidRPr="004744E9">
        <w:rPr>
          <w:rFonts w:ascii="Garamond" w:hAnsi="Garamond"/>
          <w:sz w:val="24"/>
          <w:szCs w:val="24"/>
        </w:rPr>
        <w:t xml:space="preserve">etribusi </w:t>
      </w:r>
      <w:r>
        <w:rPr>
          <w:rFonts w:ascii="Garamond" w:hAnsi="Garamond"/>
          <w:sz w:val="24"/>
          <w:szCs w:val="24"/>
        </w:rPr>
        <w:t>J</w:t>
      </w:r>
      <w:r w:rsidRPr="004744E9">
        <w:rPr>
          <w:rFonts w:ascii="Garamond" w:hAnsi="Garamond"/>
          <w:sz w:val="24"/>
          <w:szCs w:val="24"/>
        </w:rPr>
        <w:t xml:space="preserve">asa </w:t>
      </w:r>
      <w:r>
        <w:rPr>
          <w:rFonts w:ascii="Garamond" w:hAnsi="Garamond"/>
          <w:sz w:val="24"/>
          <w:szCs w:val="24"/>
        </w:rPr>
        <w:t>U</w:t>
      </w:r>
      <w:r w:rsidRPr="004744E9">
        <w:rPr>
          <w:rFonts w:ascii="Garamond" w:hAnsi="Garamond"/>
          <w:sz w:val="24"/>
          <w:szCs w:val="24"/>
        </w:rPr>
        <w:t>mum</w:t>
      </w:r>
    </w:p>
    <w:p w14:paraId="7B0DD6F1" w14:textId="77777777" w:rsidR="004744E9" w:rsidRDefault="004744E9" w:rsidP="004C60B0">
      <w:pPr>
        <w:pStyle w:val="ListParagraph"/>
        <w:spacing w:line="360" w:lineRule="auto"/>
        <w:ind w:left="284"/>
        <w:jc w:val="both"/>
        <w:rPr>
          <w:rFonts w:ascii="Garamond" w:hAnsi="Garamond"/>
          <w:sz w:val="24"/>
          <w:szCs w:val="24"/>
        </w:rPr>
      </w:pPr>
      <w:r w:rsidRPr="004744E9">
        <w:rPr>
          <w:rFonts w:ascii="Garamond" w:hAnsi="Garamond"/>
          <w:sz w:val="24"/>
          <w:szCs w:val="24"/>
        </w:rPr>
        <w:lastRenderedPageBreak/>
        <w:t>- Retribusi Jasa Usaha</w:t>
      </w:r>
    </w:p>
    <w:p w14:paraId="562DBB8B" w14:textId="70994FC7" w:rsidR="007369B4" w:rsidRDefault="004744E9" w:rsidP="004C60B0">
      <w:pPr>
        <w:pStyle w:val="ListParagraph"/>
        <w:spacing w:line="360" w:lineRule="auto"/>
        <w:ind w:left="284"/>
        <w:jc w:val="both"/>
        <w:rPr>
          <w:rFonts w:ascii="Garamond" w:hAnsi="Garamond"/>
          <w:sz w:val="24"/>
          <w:szCs w:val="24"/>
        </w:rPr>
      </w:pPr>
      <w:r w:rsidRPr="004744E9">
        <w:rPr>
          <w:rFonts w:ascii="Garamond" w:hAnsi="Garamond"/>
          <w:sz w:val="24"/>
          <w:szCs w:val="24"/>
        </w:rPr>
        <w:t>- Retribusi Perizinan Tertentu</w:t>
      </w:r>
    </w:p>
    <w:p w14:paraId="345371A5" w14:textId="0F930120" w:rsidR="000803E0" w:rsidRDefault="000803E0" w:rsidP="004C60B0">
      <w:pPr>
        <w:pStyle w:val="ListParagraph"/>
        <w:numPr>
          <w:ilvl w:val="0"/>
          <w:numId w:val="9"/>
        </w:numPr>
        <w:spacing w:line="360" w:lineRule="auto"/>
        <w:ind w:left="284" w:hanging="284"/>
        <w:jc w:val="both"/>
        <w:rPr>
          <w:rFonts w:ascii="Garamond" w:hAnsi="Garamond"/>
          <w:sz w:val="24"/>
          <w:szCs w:val="24"/>
        </w:rPr>
      </w:pPr>
      <w:r w:rsidRPr="000803E0">
        <w:rPr>
          <w:rFonts w:ascii="Garamond" w:hAnsi="Garamond"/>
          <w:sz w:val="24"/>
          <w:szCs w:val="24"/>
        </w:rPr>
        <w:t>Hasil Pengelolaan Kekayaan Daerah yang Dipisahkan</w:t>
      </w:r>
    </w:p>
    <w:p w14:paraId="758B42A8" w14:textId="43DD839A" w:rsidR="007369B4" w:rsidRPr="00853926" w:rsidRDefault="00E41FB9" w:rsidP="00853926">
      <w:pPr>
        <w:pStyle w:val="ListParagraph"/>
        <w:spacing w:line="360" w:lineRule="auto"/>
        <w:ind w:left="284"/>
        <w:jc w:val="both"/>
        <w:rPr>
          <w:rFonts w:ascii="Garamond" w:hAnsi="Garamond"/>
          <w:sz w:val="24"/>
          <w:szCs w:val="24"/>
        </w:rPr>
      </w:pPr>
      <w:r w:rsidRPr="00DA249B">
        <w:rPr>
          <w:rFonts w:ascii="Garamond" w:hAnsi="Garamond"/>
          <w:sz w:val="24"/>
          <w:szCs w:val="24"/>
        </w:rPr>
        <w:t xml:space="preserve">Berdasarkan Undang Undang </w:t>
      </w:r>
      <w:r w:rsidR="00DA60AF" w:rsidRPr="00DA60AF">
        <w:rPr>
          <w:rFonts w:ascii="Garamond" w:hAnsi="Garamond"/>
          <w:sz w:val="24"/>
          <w:szCs w:val="24"/>
        </w:rPr>
        <w:t>Nomor 25 Tahun 1999</w:t>
      </w:r>
      <w:r w:rsidR="00DA60AF">
        <w:rPr>
          <w:rFonts w:ascii="Garamond" w:hAnsi="Garamond"/>
          <w:sz w:val="24"/>
          <w:szCs w:val="24"/>
        </w:rPr>
        <w:t xml:space="preserve"> Pasal </w:t>
      </w:r>
      <w:r w:rsidR="00A754E4">
        <w:rPr>
          <w:rFonts w:ascii="Garamond" w:hAnsi="Garamond"/>
          <w:sz w:val="24"/>
          <w:szCs w:val="24"/>
        </w:rPr>
        <w:t xml:space="preserve">4 </w:t>
      </w:r>
      <w:r w:rsidR="00DA60AF">
        <w:rPr>
          <w:rFonts w:ascii="Garamond" w:hAnsi="Garamond"/>
          <w:sz w:val="24"/>
          <w:szCs w:val="24"/>
        </w:rPr>
        <w:t xml:space="preserve">huruf c menjelaskan bahwa terdapat </w:t>
      </w:r>
      <w:r w:rsidR="00DA60AF" w:rsidRPr="00853926">
        <w:rPr>
          <w:rFonts w:ascii="Garamond" w:hAnsi="Garamond"/>
          <w:sz w:val="24"/>
          <w:szCs w:val="24"/>
        </w:rPr>
        <w:t>b</w:t>
      </w:r>
      <w:r w:rsidR="0059355F" w:rsidRPr="00853926">
        <w:rPr>
          <w:rFonts w:ascii="Garamond" w:hAnsi="Garamond"/>
          <w:sz w:val="24"/>
          <w:szCs w:val="24"/>
        </w:rPr>
        <w:t>eberapa</w:t>
      </w:r>
      <w:r w:rsidRPr="00853926">
        <w:rPr>
          <w:rFonts w:ascii="Garamond" w:hAnsi="Garamond"/>
          <w:sz w:val="24"/>
          <w:szCs w:val="24"/>
        </w:rPr>
        <w:t xml:space="preserve"> sumber penerimaan</w:t>
      </w:r>
      <w:r w:rsidR="0059355F" w:rsidRPr="00853926">
        <w:rPr>
          <w:rFonts w:ascii="Garamond" w:hAnsi="Garamond"/>
          <w:sz w:val="24"/>
          <w:szCs w:val="24"/>
        </w:rPr>
        <w:t xml:space="preserve"> yang termasuk ke dalam hasil pengelolaan </w:t>
      </w:r>
      <w:r w:rsidRPr="00853926">
        <w:rPr>
          <w:rFonts w:ascii="Garamond" w:hAnsi="Garamond"/>
          <w:sz w:val="24"/>
          <w:szCs w:val="24"/>
        </w:rPr>
        <w:t>k</w:t>
      </w:r>
      <w:r w:rsidR="0059355F" w:rsidRPr="00853926">
        <w:rPr>
          <w:rFonts w:ascii="Garamond" w:hAnsi="Garamond"/>
          <w:sz w:val="24"/>
          <w:szCs w:val="24"/>
        </w:rPr>
        <w:t xml:space="preserve">ekayaan </w:t>
      </w:r>
      <w:r w:rsidRPr="00853926">
        <w:rPr>
          <w:rFonts w:ascii="Garamond" w:hAnsi="Garamond"/>
          <w:sz w:val="24"/>
          <w:szCs w:val="24"/>
        </w:rPr>
        <w:t>d</w:t>
      </w:r>
      <w:r w:rsidR="0059355F" w:rsidRPr="00853926">
        <w:rPr>
          <w:rFonts w:ascii="Garamond" w:hAnsi="Garamond"/>
          <w:sz w:val="24"/>
          <w:szCs w:val="24"/>
        </w:rPr>
        <w:t xml:space="preserve">aerah yang </w:t>
      </w:r>
      <w:r w:rsidRPr="00853926">
        <w:rPr>
          <w:rFonts w:ascii="Garamond" w:hAnsi="Garamond"/>
          <w:sz w:val="24"/>
          <w:szCs w:val="24"/>
        </w:rPr>
        <w:t>d</w:t>
      </w:r>
      <w:r w:rsidR="0059355F" w:rsidRPr="00853926">
        <w:rPr>
          <w:rFonts w:ascii="Garamond" w:hAnsi="Garamond"/>
          <w:sz w:val="24"/>
          <w:szCs w:val="24"/>
        </w:rPr>
        <w:t>ipisahkan</w:t>
      </w:r>
      <w:r w:rsidRPr="00853926">
        <w:rPr>
          <w:rFonts w:ascii="Garamond" w:hAnsi="Garamond"/>
          <w:sz w:val="24"/>
          <w:szCs w:val="24"/>
        </w:rPr>
        <w:t xml:space="preserve"> yaitu </w:t>
      </w:r>
      <w:r w:rsidR="00DA60AF" w:rsidRPr="00853926">
        <w:rPr>
          <w:rFonts w:ascii="Garamond" w:hAnsi="Garamond"/>
          <w:sz w:val="24"/>
          <w:szCs w:val="24"/>
        </w:rPr>
        <w:t xml:space="preserve">diantaranya </w:t>
      </w:r>
      <w:r w:rsidR="00326D60" w:rsidRPr="00853926">
        <w:rPr>
          <w:rFonts w:ascii="Garamond" w:hAnsi="Garamond"/>
          <w:sz w:val="24"/>
          <w:szCs w:val="24"/>
        </w:rPr>
        <w:t>adalah</w:t>
      </w:r>
      <w:r w:rsidR="00DA60AF" w:rsidRPr="00853926">
        <w:rPr>
          <w:rFonts w:ascii="Garamond" w:hAnsi="Garamond"/>
          <w:sz w:val="24"/>
          <w:szCs w:val="24"/>
        </w:rPr>
        <w:t xml:space="preserve"> bagian laba, d</w:t>
      </w:r>
      <w:r w:rsidR="00455448" w:rsidRPr="00853926">
        <w:rPr>
          <w:rFonts w:ascii="Garamond" w:hAnsi="Garamond"/>
          <w:sz w:val="24"/>
          <w:szCs w:val="24"/>
        </w:rPr>
        <w:t>i</w:t>
      </w:r>
      <w:r w:rsidR="00DA60AF" w:rsidRPr="00853926">
        <w:rPr>
          <w:rFonts w:ascii="Garamond" w:hAnsi="Garamond"/>
          <w:sz w:val="24"/>
          <w:szCs w:val="24"/>
        </w:rPr>
        <w:t>viden, dan penjualan saham milik daerah.</w:t>
      </w:r>
      <w:r w:rsidRPr="00853926">
        <w:rPr>
          <w:rFonts w:ascii="Garamond" w:hAnsi="Garamond"/>
          <w:sz w:val="24"/>
          <w:szCs w:val="24"/>
        </w:rPr>
        <w:t xml:space="preserve"> </w:t>
      </w:r>
    </w:p>
    <w:p w14:paraId="608188A1" w14:textId="4AD4C6AB" w:rsidR="00602CEC" w:rsidRDefault="000803E0" w:rsidP="004C60B0">
      <w:pPr>
        <w:pStyle w:val="ListParagraph"/>
        <w:numPr>
          <w:ilvl w:val="0"/>
          <w:numId w:val="9"/>
        </w:numPr>
        <w:spacing w:line="360" w:lineRule="auto"/>
        <w:ind w:left="284" w:hanging="284"/>
        <w:jc w:val="both"/>
        <w:rPr>
          <w:rFonts w:ascii="Garamond" w:hAnsi="Garamond"/>
          <w:sz w:val="24"/>
          <w:szCs w:val="24"/>
        </w:rPr>
      </w:pPr>
      <w:r w:rsidRPr="000803E0">
        <w:rPr>
          <w:rFonts w:ascii="Garamond" w:hAnsi="Garamond"/>
          <w:sz w:val="24"/>
          <w:szCs w:val="24"/>
        </w:rPr>
        <w:t>Lain-Lain PAD yang Sah</w:t>
      </w:r>
    </w:p>
    <w:p w14:paraId="2DB8099E" w14:textId="00C7AE3F" w:rsidR="008570BD" w:rsidRPr="008570BD" w:rsidRDefault="00961E77" w:rsidP="004C60B0">
      <w:pPr>
        <w:pStyle w:val="ListParagraph"/>
        <w:spacing w:line="360" w:lineRule="auto"/>
        <w:ind w:left="284"/>
        <w:jc w:val="both"/>
        <w:rPr>
          <w:rFonts w:ascii="Garamond" w:hAnsi="Garamond"/>
          <w:sz w:val="24"/>
          <w:szCs w:val="24"/>
        </w:rPr>
      </w:pPr>
      <w:r>
        <w:rPr>
          <w:rFonts w:ascii="Garamond" w:hAnsi="Garamond"/>
          <w:sz w:val="24"/>
          <w:szCs w:val="24"/>
        </w:rPr>
        <w:t xml:space="preserve">Beberapa contoh sumber yang termasuk ke dalam </w:t>
      </w:r>
      <w:r w:rsidR="006B38F8">
        <w:rPr>
          <w:rFonts w:ascii="Garamond" w:hAnsi="Garamond"/>
          <w:sz w:val="24"/>
          <w:szCs w:val="24"/>
        </w:rPr>
        <w:t xml:space="preserve">sumber </w:t>
      </w:r>
      <w:r w:rsidR="00455448" w:rsidRPr="00455448">
        <w:rPr>
          <w:rFonts w:ascii="Garamond" w:hAnsi="Garamond"/>
          <w:sz w:val="24"/>
          <w:szCs w:val="24"/>
        </w:rPr>
        <w:t>penerimaan</w:t>
      </w:r>
      <w:r>
        <w:rPr>
          <w:rFonts w:ascii="Garamond" w:hAnsi="Garamond"/>
          <w:sz w:val="24"/>
          <w:szCs w:val="24"/>
        </w:rPr>
        <w:t xml:space="preserve"> pendapatan asli daerah lain-lain yang sah</w:t>
      </w:r>
      <w:r w:rsidR="005A7927">
        <w:rPr>
          <w:rFonts w:ascii="Garamond" w:hAnsi="Garamond"/>
          <w:sz w:val="24"/>
          <w:szCs w:val="24"/>
        </w:rPr>
        <w:t xml:space="preserve"> </w:t>
      </w:r>
      <w:r w:rsidR="006B38F8">
        <w:rPr>
          <w:rFonts w:ascii="Garamond" w:hAnsi="Garamond"/>
          <w:sz w:val="24"/>
          <w:szCs w:val="24"/>
        </w:rPr>
        <w:t>serta</w:t>
      </w:r>
      <w:r>
        <w:rPr>
          <w:rFonts w:ascii="Garamond" w:hAnsi="Garamond"/>
          <w:sz w:val="24"/>
          <w:szCs w:val="24"/>
        </w:rPr>
        <w:t xml:space="preserve"> sesuai dengan </w:t>
      </w:r>
      <w:r w:rsidR="005A7927">
        <w:rPr>
          <w:rFonts w:ascii="Garamond" w:hAnsi="Garamond"/>
          <w:sz w:val="24"/>
          <w:szCs w:val="24"/>
        </w:rPr>
        <w:t>peraturan perundang-undangan</w:t>
      </w:r>
      <w:r>
        <w:rPr>
          <w:rFonts w:ascii="Garamond" w:hAnsi="Garamond"/>
          <w:sz w:val="24"/>
          <w:szCs w:val="24"/>
        </w:rPr>
        <w:t xml:space="preserve"> yang berlaku yaitu </w:t>
      </w:r>
      <w:r w:rsidR="00722717">
        <w:rPr>
          <w:rFonts w:ascii="Garamond" w:hAnsi="Garamond"/>
          <w:sz w:val="24"/>
          <w:szCs w:val="24"/>
        </w:rPr>
        <w:t xml:space="preserve">diantaranya </w:t>
      </w:r>
      <w:r>
        <w:rPr>
          <w:rFonts w:ascii="Garamond" w:hAnsi="Garamond"/>
          <w:sz w:val="24"/>
          <w:szCs w:val="24"/>
        </w:rPr>
        <w:t xml:space="preserve">seperti </w:t>
      </w:r>
      <w:r w:rsidR="00722717">
        <w:rPr>
          <w:rFonts w:ascii="Garamond" w:hAnsi="Garamond"/>
          <w:sz w:val="24"/>
          <w:szCs w:val="24"/>
        </w:rPr>
        <w:t>j</w:t>
      </w:r>
      <w:r w:rsidR="006B38F8" w:rsidRPr="006B38F8">
        <w:rPr>
          <w:rFonts w:ascii="Garamond" w:hAnsi="Garamond"/>
          <w:sz w:val="24"/>
          <w:szCs w:val="24"/>
        </w:rPr>
        <w:t>asa giro</w:t>
      </w:r>
      <w:r w:rsidR="00722717">
        <w:rPr>
          <w:rFonts w:ascii="Garamond" w:hAnsi="Garamond"/>
          <w:sz w:val="24"/>
          <w:szCs w:val="24"/>
        </w:rPr>
        <w:t xml:space="preserve">, </w:t>
      </w:r>
      <w:r w:rsidR="000C58F1" w:rsidRPr="000C58F1">
        <w:rPr>
          <w:rFonts w:ascii="Garamond" w:hAnsi="Garamond"/>
          <w:sz w:val="24"/>
          <w:szCs w:val="24"/>
        </w:rPr>
        <w:t xml:space="preserve">pendapatan </w:t>
      </w:r>
      <w:r w:rsidR="001D24AC">
        <w:rPr>
          <w:rFonts w:ascii="Garamond" w:hAnsi="Garamond"/>
          <w:sz w:val="24"/>
          <w:szCs w:val="24"/>
        </w:rPr>
        <w:t xml:space="preserve">keuntungan dari selisih </w:t>
      </w:r>
      <w:r w:rsidR="001D24AC" w:rsidRPr="001D24AC">
        <w:rPr>
          <w:rFonts w:ascii="Garamond" w:hAnsi="Garamond"/>
          <w:sz w:val="24"/>
          <w:szCs w:val="24"/>
        </w:rPr>
        <w:t>nilai tukar rupiah terhadap mata uang asing</w:t>
      </w:r>
      <w:r w:rsidR="000C58F1">
        <w:rPr>
          <w:rFonts w:ascii="Garamond" w:hAnsi="Garamond"/>
          <w:sz w:val="24"/>
          <w:szCs w:val="24"/>
        </w:rPr>
        <w:t xml:space="preserve"> dan h</w:t>
      </w:r>
      <w:r w:rsidR="000C58F1" w:rsidRPr="000C58F1">
        <w:rPr>
          <w:rFonts w:ascii="Garamond" w:hAnsi="Garamond"/>
          <w:sz w:val="24"/>
          <w:szCs w:val="24"/>
        </w:rPr>
        <w:t xml:space="preserve">asil </w:t>
      </w:r>
      <w:r w:rsidR="000C58F1">
        <w:rPr>
          <w:rFonts w:ascii="Garamond" w:hAnsi="Garamond"/>
          <w:sz w:val="24"/>
          <w:szCs w:val="24"/>
        </w:rPr>
        <w:t>p</w:t>
      </w:r>
      <w:r w:rsidR="000C58F1" w:rsidRPr="000C58F1">
        <w:rPr>
          <w:rFonts w:ascii="Garamond" w:hAnsi="Garamond"/>
          <w:sz w:val="24"/>
          <w:szCs w:val="24"/>
        </w:rPr>
        <w:t xml:space="preserve">engelolaan </w:t>
      </w:r>
      <w:r w:rsidR="000C58F1">
        <w:rPr>
          <w:rFonts w:ascii="Garamond" w:hAnsi="Garamond"/>
          <w:sz w:val="24"/>
          <w:szCs w:val="24"/>
        </w:rPr>
        <w:t>k</w:t>
      </w:r>
      <w:r w:rsidR="000C58F1" w:rsidRPr="000C58F1">
        <w:rPr>
          <w:rFonts w:ascii="Garamond" w:hAnsi="Garamond"/>
          <w:sz w:val="24"/>
          <w:szCs w:val="24"/>
        </w:rPr>
        <w:t xml:space="preserve">ekayaan </w:t>
      </w:r>
      <w:r w:rsidR="000C58F1">
        <w:rPr>
          <w:rFonts w:ascii="Garamond" w:hAnsi="Garamond"/>
          <w:sz w:val="24"/>
          <w:szCs w:val="24"/>
        </w:rPr>
        <w:t>d</w:t>
      </w:r>
      <w:r w:rsidR="000C58F1" w:rsidRPr="000C58F1">
        <w:rPr>
          <w:rFonts w:ascii="Garamond" w:hAnsi="Garamond"/>
          <w:sz w:val="24"/>
          <w:szCs w:val="24"/>
        </w:rPr>
        <w:t>aerah yang</w:t>
      </w:r>
      <w:r w:rsidR="000C58F1">
        <w:rPr>
          <w:rFonts w:ascii="Garamond" w:hAnsi="Garamond"/>
          <w:sz w:val="24"/>
          <w:szCs w:val="24"/>
        </w:rPr>
        <w:t xml:space="preserve"> tidak</w:t>
      </w:r>
      <w:r w:rsidR="000C58F1" w:rsidRPr="000C58F1">
        <w:rPr>
          <w:rFonts w:ascii="Garamond" w:hAnsi="Garamond"/>
          <w:sz w:val="24"/>
          <w:szCs w:val="24"/>
        </w:rPr>
        <w:t xml:space="preserve"> </w:t>
      </w:r>
      <w:r w:rsidR="000C58F1">
        <w:rPr>
          <w:rFonts w:ascii="Garamond" w:hAnsi="Garamond"/>
          <w:sz w:val="24"/>
          <w:szCs w:val="24"/>
        </w:rPr>
        <w:t>d</w:t>
      </w:r>
      <w:r w:rsidR="000C58F1" w:rsidRPr="000C58F1">
        <w:rPr>
          <w:rFonts w:ascii="Garamond" w:hAnsi="Garamond"/>
          <w:sz w:val="24"/>
          <w:szCs w:val="24"/>
        </w:rPr>
        <w:t>ipisahkan</w:t>
      </w:r>
      <w:r w:rsidR="000C58F1">
        <w:rPr>
          <w:rFonts w:ascii="Garamond" w:hAnsi="Garamond"/>
          <w:sz w:val="24"/>
          <w:szCs w:val="24"/>
        </w:rPr>
        <w:t xml:space="preserve">. </w:t>
      </w:r>
    </w:p>
    <w:p w14:paraId="6082A9FB" w14:textId="746E8686" w:rsidR="0088583D" w:rsidRDefault="0088583D" w:rsidP="00C23D13">
      <w:pPr>
        <w:pStyle w:val="SubSubSubBAB"/>
        <w:spacing w:after="240"/>
      </w:pPr>
      <w:bookmarkStart w:id="47" w:name="_Toc147088600"/>
      <w:bookmarkEnd w:id="41"/>
      <w:r w:rsidRPr="00512503">
        <w:t>2.2.</w:t>
      </w:r>
      <w:r>
        <w:t>3</w:t>
      </w:r>
      <w:r w:rsidRPr="00512503">
        <w:t>.</w:t>
      </w:r>
      <w:r>
        <w:t>2</w:t>
      </w:r>
      <w:r w:rsidRPr="00512503">
        <w:t xml:space="preserve"> </w:t>
      </w:r>
      <w:bookmarkStart w:id="48" w:name="_Hlk138969275"/>
      <w:r w:rsidRPr="004502A1">
        <w:t>Rasio Ketergantungan Keuangan Daerah</w:t>
      </w:r>
      <w:bookmarkEnd w:id="47"/>
      <w:r w:rsidRPr="004502A1">
        <w:t xml:space="preserve"> </w:t>
      </w:r>
      <w:bookmarkStart w:id="49" w:name="_Hlk139262443"/>
      <w:bookmarkEnd w:id="48"/>
    </w:p>
    <w:p w14:paraId="5E482F73" w14:textId="31FB07C1" w:rsidR="00D45AE7" w:rsidRDefault="00D45AE7" w:rsidP="004C60B0">
      <w:pPr>
        <w:spacing w:line="360" w:lineRule="auto"/>
        <w:jc w:val="both"/>
        <w:rPr>
          <w:rFonts w:ascii="Garamond" w:hAnsi="Garamond"/>
          <w:sz w:val="24"/>
          <w:szCs w:val="24"/>
        </w:rPr>
      </w:pPr>
      <w:r>
        <w:rPr>
          <w:rFonts w:ascii="Garamond" w:hAnsi="Garamond"/>
          <w:b/>
          <w:bCs/>
          <w:sz w:val="24"/>
          <w:szCs w:val="24"/>
        </w:rPr>
        <w:tab/>
      </w:r>
      <w:r w:rsidR="0018436C" w:rsidRPr="0018436C">
        <w:rPr>
          <w:rFonts w:ascii="Garamond" w:hAnsi="Garamond"/>
          <w:sz w:val="24"/>
          <w:szCs w:val="24"/>
        </w:rPr>
        <w:t xml:space="preserve">Rasio </w:t>
      </w:r>
      <w:r w:rsidR="0018436C">
        <w:rPr>
          <w:rFonts w:ascii="Garamond" w:hAnsi="Garamond"/>
          <w:sz w:val="24"/>
          <w:szCs w:val="24"/>
        </w:rPr>
        <w:t>k</w:t>
      </w:r>
      <w:r w:rsidR="0018436C" w:rsidRPr="0018436C">
        <w:rPr>
          <w:rFonts w:ascii="Garamond" w:hAnsi="Garamond"/>
          <w:sz w:val="24"/>
          <w:szCs w:val="24"/>
        </w:rPr>
        <w:t xml:space="preserve">etergantungan </w:t>
      </w:r>
      <w:r w:rsidR="0018436C">
        <w:rPr>
          <w:rFonts w:ascii="Garamond" w:hAnsi="Garamond"/>
          <w:sz w:val="24"/>
          <w:szCs w:val="24"/>
        </w:rPr>
        <w:t>k</w:t>
      </w:r>
      <w:r w:rsidR="0018436C" w:rsidRPr="0018436C">
        <w:rPr>
          <w:rFonts w:ascii="Garamond" w:hAnsi="Garamond"/>
          <w:sz w:val="24"/>
          <w:szCs w:val="24"/>
        </w:rPr>
        <w:t xml:space="preserve">euangan </w:t>
      </w:r>
      <w:r w:rsidR="0018436C">
        <w:rPr>
          <w:rFonts w:ascii="Garamond" w:hAnsi="Garamond"/>
          <w:sz w:val="24"/>
          <w:szCs w:val="24"/>
        </w:rPr>
        <w:t>d</w:t>
      </w:r>
      <w:r w:rsidR="0018436C" w:rsidRPr="0018436C">
        <w:rPr>
          <w:rFonts w:ascii="Garamond" w:hAnsi="Garamond"/>
          <w:sz w:val="24"/>
          <w:szCs w:val="24"/>
        </w:rPr>
        <w:t>aerah</w:t>
      </w:r>
      <w:r w:rsidR="0018436C">
        <w:rPr>
          <w:rFonts w:ascii="Garamond" w:hAnsi="Garamond"/>
          <w:sz w:val="24"/>
          <w:szCs w:val="24"/>
        </w:rPr>
        <w:t xml:space="preserve"> </w:t>
      </w:r>
      <w:r w:rsidR="00B824CB">
        <w:rPr>
          <w:rFonts w:ascii="Garamond" w:hAnsi="Garamond"/>
          <w:sz w:val="24"/>
          <w:szCs w:val="24"/>
        </w:rPr>
        <w:t>adalah</w:t>
      </w:r>
      <w:r w:rsidR="0018436C">
        <w:rPr>
          <w:rFonts w:ascii="Garamond" w:hAnsi="Garamond"/>
          <w:sz w:val="24"/>
          <w:szCs w:val="24"/>
        </w:rPr>
        <w:t xml:space="preserve"> alat ukur yang digunakan untuk melihat seberapa besar daerah bergantung terhadap salah satu sumber pendapatan daerah yaitu pendapatan transfer yang berasal dari pusat maupun provinsi. </w:t>
      </w:r>
      <w:r w:rsidR="00735B6C">
        <w:rPr>
          <w:rFonts w:ascii="Garamond" w:hAnsi="Garamond"/>
          <w:sz w:val="24"/>
          <w:szCs w:val="24"/>
        </w:rPr>
        <w:t>Tujuan utama diberlakukannya transfer anggaran dari pemerintah pusat ke daerah adalah untuk mengurangi kesenjangan yang terjadi di antara pemerintah pusat dengan pemerintah daerah</w:t>
      </w:r>
      <w:r w:rsidR="008B08C6">
        <w:rPr>
          <w:rFonts w:ascii="Garamond" w:hAnsi="Garamond"/>
          <w:sz w:val="24"/>
          <w:szCs w:val="24"/>
        </w:rPr>
        <w:t xml:space="preserve">. </w:t>
      </w:r>
      <w:r w:rsidR="00735B6C">
        <w:rPr>
          <w:rFonts w:ascii="Garamond" w:hAnsi="Garamond"/>
          <w:sz w:val="24"/>
          <w:szCs w:val="24"/>
        </w:rPr>
        <w:t>Selain itu, adanya transfer anggaran</w:t>
      </w:r>
      <w:r w:rsidR="0074089F">
        <w:rPr>
          <w:rFonts w:ascii="Garamond" w:hAnsi="Garamond"/>
          <w:sz w:val="24"/>
          <w:szCs w:val="24"/>
        </w:rPr>
        <w:t xml:space="preserve"> ke daerah</w:t>
      </w:r>
      <w:r w:rsidR="00735B6C">
        <w:rPr>
          <w:rFonts w:ascii="Garamond" w:hAnsi="Garamond"/>
          <w:sz w:val="24"/>
          <w:szCs w:val="24"/>
        </w:rPr>
        <w:t xml:space="preserve"> juga dapat ber</w:t>
      </w:r>
      <w:r w:rsidR="008B08C6">
        <w:rPr>
          <w:rFonts w:ascii="Garamond" w:hAnsi="Garamond"/>
          <w:sz w:val="24"/>
          <w:szCs w:val="24"/>
        </w:rPr>
        <w:t>fungsi</w:t>
      </w:r>
      <w:r w:rsidR="00735B6C">
        <w:rPr>
          <w:rFonts w:ascii="Garamond" w:hAnsi="Garamond"/>
          <w:sz w:val="24"/>
          <w:szCs w:val="24"/>
        </w:rPr>
        <w:t xml:space="preserve"> untuk </w:t>
      </w:r>
      <w:r w:rsidR="00C93CC2">
        <w:rPr>
          <w:rFonts w:ascii="Garamond" w:hAnsi="Garamond"/>
          <w:sz w:val="24"/>
          <w:szCs w:val="24"/>
        </w:rPr>
        <w:t>me</w:t>
      </w:r>
      <w:r w:rsidR="00735B6C">
        <w:rPr>
          <w:rFonts w:ascii="Garamond" w:hAnsi="Garamond"/>
          <w:sz w:val="24"/>
          <w:szCs w:val="24"/>
        </w:rPr>
        <w:t>ndanai</w:t>
      </w:r>
      <w:r w:rsidR="00C93CC2">
        <w:rPr>
          <w:rFonts w:ascii="Garamond" w:hAnsi="Garamond"/>
          <w:sz w:val="24"/>
          <w:szCs w:val="24"/>
        </w:rPr>
        <w:t xml:space="preserve"> belanja modal</w:t>
      </w:r>
      <w:r w:rsidR="00735B6C">
        <w:rPr>
          <w:rFonts w:ascii="Garamond" w:hAnsi="Garamond"/>
          <w:sz w:val="24"/>
          <w:szCs w:val="24"/>
        </w:rPr>
        <w:t xml:space="preserve"> daerah </w:t>
      </w:r>
      <w:r w:rsidR="00C93CC2">
        <w:rPr>
          <w:rFonts w:ascii="Garamond" w:hAnsi="Garamond"/>
          <w:sz w:val="24"/>
          <w:szCs w:val="24"/>
        </w:rPr>
        <w:t>sehingga dapat mendorong terjadinya peningkatan dalam kualitas pelayanan publik</w:t>
      </w:r>
      <w:r w:rsidR="008B08C6">
        <w:rPr>
          <w:rFonts w:ascii="Garamond" w:hAnsi="Garamond"/>
          <w:sz w:val="24"/>
          <w:szCs w:val="24"/>
        </w:rPr>
        <w:t xml:space="preserve"> di pemerintahan daerah</w:t>
      </w:r>
      <w:r w:rsidR="00C93CC2">
        <w:rPr>
          <w:rFonts w:ascii="Garamond" w:hAnsi="Garamond"/>
          <w:sz w:val="24"/>
          <w:szCs w:val="24"/>
        </w:rPr>
        <w:t xml:space="preserve">.  </w:t>
      </w:r>
    </w:p>
    <w:p w14:paraId="52BC56A7" w14:textId="31CEEAB6" w:rsidR="00595E53" w:rsidRDefault="00595E53" w:rsidP="004C60B0">
      <w:pPr>
        <w:spacing w:line="360" w:lineRule="auto"/>
        <w:jc w:val="both"/>
        <w:rPr>
          <w:rFonts w:ascii="Garamond" w:hAnsi="Garamond"/>
          <w:sz w:val="24"/>
          <w:szCs w:val="24"/>
        </w:rPr>
      </w:pPr>
      <w:r>
        <w:rPr>
          <w:rFonts w:ascii="Garamond" w:hAnsi="Garamond"/>
          <w:sz w:val="24"/>
          <w:szCs w:val="24"/>
        </w:rPr>
        <w:tab/>
      </w:r>
      <w:r w:rsidR="00DA2F7D">
        <w:rPr>
          <w:rFonts w:ascii="Garamond" w:hAnsi="Garamond"/>
          <w:sz w:val="24"/>
          <w:szCs w:val="24"/>
        </w:rPr>
        <w:t>Menurut</w:t>
      </w:r>
      <w:r w:rsidR="001F1E59">
        <w:rPr>
          <w:rFonts w:ascii="Garamond" w:hAnsi="Garamond"/>
          <w:sz w:val="24"/>
          <w:szCs w:val="24"/>
        </w:rPr>
        <w:t xml:space="preserve"> peraturan perundang-u</w:t>
      </w:r>
      <w:r w:rsidR="00455448">
        <w:rPr>
          <w:rFonts w:ascii="Garamond" w:hAnsi="Garamond"/>
          <w:sz w:val="24"/>
          <w:szCs w:val="24"/>
        </w:rPr>
        <w:t>n</w:t>
      </w:r>
      <w:r w:rsidR="001F1E59">
        <w:rPr>
          <w:rFonts w:ascii="Garamond" w:hAnsi="Garamond"/>
          <w:sz w:val="24"/>
          <w:szCs w:val="24"/>
        </w:rPr>
        <w:t xml:space="preserve">dangan yang ada, penetapan kebijakan </w:t>
      </w:r>
      <w:r w:rsidR="00DA2F7D">
        <w:rPr>
          <w:rFonts w:ascii="Garamond" w:hAnsi="Garamond"/>
          <w:sz w:val="24"/>
          <w:szCs w:val="24"/>
        </w:rPr>
        <w:t>t</w:t>
      </w:r>
      <w:r w:rsidR="00A2341A" w:rsidRPr="00A2341A">
        <w:rPr>
          <w:rFonts w:ascii="Garamond" w:hAnsi="Garamond"/>
          <w:sz w:val="24"/>
          <w:szCs w:val="24"/>
        </w:rPr>
        <w:t>ransfer ke daerah atau TKD</w:t>
      </w:r>
      <w:r w:rsidR="001F1E59">
        <w:rPr>
          <w:rFonts w:ascii="Garamond" w:hAnsi="Garamond"/>
          <w:sz w:val="24"/>
          <w:szCs w:val="24"/>
        </w:rPr>
        <w:t xml:space="preserve"> dapat dibagi menjadi beberapa jenis dana transfer. </w:t>
      </w:r>
      <w:r w:rsidR="00851A7B">
        <w:rPr>
          <w:rFonts w:ascii="Garamond" w:hAnsi="Garamond"/>
          <w:sz w:val="24"/>
          <w:szCs w:val="24"/>
        </w:rPr>
        <w:t xml:space="preserve">Penetapan tersebut ditetapkan sesuai dengan </w:t>
      </w:r>
      <w:r w:rsidR="00337661">
        <w:rPr>
          <w:rFonts w:ascii="Garamond" w:hAnsi="Garamond"/>
          <w:sz w:val="24"/>
          <w:szCs w:val="24"/>
        </w:rPr>
        <w:t>perencanaan</w:t>
      </w:r>
      <w:r w:rsidR="00DD1B81">
        <w:rPr>
          <w:rFonts w:ascii="Garamond" w:hAnsi="Garamond"/>
          <w:sz w:val="24"/>
          <w:szCs w:val="24"/>
        </w:rPr>
        <w:t xml:space="preserve"> kerja pemerintah serta </w:t>
      </w:r>
      <w:r w:rsidR="00337661">
        <w:rPr>
          <w:rFonts w:ascii="Garamond" w:hAnsi="Garamond"/>
          <w:sz w:val="24"/>
          <w:szCs w:val="24"/>
        </w:rPr>
        <w:t>tertulis langsung</w:t>
      </w:r>
      <w:r w:rsidR="00DD1B81">
        <w:rPr>
          <w:rFonts w:ascii="Garamond" w:hAnsi="Garamond"/>
          <w:sz w:val="24"/>
          <w:szCs w:val="24"/>
        </w:rPr>
        <w:t xml:space="preserve"> </w:t>
      </w:r>
      <w:r w:rsidR="00337661">
        <w:rPr>
          <w:rFonts w:ascii="Garamond" w:hAnsi="Garamond"/>
          <w:sz w:val="24"/>
          <w:szCs w:val="24"/>
        </w:rPr>
        <w:t xml:space="preserve">ke </w:t>
      </w:r>
      <w:r w:rsidR="00DD1B81">
        <w:rPr>
          <w:rFonts w:ascii="Garamond" w:hAnsi="Garamond"/>
          <w:sz w:val="24"/>
          <w:szCs w:val="24"/>
        </w:rPr>
        <w:t xml:space="preserve">dalam nota keuangan </w:t>
      </w:r>
      <w:r w:rsidR="00DD1B81" w:rsidRPr="00DD1B81">
        <w:rPr>
          <w:rFonts w:ascii="Garamond" w:hAnsi="Garamond"/>
          <w:sz w:val="24"/>
          <w:szCs w:val="24"/>
        </w:rPr>
        <w:t>rancangan APBN</w:t>
      </w:r>
      <w:r w:rsidR="00337661">
        <w:rPr>
          <w:rFonts w:ascii="Garamond" w:hAnsi="Garamond"/>
          <w:sz w:val="24"/>
          <w:szCs w:val="24"/>
        </w:rPr>
        <w:t xml:space="preserve"> di</w:t>
      </w:r>
      <w:r w:rsidR="00DD1B81" w:rsidRPr="00DD1B81">
        <w:rPr>
          <w:rFonts w:ascii="Garamond" w:hAnsi="Garamond"/>
          <w:sz w:val="24"/>
          <w:szCs w:val="24"/>
        </w:rPr>
        <w:t xml:space="preserve"> tahun anggaran yang akan datang.</w:t>
      </w:r>
      <w:r w:rsidR="00DD1B81">
        <w:rPr>
          <w:rFonts w:ascii="Garamond" w:hAnsi="Garamond"/>
          <w:sz w:val="24"/>
          <w:szCs w:val="24"/>
        </w:rPr>
        <w:t xml:space="preserve"> </w:t>
      </w:r>
      <w:r w:rsidR="00DA2F7D">
        <w:rPr>
          <w:rFonts w:ascii="Garamond" w:hAnsi="Garamond"/>
          <w:sz w:val="24"/>
          <w:szCs w:val="24"/>
        </w:rPr>
        <w:t xml:space="preserve">Berdasarkan </w:t>
      </w:r>
      <w:r w:rsidR="00DA2F7D" w:rsidRPr="00023553">
        <w:rPr>
          <w:rFonts w:ascii="Garamond" w:hAnsi="Garamond"/>
          <w:sz w:val="24"/>
          <w:szCs w:val="24"/>
        </w:rPr>
        <w:t>Undang-Undang Nomor 1 Tahun 2022</w:t>
      </w:r>
      <w:r w:rsidR="00DA2F7D">
        <w:rPr>
          <w:rFonts w:ascii="Garamond" w:hAnsi="Garamond"/>
          <w:sz w:val="24"/>
          <w:szCs w:val="24"/>
        </w:rPr>
        <w:t xml:space="preserve"> Pasal 106 </w:t>
      </w:r>
      <w:r w:rsidR="00DA2F7D">
        <w:rPr>
          <w:rFonts w:ascii="Garamond" w:hAnsi="Garamond"/>
          <w:sz w:val="24"/>
          <w:szCs w:val="24"/>
        </w:rPr>
        <w:lastRenderedPageBreak/>
        <w:t>menyebutkan bahwa kebijakan t</w:t>
      </w:r>
      <w:r w:rsidR="00DA2F7D" w:rsidRPr="00A2341A">
        <w:rPr>
          <w:rFonts w:ascii="Garamond" w:hAnsi="Garamond"/>
          <w:sz w:val="24"/>
          <w:szCs w:val="24"/>
        </w:rPr>
        <w:t xml:space="preserve">ransfer ke daerah </w:t>
      </w:r>
      <w:r w:rsidR="00DA2F7D">
        <w:rPr>
          <w:rFonts w:ascii="Garamond" w:hAnsi="Garamond"/>
          <w:sz w:val="24"/>
          <w:szCs w:val="24"/>
        </w:rPr>
        <w:t>(</w:t>
      </w:r>
      <w:r w:rsidR="00DA2F7D" w:rsidRPr="00A2341A">
        <w:rPr>
          <w:rFonts w:ascii="Garamond" w:hAnsi="Garamond"/>
          <w:sz w:val="24"/>
          <w:szCs w:val="24"/>
        </w:rPr>
        <w:t>TKD</w:t>
      </w:r>
      <w:r w:rsidR="00DA2F7D">
        <w:rPr>
          <w:rFonts w:ascii="Garamond" w:hAnsi="Garamond"/>
          <w:sz w:val="24"/>
          <w:szCs w:val="24"/>
        </w:rPr>
        <w:t>) dibagi ke dalam beberapa jenis yang terdiri dari:</w:t>
      </w:r>
    </w:p>
    <w:p w14:paraId="095A5368" w14:textId="77777777" w:rsidR="00570179"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Dana Bagi Hasil</w:t>
      </w:r>
      <w:r>
        <w:rPr>
          <w:rFonts w:ascii="Garamond" w:hAnsi="Garamond"/>
          <w:sz w:val="24"/>
          <w:szCs w:val="24"/>
        </w:rPr>
        <w:t xml:space="preserve"> (DBH)</w:t>
      </w:r>
    </w:p>
    <w:p w14:paraId="419F6386" w14:textId="59779F23" w:rsidR="005D229C" w:rsidRDefault="00E65742" w:rsidP="004C60B0">
      <w:pPr>
        <w:pStyle w:val="ListParagraph"/>
        <w:spacing w:line="360" w:lineRule="auto"/>
        <w:ind w:left="284"/>
        <w:jc w:val="both"/>
        <w:rPr>
          <w:rFonts w:ascii="Garamond" w:hAnsi="Garamond"/>
          <w:sz w:val="24"/>
          <w:szCs w:val="24"/>
        </w:rPr>
      </w:pPr>
      <w:r>
        <w:rPr>
          <w:rFonts w:ascii="Garamond" w:hAnsi="Garamond"/>
          <w:sz w:val="24"/>
          <w:szCs w:val="24"/>
        </w:rPr>
        <w:t>Dana</w:t>
      </w:r>
      <w:r w:rsidRPr="00E65742">
        <w:rPr>
          <w:rFonts w:ascii="Garamond" w:hAnsi="Garamond"/>
          <w:sz w:val="24"/>
          <w:szCs w:val="24"/>
        </w:rPr>
        <w:t xml:space="preserve"> </w:t>
      </w:r>
      <w:r>
        <w:rPr>
          <w:rFonts w:ascii="Garamond" w:hAnsi="Garamond"/>
          <w:sz w:val="24"/>
          <w:szCs w:val="24"/>
        </w:rPr>
        <w:t>b</w:t>
      </w:r>
      <w:r w:rsidRPr="00E65742">
        <w:rPr>
          <w:rFonts w:ascii="Garamond" w:hAnsi="Garamond"/>
          <w:sz w:val="24"/>
          <w:szCs w:val="24"/>
        </w:rPr>
        <w:t xml:space="preserve">agi </w:t>
      </w:r>
      <w:r>
        <w:rPr>
          <w:rFonts w:ascii="Garamond" w:hAnsi="Garamond"/>
          <w:sz w:val="24"/>
          <w:szCs w:val="24"/>
        </w:rPr>
        <w:t>h</w:t>
      </w:r>
      <w:r w:rsidRPr="00E65742">
        <w:rPr>
          <w:rFonts w:ascii="Garamond" w:hAnsi="Garamond"/>
          <w:sz w:val="24"/>
          <w:szCs w:val="24"/>
        </w:rPr>
        <w:t>asil atau disebut juga</w:t>
      </w:r>
      <w:r>
        <w:rPr>
          <w:rFonts w:ascii="Garamond" w:hAnsi="Garamond"/>
          <w:sz w:val="24"/>
          <w:szCs w:val="24"/>
        </w:rPr>
        <w:t xml:space="preserve"> dengan</w:t>
      </w:r>
      <w:r w:rsidRPr="00E65742">
        <w:rPr>
          <w:rFonts w:ascii="Garamond" w:hAnsi="Garamond"/>
          <w:sz w:val="24"/>
          <w:szCs w:val="24"/>
        </w:rPr>
        <w:t xml:space="preserve"> DBH adalah</w:t>
      </w:r>
      <w:r>
        <w:rPr>
          <w:rFonts w:ascii="Garamond" w:hAnsi="Garamond"/>
          <w:sz w:val="24"/>
          <w:szCs w:val="24"/>
        </w:rPr>
        <w:t xml:space="preserve"> jenis </w:t>
      </w:r>
      <w:r w:rsidR="003C6C90">
        <w:rPr>
          <w:rFonts w:ascii="Garamond" w:hAnsi="Garamond"/>
          <w:sz w:val="24"/>
          <w:szCs w:val="24"/>
        </w:rPr>
        <w:t xml:space="preserve">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sidRPr="00E65742">
        <w:rPr>
          <w:rFonts w:ascii="Garamond" w:hAnsi="Garamond"/>
          <w:sz w:val="24"/>
          <w:szCs w:val="24"/>
        </w:rPr>
        <w:t xml:space="preserve"> </w:t>
      </w:r>
      <w:r w:rsidR="00ED1C84">
        <w:rPr>
          <w:rFonts w:ascii="Garamond" w:hAnsi="Garamond"/>
          <w:sz w:val="24"/>
          <w:szCs w:val="24"/>
        </w:rPr>
        <w:t>yang di</w:t>
      </w:r>
      <w:r>
        <w:rPr>
          <w:rFonts w:ascii="Garamond" w:hAnsi="Garamond"/>
          <w:sz w:val="24"/>
          <w:szCs w:val="24"/>
        </w:rPr>
        <w:t xml:space="preserve">salurkan dari pemerintah pusat ke </w:t>
      </w:r>
      <w:r w:rsidR="00ED1C84">
        <w:rPr>
          <w:rFonts w:ascii="Garamond" w:hAnsi="Garamond"/>
          <w:sz w:val="24"/>
          <w:szCs w:val="24"/>
        </w:rPr>
        <w:t>daerah</w:t>
      </w:r>
      <w:r>
        <w:rPr>
          <w:rFonts w:ascii="Garamond" w:hAnsi="Garamond"/>
          <w:sz w:val="24"/>
          <w:szCs w:val="24"/>
        </w:rPr>
        <w:t xml:space="preserve"> yang</w:t>
      </w:r>
      <w:r w:rsidR="00ED1C84">
        <w:rPr>
          <w:rFonts w:ascii="Garamond" w:hAnsi="Garamond"/>
          <w:sz w:val="24"/>
          <w:szCs w:val="24"/>
        </w:rPr>
        <w:t xml:space="preserve"> </w:t>
      </w:r>
      <w:r>
        <w:rPr>
          <w:rFonts w:ascii="Garamond" w:hAnsi="Garamond"/>
          <w:sz w:val="24"/>
          <w:szCs w:val="24"/>
        </w:rPr>
        <w:t>menghasilkan</w:t>
      </w:r>
      <w:r w:rsidR="00ED1C84">
        <w:rPr>
          <w:rFonts w:ascii="Garamond" w:hAnsi="Garamond"/>
          <w:sz w:val="24"/>
          <w:szCs w:val="24"/>
        </w:rPr>
        <w:t xml:space="preserve"> sumber daya alam</w:t>
      </w:r>
      <w:r>
        <w:rPr>
          <w:rFonts w:ascii="Garamond" w:hAnsi="Garamond"/>
          <w:sz w:val="24"/>
          <w:szCs w:val="24"/>
        </w:rPr>
        <w:t>. Pengalokasian dana tersebut didasarkan atas</w:t>
      </w:r>
      <w:r w:rsidR="00ED1C84">
        <w:rPr>
          <w:rFonts w:ascii="Garamond" w:hAnsi="Garamond"/>
          <w:sz w:val="24"/>
          <w:szCs w:val="24"/>
        </w:rPr>
        <w:t xml:space="preserve"> </w:t>
      </w:r>
      <w:r w:rsidRPr="00E65742">
        <w:rPr>
          <w:rFonts w:ascii="Garamond" w:hAnsi="Garamond"/>
          <w:sz w:val="24"/>
          <w:szCs w:val="24"/>
        </w:rPr>
        <w:t xml:space="preserve">kriteria kinerja </w:t>
      </w:r>
      <w:r w:rsidR="00346DCF">
        <w:rPr>
          <w:rFonts w:ascii="Garamond" w:hAnsi="Garamond"/>
          <w:sz w:val="24"/>
          <w:szCs w:val="24"/>
        </w:rPr>
        <w:t>serta</w:t>
      </w:r>
      <w:r w:rsidRPr="00E65742">
        <w:rPr>
          <w:rFonts w:ascii="Garamond" w:hAnsi="Garamond"/>
          <w:sz w:val="24"/>
          <w:szCs w:val="24"/>
        </w:rPr>
        <w:t xml:space="preserve"> persentase tertentu dari penerimaan APB</w:t>
      </w:r>
      <w:r>
        <w:rPr>
          <w:rFonts w:ascii="Garamond" w:hAnsi="Garamond"/>
          <w:sz w:val="24"/>
          <w:szCs w:val="24"/>
        </w:rPr>
        <w:t>N</w:t>
      </w:r>
      <w:r w:rsidRPr="00E65742">
        <w:rPr>
          <w:rFonts w:ascii="Garamond" w:hAnsi="Garamond"/>
          <w:sz w:val="24"/>
          <w:szCs w:val="24"/>
        </w:rPr>
        <w:t>.</w:t>
      </w:r>
      <w:r>
        <w:rPr>
          <w:rFonts w:ascii="Garamond" w:hAnsi="Garamond"/>
          <w:sz w:val="24"/>
          <w:szCs w:val="24"/>
        </w:rPr>
        <w:t xml:space="preserve"> </w:t>
      </w:r>
      <w:r w:rsidR="004E3322">
        <w:rPr>
          <w:rFonts w:ascii="Garamond" w:hAnsi="Garamond"/>
          <w:sz w:val="24"/>
          <w:szCs w:val="24"/>
        </w:rPr>
        <w:t>Tujuan dari pem</w:t>
      </w:r>
      <w:r w:rsidR="007729CD">
        <w:rPr>
          <w:rFonts w:ascii="Garamond" w:hAnsi="Garamond"/>
          <w:sz w:val="24"/>
          <w:szCs w:val="24"/>
        </w:rPr>
        <w:t>berian</w:t>
      </w:r>
      <w:r w:rsidR="004E3322">
        <w:rPr>
          <w:rFonts w:ascii="Garamond" w:hAnsi="Garamond"/>
          <w:sz w:val="24"/>
          <w:szCs w:val="24"/>
        </w:rPr>
        <w:t xml:space="preserve"> dana bagi hasil adalah untuk</w:t>
      </w:r>
      <w:r w:rsidR="00346DCF">
        <w:rPr>
          <w:rFonts w:ascii="Garamond" w:hAnsi="Garamond"/>
          <w:sz w:val="24"/>
          <w:szCs w:val="24"/>
        </w:rPr>
        <w:t xml:space="preserve"> mengurangi</w:t>
      </w:r>
      <w:r w:rsidR="00617B31">
        <w:rPr>
          <w:rFonts w:ascii="Garamond" w:hAnsi="Garamond"/>
          <w:sz w:val="24"/>
          <w:szCs w:val="24"/>
        </w:rPr>
        <w:t xml:space="preserve"> salah satu</w:t>
      </w:r>
      <w:r w:rsidR="00ED7314">
        <w:rPr>
          <w:rFonts w:ascii="Garamond" w:hAnsi="Garamond"/>
          <w:sz w:val="24"/>
          <w:szCs w:val="24"/>
        </w:rPr>
        <w:t xml:space="preserve"> permasalahan </w:t>
      </w:r>
      <w:r w:rsidR="00346DCF">
        <w:rPr>
          <w:rFonts w:ascii="Garamond" w:hAnsi="Garamond"/>
          <w:sz w:val="24"/>
          <w:szCs w:val="24"/>
        </w:rPr>
        <w:t>yang terjadi di</w:t>
      </w:r>
      <w:r w:rsidR="003F1DEA">
        <w:rPr>
          <w:rFonts w:ascii="Garamond" w:hAnsi="Garamond"/>
          <w:sz w:val="24"/>
          <w:szCs w:val="24"/>
        </w:rPr>
        <w:t xml:space="preserve"> </w:t>
      </w:r>
      <w:r w:rsidR="00346DCF">
        <w:rPr>
          <w:rFonts w:ascii="Garamond" w:hAnsi="Garamond"/>
          <w:sz w:val="24"/>
          <w:szCs w:val="24"/>
        </w:rPr>
        <w:t>antara pemerintah pusat dengan pemerintah daerah</w:t>
      </w:r>
      <w:r w:rsidR="00ED7314">
        <w:rPr>
          <w:rFonts w:ascii="Garamond" w:hAnsi="Garamond"/>
          <w:sz w:val="24"/>
          <w:szCs w:val="24"/>
        </w:rPr>
        <w:t xml:space="preserve"> yaitu berupa disparitas fiskal. </w:t>
      </w:r>
    </w:p>
    <w:p w14:paraId="5080AEAE" w14:textId="77777777" w:rsidR="00570179"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Dana Alokasi Umum</w:t>
      </w:r>
      <w:r>
        <w:rPr>
          <w:rFonts w:ascii="Garamond" w:hAnsi="Garamond"/>
          <w:sz w:val="24"/>
          <w:szCs w:val="24"/>
        </w:rPr>
        <w:t xml:space="preserve"> (DAU)</w:t>
      </w:r>
    </w:p>
    <w:p w14:paraId="66510BE3" w14:textId="0E7E52D4" w:rsidR="005D229C" w:rsidRDefault="00B716BA" w:rsidP="004C60B0">
      <w:pPr>
        <w:pStyle w:val="ListParagraph"/>
        <w:spacing w:line="360" w:lineRule="auto"/>
        <w:ind w:left="284"/>
        <w:jc w:val="both"/>
        <w:rPr>
          <w:rFonts w:ascii="Garamond" w:hAnsi="Garamond"/>
          <w:sz w:val="24"/>
          <w:szCs w:val="24"/>
        </w:rPr>
      </w:pPr>
      <w:r>
        <w:rPr>
          <w:rFonts w:ascii="Garamond" w:hAnsi="Garamond"/>
          <w:sz w:val="24"/>
          <w:szCs w:val="24"/>
        </w:rPr>
        <w:t>Dana</w:t>
      </w:r>
      <w:r w:rsidRPr="00E65742">
        <w:rPr>
          <w:rFonts w:ascii="Garamond" w:hAnsi="Garamond"/>
          <w:sz w:val="24"/>
          <w:szCs w:val="24"/>
        </w:rPr>
        <w:t xml:space="preserve"> </w:t>
      </w:r>
      <w:r>
        <w:rPr>
          <w:rFonts w:ascii="Garamond" w:hAnsi="Garamond"/>
          <w:sz w:val="24"/>
          <w:szCs w:val="24"/>
        </w:rPr>
        <w:t>alokasi umum</w:t>
      </w:r>
      <w:r w:rsidRPr="00E65742">
        <w:rPr>
          <w:rFonts w:ascii="Garamond" w:hAnsi="Garamond"/>
          <w:sz w:val="24"/>
          <w:szCs w:val="24"/>
        </w:rPr>
        <w:t xml:space="preserve"> atau disebut juga</w:t>
      </w:r>
      <w:r>
        <w:rPr>
          <w:rFonts w:ascii="Garamond" w:hAnsi="Garamond"/>
          <w:sz w:val="24"/>
          <w:szCs w:val="24"/>
        </w:rPr>
        <w:t xml:space="preserve"> dengan</w:t>
      </w:r>
      <w:r w:rsidRPr="00E65742">
        <w:rPr>
          <w:rFonts w:ascii="Garamond" w:hAnsi="Garamond"/>
          <w:sz w:val="24"/>
          <w:szCs w:val="24"/>
        </w:rPr>
        <w:t xml:space="preserve"> </w:t>
      </w:r>
      <w:r>
        <w:rPr>
          <w:rFonts w:ascii="Garamond" w:hAnsi="Garamond"/>
          <w:sz w:val="24"/>
          <w:szCs w:val="24"/>
        </w:rPr>
        <w:t>DAU</w:t>
      </w:r>
      <w:r w:rsidRPr="00E65742">
        <w:rPr>
          <w:rFonts w:ascii="Garamond" w:hAnsi="Garamond"/>
          <w:sz w:val="24"/>
          <w:szCs w:val="24"/>
        </w:rPr>
        <w:t xml:space="preserve"> adalah</w:t>
      </w:r>
      <w:r>
        <w:rPr>
          <w:rFonts w:ascii="Garamond" w:hAnsi="Garamond"/>
          <w:sz w:val="24"/>
          <w:szCs w:val="24"/>
        </w:rPr>
        <w:t xml:space="preserve"> jenis </w:t>
      </w:r>
      <w:r w:rsidR="003C6C90">
        <w:rPr>
          <w:rFonts w:ascii="Garamond" w:hAnsi="Garamond"/>
          <w:sz w:val="24"/>
          <w:szCs w:val="24"/>
        </w:rPr>
        <w:t xml:space="preserve">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Pr>
          <w:rFonts w:ascii="Garamond" w:hAnsi="Garamond"/>
          <w:sz w:val="24"/>
          <w:szCs w:val="24"/>
        </w:rPr>
        <w:t xml:space="preserve"> yang disalurkan dari pemerintah pusat ke daerah seb</w:t>
      </w:r>
      <w:r w:rsidR="003C6C90">
        <w:rPr>
          <w:rFonts w:ascii="Garamond" w:hAnsi="Garamond"/>
          <w:sz w:val="24"/>
          <w:szCs w:val="24"/>
        </w:rPr>
        <w:t>esar</w:t>
      </w:r>
      <w:r>
        <w:rPr>
          <w:rFonts w:ascii="Garamond" w:hAnsi="Garamond"/>
          <w:sz w:val="24"/>
          <w:szCs w:val="24"/>
        </w:rPr>
        <w:t xml:space="preserve"> </w:t>
      </w:r>
      <w:r w:rsidRPr="00B716BA">
        <w:rPr>
          <w:rFonts w:ascii="Garamond" w:hAnsi="Garamond"/>
          <w:sz w:val="24"/>
          <w:szCs w:val="24"/>
        </w:rPr>
        <w:t>celah fiskal satu tahun anggaran.</w:t>
      </w:r>
      <w:r>
        <w:rPr>
          <w:rFonts w:ascii="Garamond" w:hAnsi="Garamond"/>
          <w:sz w:val="24"/>
          <w:szCs w:val="24"/>
        </w:rPr>
        <w:t xml:space="preserve"> </w:t>
      </w:r>
      <w:r w:rsidR="00845842">
        <w:rPr>
          <w:rFonts w:ascii="Garamond" w:hAnsi="Garamond"/>
          <w:sz w:val="24"/>
          <w:szCs w:val="24"/>
        </w:rPr>
        <w:t xml:space="preserve">Tujuan dari pemberian dana alokasi umum adalah untuk </w:t>
      </w:r>
      <w:r w:rsidR="00617B31">
        <w:rPr>
          <w:rFonts w:ascii="Garamond" w:hAnsi="Garamond"/>
          <w:sz w:val="24"/>
          <w:szCs w:val="24"/>
        </w:rPr>
        <w:t xml:space="preserve">mengurangi salah satu permasalahan yang terjadi </w:t>
      </w:r>
      <w:r w:rsidR="00617B31">
        <w:rPr>
          <w:rFonts w:ascii="Garamond" w:hAnsi="Garamond" w:cstheme="minorHAnsi"/>
          <w:sz w:val="24"/>
          <w:szCs w:val="24"/>
        </w:rPr>
        <w:t xml:space="preserve">antar daerah yaitu berupa adanya perbedaan dalam </w:t>
      </w:r>
      <w:r w:rsidR="00617B31" w:rsidRPr="00617B31">
        <w:rPr>
          <w:rFonts w:ascii="Garamond" w:hAnsi="Garamond" w:cstheme="minorHAnsi"/>
          <w:sz w:val="24"/>
          <w:szCs w:val="24"/>
        </w:rPr>
        <w:t>kemampuan keuangan</w:t>
      </w:r>
      <w:r w:rsidR="00617B31">
        <w:rPr>
          <w:rFonts w:ascii="Garamond" w:hAnsi="Garamond" w:cstheme="minorHAnsi"/>
          <w:sz w:val="24"/>
          <w:szCs w:val="24"/>
        </w:rPr>
        <w:t xml:space="preserve"> serta pelayanan publik. </w:t>
      </w:r>
    </w:p>
    <w:p w14:paraId="07DDF66A" w14:textId="77777777" w:rsidR="00570179"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Dana Alokasi Khusus</w:t>
      </w:r>
      <w:r>
        <w:rPr>
          <w:rFonts w:ascii="Garamond" w:hAnsi="Garamond"/>
          <w:sz w:val="24"/>
          <w:szCs w:val="24"/>
        </w:rPr>
        <w:t xml:space="preserve"> (DAK)</w:t>
      </w:r>
    </w:p>
    <w:p w14:paraId="160B3BCF" w14:textId="5CACFF30" w:rsidR="005D229C" w:rsidRDefault="002E61DF" w:rsidP="004C60B0">
      <w:pPr>
        <w:pStyle w:val="ListParagraph"/>
        <w:spacing w:line="360" w:lineRule="auto"/>
        <w:ind w:left="284"/>
        <w:jc w:val="both"/>
        <w:rPr>
          <w:rFonts w:ascii="Garamond" w:hAnsi="Garamond"/>
          <w:sz w:val="24"/>
          <w:szCs w:val="24"/>
        </w:rPr>
      </w:pPr>
      <w:r>
        <w:rPr>
          <w:rFonts w:ascii="Garamond" w:hAnsi="Garamond"/>
          <w:sz w:val="24"/>
          <w:szCs w:val="24"/>
        </w:rPr>
        <w:t>Dana</w:t>
      </w:r>
      <w:r w:rsidRPr="00E65742">
        <w:rPr>
          <w:rFonts w:ascii="Garamond" w:hAnsi="Garamond"/>
          <w:sz w:val="24"/>
          <w:szCs w:val="24"/>
        </w:rPr>
        <w:t xml:space="preserve"> </w:t>
      </w:r>
      <w:r>
        <w:rPr>
          <w:rFonts w:ascii="Garamond" w:hAnsi="Garamond"/>
          <w:sz w:val="24"/>
          <w:szCs w:val="24"/>
        </w:rPr>
        <w:t>alokasi khusus</w:t>
      </w:r>
      <w:r w:rsidRPr="00E65742">
        <w:rPr>
          <w:rFonts w:ascii="Garamond" w:hAnsi="Garamond"/>
          <w:sz w:val="24"/>
          <w:szCs w:val="24"/>
        </w:rPr>
        <w:t xml:space="preserve"> atau disebut juga</w:t>
      </w:r>
      <w:r>
        <w:rPr>
          <w:rFonts w:ascii="Garamond" w:hAnsi="Garamond"/>
          <w:sz w:val="24"/>
          <w:szCs w:val="24"/>
        </w:rPr>
        <w:t xml:space="preserve"> dengan</w:t>
      </w:r>
      <w:r w:rsidRPr="00E65742">
        <w:rPr>
          <w:rFonts w:ascii="Garamond" w:hAnsi="Garamond"/>
          <w:sz w:val="24"/>
          <w:szCs w:val="24"/>
        </w:rPr>
        <w:t xml:space="preserve"> </w:t>
      </w:r>
      <w:r>
        <w:rPr>
          <w:rFonts w:ascii="Garamond" w:hAnsi="Garamond"/>
          <w:sz w:val="24"/>
          <w:szCs w:val="24"/>
        </w:rPr>
        <w:t>DAK</w:t>
      </w:r>
      <w:r w:rsidRPr="00E65742">
        <w:rPr>
          <w:rFonts w:ascii="Garamond" w:hAnsi="Garamond"/>
          <w:sz w:val="24"/>
          <w:szCs w:val="24"/>
        </w:rPr>
        <w:t xml:space="preserve"> adalah</w:t>
      </w:r>
      <w:r>
        <w:rPr>
          <w:rFonts w:ascii="Garamond" w:hAnsi="Garamond"/>
          <w:sz w:val="24"/>
          <w:szCs w:val="24"/>
        </w:rPr>
        <w:t xml:space="preserve"> jenis 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Pr>
          <w:rFonts w:ascii="Garamond" w:hAnsi="Garamond"/>
          <w:sz w:val="24"/>
          <w:szCs w:val="24"/>
        </w:rPr>
        <w:t xml:space="preserve"> yang disalurkan dari pemerintah pusat ke daerah</w:t>
      </w:r>
      <w:r w:rsidR="006E0E45">
        <w:rPr>
          <w:rFonts w:ascii="Garamond" w:hAnsi="Garamond"/>
          <w:sz w:val="24"/>
          <w:szCs w:val="24"/>
        </w:rPr>
        <w:t xml:space="preserve"> yang jumlah besaran</w:t>
      </w:r>
      <w:r w:rsidR="008651DE">
        <w:rPr>
          <w:rFonts w:ascii="Garamond" w:hAnsi="Garamond"/>
          <w:sz w:val="24"/>
          <w:szCs w:val="24"/>
        </w:rPr>
        <w:t>n</w:t>
      </w:r>
      <w:r w:rsidR="006E0E45">
        <w:rPr>
          <w:rFonts w:ascii="Garamond" w:hAnsi="Garamond"/>
          <w:sz w:val="24"/>
          <w:szCs w:val="24"/>
        </w:rPr>
        <w:t>ya telah ditentukan oleh pemerintah</w:t>
      </w:r>
      <w:r>
        <w:rPr>
          <w:rFonts w:ascii="Garamond" w:hAnsi="Garamond"/>
          <w:sz w:val="24"/>
          <w:szCs w:val="24"/>
        </w:rPr>
        <w:t>. Pengalokasian dana te</w:t>
      </w:r>
      <w:r w:rsidR="00F876CC">
        <w:rPr>
          <w:rFonts w:ascii="Garamond" w:hAnsi="Garamond"/>
          <w:sz w:val="24"/>
          <w:szCs w:val="24"/>
        </w:rPr>
        <w:t>rs</w:t>
      </w:r>
      <w:r>
        <w:rPr>
          <w:rFonts w:ascii="Garamond" w:hAnsi="Garamond"/>
          <w:sz w:val="24"/>
          <w:szCs w:val="24"/>
        </w:rPr>
        <w:t xml:space="preserve">ebut digunakan untuk </w:t>
      </w:r>
      <w:r w:rsidR="006E0E45">
        <w:rPr>
          <w:rFonts w:ascii="Garamond" w:hAnsi="Garamond"/>
          <w:sz w:val="24"/>
          <w:szCs w:val="24"/>
        </w:rPr>
        <w:t xml:space="preserve">menopang </w:t>
      </w:r>
      <w:r w:rsidR="006E0E45" w:rsidRPr="006E0E45">
        <w:rPr>
          <w:rFonts w:ascii="Garamond" w:hAnsi="Garamond"/>
          <w:sz w:val="24"/>
          <w:szCs w:val="24"/>
        </w:rPr>
        <w:t>penyelenggaraan pelayanan publik</w:t>
      </w:r>
      <w:r w:rsidR="006E0E45">
        <w:rPr>
          <w:rFonts w:ascii="Garamond" w:hAnsi="Garamond"/>
          <w:sz w:val="24"/>
          <w:szCs w:val="24"/>
        </w:rPr>
        <w:t xml:space="preserve"> serta </w:t>
      </w:r>
      <w:r>
        <w:rPr>
          <w:rFonts w:ascii="Garamond" w:hAnsi="Garamond"/>
          <w:sz w:val="24"/>
          <w:szCs w:val="24"/>
        </w:rPr>
        <w:t xml:space="preserve">membiayai </w:t>
      </w:r>
      <w:r w:rsidR="006E0E45">
        <w:rPr>
          <w:rFonts w:ascii="Garamond" w:hAnsi="Garamond"/>
          <w:sz w:val="24"/>
          <w:szCs w:val="24"/>
        </w:rPr>
        <w:t xml:space="preserve">suatu kebijakan tertentu yang menjadi </w:t>
      </w:r>
      <w:r w:rsidR="006E0E45" w:rsidRPr="006E0E45">
        <w:rPr>
          <w:rFonts w:ascii="Garamond" w:hAnsi="Garamond"/>
          <w:sz w:val="24"/>
          <w:szCs w:val="24"/>
        </w:rPr>
        <w:t>prioritas nasional</w:t>
      </w:r>
      <w:r w:rsidR="006E0E45">
        <w:rPr>
          <w:rFonts w:ascii="Garamond" w:hAnsi="Garamond"/>
          <w:sz w:val="24"/>
          <w:szCs w:val="24"/>
        </w:rPr>
        <w:t>. Tujuan dari pemberian dana alokasi khusus</w:t>
      </w:r>
      <w:r w:rsidR="006E0E45" w:rsidRPr="00E65742">
        <w:rPr>
          <w:rFonts w:ascii="Garamond" w:hAnsi="Garamond"/>
          <w:sz w:val="24"/>
          <w:szCs w:val="24"/>
        </w:rPr>
        <w:t xml:space="preserve"> </w:t>
      </w:r>
      <w:r w:rsidR="006E0E45">
        <w:rPr>
          <w:rFonts w:ascii="Garamond" w:hAnsi="Garamond"/>
          <w:sz w:val="24"/>
          <w:szCs w:val="24"/>
        </w:rPr>
        <w:t xml:space="preserve">adalah untuk </w:t>
      </w:r>
      <w:r w:rsidR="00B83597">
        <w:rPr>
          <w:rFonts w:ascii="Garamond" w:hAnsi="Garamond"/>
          <w:sz w:val="24"/>
          <w:szCs w:val="24"/>
        </w:rPr>
        <w:t xml:space="preserve">mengurangi permasalahan berupa adanya ketimpangan dalam </w:t>
      </w:r>
      <w:r w:rsidR="00B83597" w:rsidRPr="006E0E45">
        <w:rPr>
          <w:rFonts w:ascii="Garamond" w:hAnsi="Garamond"/>
          <w:sz w:val="24"/>
          <w:szCs w:val="24"/>
        </w:rPr>
        <w:t>penyelenggaraan pelayanan publik</w:t>
      </w:r>
      <w:r w:rsidR="00B83597">
        <w:rPr>
          <w:rFonts w:ascii="Garamond" w:hAnsi="Garamond"/>
          <w:sz w:val="24"/>
          <w:szCs w:val="24"/>
        </w:rPr>
        <w:t xml:space="preserve"> yang terjadi di</w:t>
      </w:r>
      <w:r w:rsidR="005D5497">
        <w:rPr>
          <w:rFonts w:ascii="Garamond" w:hAnsi="Garamond"/>
          <w:sz w:val="24"/>
          <w:szCs w:val="24"/>
        </w:rPr>
        <w:t xml:space="preserve"> </w:t>
      </w:r>
      <w:r w:rsidR="00B83597">
        <w:rPr>
          <w:rFonts w:ascii="Garamond" w:hAnsi="Garamond"/>
          <w:sz w:val="24"/>
          <w:szCs w:val="24"/>
        </w:rPr>
        <w:t>antara pusat dan daerah serta antar daerah. Selain itu</w:t>
      </w:r>
      <w:r w:rsidR="00990508">
        <w:rPr>
          <w:rFonts w:ascii="Garamond" w:hAnsi="Garamond"/>
          <w:sz w:val="24"/>
          <w:szCs w:val="24"/>
        </w:rPr>
        <w:t>,</w:t>
      </w:r>
      <w:r w:rsidR="00B83597">
        <w:rPr>
          <w:rFonts w:ascii="Garamond" w:hAnsi="Garamond"/>
          <w:sz w:val="24"/>
          <w:szCs w:val="24"/>
        </w:rPr>
        <w:t xml:space="preserve"> pemberian dana alokasi khusus juga bertujuan </w:t>
      </w:r>
      <w:r w:rsidR="00990508">
        <w:rPr>
          <w:rFonts w:ascii="Garamond" w:hAnsi="Garamond"/>
          <w:sz w:val="24"/>
          <w:szCs w:val="24"/>
        </w:rPr>
        <w:t>agar</w:t>
      </w:r>
      <w:r w:rsidR="002C4A35">
        <w:rPr>
          <w:rFonts w:ascii="Garamond" w:hAnsi="Garamond"/>
          <w:sz w:val="24"/>
          <w:szCs w:val="24"/>
        </w:rPr>
        <w:t xml:space="preserve"> tujuan dari</w:t>
      </w:r>
      <w:r w:rsidR="00990508">
        <w:rPr>
          <w:rFonts w:ascii="Garamond" w:hAnsi="Garamond"/>
          <w:sz w:val="24"/>
          <w:szCs w:val="24"/>
        </w:rPr>
        <w:t xml:space="preserve"> prioritas nasional dapat dicapai oleh pemerintah. </w:t>
      </w:r>
    </w:p>
    <w:p w14:paraId="7791E475" w14:textId="77777777" w:rsidR="004C60B0" w:rsidRDefault="004C60B0" w:rsidP="004C60B0">
      <w:pPr>
        <w:pStyle w:val="ListParagraph"/>
        <w:spacing w:line="360" w:lineRule="auto"/>
        <w:ind w:left="284"/>
        <w:jc w:val="both"/>
        <w:rPr>
          <w:rFonts w:ascii="Garamond" w:hAnsi="Garamond"/>
          <w:sz w:val="24"/>
          <w:szCs w:val="24"/>
        </w:rPr>
      </w:pPr>
    </w:p>
    <w:p w14:paraId="3CFEF6C2" w14:textId="77777777" w:rsidR="00570179"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Dana Otonomi Khusus</w:t>
      </w:r>
      <w:r>
        <w:rPr>
          <w:rFonts w:ascii="Garamond" w:hAnsi="Garamond"/>
          <w:sz w:val="24"/>
          <w:szCs w:val="24"/>
        </w:rPr>
        <w:t xml:space="preserve"> (DOK)</w:t>
      </w:r>
    </w:p>
    <w:p w14:paraId="6D73DFC1" w14:textId="7D744603" w:rsidR="005D229C" w:rsidRDefault="004366F7" w:rsidP="004C60B0">
      <w:pPr>
        <w:pStyle w:val="ListParagraph"/>
        <w:spacing w:line="360" w:lineRule="auto"/>
        <w:ind w:left="284"/>
        <w:jc w:val="both"/>
        <w:rPr>
          <w:rFonts w:ascii="Garamond" w:hAnsi="Garamond"/>
          <w:sz w:val="24"/>
          <w:szCs w:val="24"/>
        </w:rPr>
      </w:pPr>
      <w:r>
        <w:rPr>
          <w:rFonts w:ascii="Garamond" w:hAnsi="Garamond"/>
          <w:sz w:val="24"/>
          <w:szCs w:val="24"/>
        </w:rPr>
        <w:lastRenderedPageBreak/>
        <w:t>Dana</w:t>
      </w:r>
      <w:r w:rsidRPr="00E65742">
        <w:rPr>
          <w:rFonts w:ascii="Garamond" w:hAnsi="Garamond"/>
          <w:sz w:val="24"/>
          <w:szCs w:val="24"/>
        </w:rPr>
        <w:t xml:space="preserve"> </w:t>
      </w:r>
      <w:r>
        <w:rPr>
          <w:rFonts w:ascii="Garamond" w:hAnsi="Garamond"/>
          <w:sz w:val="24"/>
          <w:szCs w:val="24"/>
        </w:rPr>
        <w:t>otonomi khusus</w:t>
      </w:r>
      <w:r w:rsidRPr="00E65742">
        <w:rPr>
          <w:rFonts w:ascii="Garamond" w:hAnsi="Garamond"/>
          <w:sz w:val="24"/>
          <w:szCs w:val="24"/>
        </w:rPr>
        <w:t xml:space="preserve"> atau disebut juga</w:t>
      </w:r>
      <w:r>
        <w:rPr>
          <w:rFonts w:ascii="Garamond" w:hAnsi="Garamond"/>
          <w:sz w:val="24"/>
          <w:szCs w:val="24"/>
        </w:rPr>
        <w:t xml:space="preserve"> dengan</w:t>
      </w:r>
      <w:r w:rsidRPr="00E65742">
        <w:rPr>
          <w:rFonts w:ascii="Garamond" w:hAnsi="Garamond"/>
          <w:sz w:val="24"/>
          <w:szCs w:val="24"/>
        </w:rPr>
        <w:t xml:space="preserve"> </w:t>
      </w:r>
      <w:r>
        <w:rPr>
          <w:rFonts w:ascii="Garamond" w:hAnsi="Garamond"/>
          <w:sz w:val="24"/>
          <w:szCs w:val="24"/>
        </w:rPr>
        <w:t>DOK</w:t>
      </w:r>
      <w:r w:rsidRPr="00E65742">
        <w:rPr>
          <w:rFonts w:ascii="Garamond" w:hAnsi="Garamond"/>
          <w:sz w:val="24"/>
          <w:szCs w:val="24"/>
        </w:rPr>
        <w:t xml:space="preserve"> adalah</w:t>
      </w:r>
      <w:r>
        <w:rPr>
          <w:rFonts w:ascii="Garamond" w:hAnsi="Garamond"/>
          <w:sz w:val="24"/>
          <w:szCs w:val="24"/>
        </w:rPr>
        <w:t xml:space="preserve"> jenis 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Pr>
          <w:rFonts w:ascii="Garamond" w:hAnsi="Garamond"/>
          <w:sz w:val="24"/>
          <w:szCs w:val="24"/>
        </w:rPr>
        <w:t xml:space="preserve"> yang disalurkan dari pemerintah pusat ke daerah tertentu yang menyandang </w:t>
      </w:r>
      <w:r w:rsidRPr="004366F7">
        <w:rPr>
          <w:rFonts w:ascii="Garamond" w:hAnsi="Garamond"/>
          <w:sz w:val="24"/>
          <w:szCs w:val="24"/>
        </w:rPr>
        <w:t>status otonomi khusus</w:t>
      </w:r>
      <w:r>
        <w:rPr>
          <w:rFonts w:ascii="Garamond" w:hAnsi="Garamond"/>
          <w:sz w:val="24"/>
          <w:szCs w:val="24"/>
        </w:rPr>
        <w:t>. Pengalokasian dana ter</w:t>
      </w:r>
      <w:r w:rsidR="00F876CC">
        <w:rPr>
          <w:rFonts w:ascii="Garamond" w:hAnsi="Garamond"/>
          <w:sz w:val="24"/>
          <w:szCs w:val="24"/>
        </w:rPr>
        <w:t>s</w:t>
      </w:r>
      <w:r>
        <w:rPr>
          <w:rFonts w:ascii="Garamond" w:hAnsi="Garamond"/>
          <w:sz w:val="24"/>
          <w:szCs w:val="24"/>
        </w:rPr>
        <w:t>ebut digunakan untuk</w:t>
      </w:r>
      <w:r w:rsidR="00F876CC">
        <w:rPr>
          <w:rFonts w:ascii="Garamond" w:hAnsi="Garamond"/>
          <w:sz w:val="24"/>
          <w:szCs w:val="24"/>
        </w:rPr>
        <w:t xml:space="preserve"> membiayai kegiatan </w:t>
      </w:r>
      <w:r w:rsidR="00F876CC" w:rsidRPr="00F876CC">
        <w:rPr>
          <w:rFonts w:ascii="Garamond" w:hAnsi="Garamond"/>
          <w:sz w:val="24"/>
          <w:szCs w:val="24"/>
        </w:rPr>
        <w:t>pelaksanaan otonomi khusus</w:t>
      </w:r>
      <w:r w:rsidR="00F876CC">
        <w:rPr>
          <w:rFonts w:ascii="Garamond" w:hAnsi="Garamond"/>
          <w:sz w:val="24"/>
          <w:szCs w:val="24"/>
        </w:rPr>
        <w:t>. Berdasarkan u</w:t>
      </w:r>
      <w:r w:rsidR="002E61BE">
        <w:rPr>
          <w:rFonts w:ascii="Garamond" w:hAnsi="Garamond"/>
          <w:sz w:val="24"/>
          <w:szCs w:val="24"/>
        </w:rPr>
        <w:t>ndang</w:t>
      </w:r>
      <w:r w:rsidR="00225238">
        <w:rPr>
          <w:rFonts w:ascii="Garamond" w:hAnsi="Garamond"/>
          <w:sz w:val="24"/>
          <w:szCs w:val="24"/>
        </w:rPr>
        <w:t>-</w:t>
      </w:r>
      <w:r w:rsidR="002E61BE">
        <w:rPr>
          <w:rFonts w:ascii="Garamond" w:hAnsi="Garamond"/>
          <w:sz w:val="24"/>
          <w:szCs w:val="24"/>
        </w:rPr>
        <w:t xml:space="preserve">undang </w:t>
      </w:r>
      <w:r w:rsidR="00F61AE3" w:rsidRPr="00F61AE3">
        <w:rPr>
          <w:rFonts w:ascii="Garamond" w:hAnsi="Garamond"/>
          <w:sz w:val="24"/>
          <w:szCs w:val="24"/>
        </w:rPr>
        <w:t>mengenai otonomi khusus</w:t>
      </w:r>
      <w:r w:rsidR="002E61BE">
        <w:rPr>
          <w:rFonts w:ascii="Garamond" w:hAnsi="Garamond"/>
          <w:sz w:val="24"/>
          <w:szCs w:val="24"/>
        </w:rPr>
        <w:t xml:space="preserve">, daerah yang menyandang </w:t>
      </w:r>
      <w:r w:rsidR="002E61BE" w:rsidRPr="004366F7">
        <w:rPr>
          <w:rFonts w:ascii="Garamond" w:hAnsi="Garamond"/>
          <w:sz w:val="24"/>
          <w:szCs w:val="24"/>
        </w:rPr>
        <w:t>status</w:t>
      </w:r>
      <w:r w:rsidR="002E61BE">
        <w:rPr>
          <w:rFonts w:ascii="Garamond" w:hAnsi="Garamond"/>
          <w:sz w:val="24"/>
          <w:szCs w:val="24"/>
        </w:rPr>
        <w:t xml:space="preserve"> sebagai</w:t>
      </w:r>
      <w:r w:rsidR="002E61BE" w:rsidRPr="004366F7">
        <w:rPr>
          <w:rFonts w:ascii="Garamond" w:hAnsi="Garamond"/>
          <w:sz w:val="24"/>
          <w:szCs w:val="24"/>
        </w:rPr>
        <w:t xml:space="preserve"> </w:t>
      </w:r>
      <w:r w:rsidR="00225238">
        <w:rPr>
          <w:rFonts w:ascii="Garamond" w:hAnsi="Garamond"/>
          <w:sz w:val="24"/>
          <w:szCs w:val="24"/>
        </w:rPr>
        <w:t xml:space="preserve">daerah </w:t>
      </w:r>
      <w:r w:rsidR="002E61BE" w:rsidRPr="004366F7">
        <w:rPr>
          <w:rFonts w:ascii="Garamond" w:hAnsi="Garamond"/>
          <w:sz w:val="24"/>
          <w:szCs w:val="24"/>
        </w:rPr>
        <w:t>otonomi khusus</w:t>
      </w:r>
      <w:r w:rsidR="002E61BE">
        <w:rPr>
          <w:rFonts w:ascii="Garamond" w:hAnsi="Garamond"/>
          <w:sz w:val="24"/>
          <w:szCs w:val="24"/>
        </w:rPr>
        <w:t xml:space="preserve"> adalah Provinsi </w:t>
      </w:r>
      <w:r w:rsidR="002E61BE" w:rsidRPr="002E61BE">
        <w:rPr>
          <w:rFonts w:ascii="Garamond" w:hAnsi="Garamond"/>
          <w:sz w:val="24"/>
          <w:szCs w:val="24"/>
        </w:rPr>
        <w:t>Nanggroe Aceh Darussalam</w:t>
      </w:r>
      <w:r w:rsidR="002E61BE">
        <w:rPr>
          <w:rFonts w:ascii="Garamond" w:hAnsi="Garamond"/>
          <w:sz w:val="24"/>
          <w:szCs w:val="24"/>
        </w:rPr>
        <w:t>, Provinsi Papua dan Provinsi Papua Barat.</w:t>
      </w:r>
    </w:p>
    <w:p w14:paraId="405F1327" w14:textId="7800595A" w:rsidR="00570179"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 xml:space="preserve">Dana Keistimewaan </w:t>
      </w:r>
      <w:r>
        <w:rPr>
          <w:rFonts w:ascii="Garamond" w:hAnsi="Garamond"/>
          <w:sz w:val="24"/>
          <w:szCs w:val="24"/>
        </w:rPr>
        <w:t>(DK)</w:t>
      </w:r>
    </w:p>
    <w:p w14:paraId="5D5C7521" w14:textId="12D12374" w:rsidR="005D229C" w:rsidRDefault="00FF7A04" w:rsidP="004C60B0">
      <w:pPr>
        <w:pStyle w:val="ListParagraph"/>
        <w:spacing w:line="360" w:lineRule="auto"/>
        <w:ind w:left="284"/>
        <w:jc w:val="both"/>
        <w:rPr>
          <w:rFonts w:ascii="Garamond" w:hAnsi="Garamond"/>
          <w:sz w:val="24"/>
          <w:szCs w:val="24"/>
        </w:rPr>
      </w:pPr>
      <w:r>
        <w:rPr>
          <w:rFonts w:ascii="Garamond" w:hAnsi="Garamond"/>
          <w:sz w:val="24"/>
          <w:szCs w:val="24"/>
        </w:rPr>
        <w:t>Dana</w:t>
      </w:r>
      <w:r w:rsidRPr="00E65742">
        <w:rPr>
          <w:rFonts w:ascii="Garamond" w:hAnsi="Garamond"/>
          <w:sz w:val="24"/>
          <w:szCs w:val="24"/>
        </w:rPr>
        <w:t xml:space="preserve"> </w:t>
      </w:r>
      <w:r w:rsidRPr="00570179">
        <w:rPr>
          <w:rFonts w:ascii="Garamond" w:hAnsi="Garamond"/>
          <w:sz w:val="24"/>
          <w:szCs w:val="24"/>
        </w:rPr>
        <w:t xml:space="preserve">keistimewaan </w:t>
      </w:r>
      <w:r w:rsidRPr="00E65742">
        <w:rPr>
          <w:rFonts w:ascii="Garamond" w:hAnsi="Garamond"/>
          <w:sz w:val="24"/>
          <w:szCs w:val="24"/>
        </w:rPr>
        <w:t>adalah</w:t>
      </w:r>
      <w:r>
        <w:rPr>
          <w:rFonts w:ascii="Garamond" w:hAnsi="Garamond"/>
          <w:sz w:val="24"/>
          <w:szCs w:val="24"/>
        </w:rPr>
        <w:t xml:space="preserve"> jenis 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Pr>
          <w:rFonts w:ascii="Garamond" w:hAnsi="Garamond"/>
          <w:sz w:val="24"/>
          <w:szCs w:val="24"/>
        </w:rPr>
        <w:t xml:space="preserve"> yang disalurkan dari pemerintah pusat untuk </w:t>
      </w:r>
      <w:r w:rsidRPr="00FF7A04">
        <w:rPr>
          <w:rFonts w:ascii="Garamond" w:hAnsi="Garamond"/>
          <w:sz w:val="24"/>
          <w:szCs w:val="24"/>
        </w:rPr>
        <w:t>Daerah Istimewa Yogyakarta</w:t>
      </w:r>
      <w:r>
        <w:rPr>
          <w:rFonts w:ascii="Garamond" w:hAnsi="Garamond"/>
          <w:sz w:val="24"/>
          <w:szCs w:val="24"/>
        </w:rPr>
        <w:t>. Pengalokasian dana tersebut digunakan untuk m</w:t>
      </w:r>
      <w:r w:rsidRPr="00FF7A04">
        <w:rPr>
          <w:rFonts w:ascii="Garamond" w:hAnsi="Garamond"/>
          <w:sz w:val="24"/>
          <w:szCs w:val="24"/>
        </w:rPr>
        <w:t>engakomodasi</w:t>
      </w:r>
      <w:r>
        <w:rPr>
          <w:rFonts w:ascii="Garamond" w:hAnsi="Garamond"/>
          <w:sz w:val="24"/>
          <w:szCs w:val="24"/>
        </w:rPr>
        <w:t xml:space="preserve"> pembiayaan dalam u</w:t>
      </w:r>
      <w:r w:rsidRPr="00FF7A04">
        <w:rPr>
          <w:rFonts w:ascii="Garamond" w:hAnsi="Garamond"/>
          <w:sz w:val="24"/>
          <w:szCs w:val="24"/>
        </w:rPr>
        <w:t xml:space="preserve">rusan keistimewaan </w:t>
      </w:r>
      <w:r w:rsidR="002C4A35">
        <w:rPr>
          <w:rFonts w:ascii="Garamond" w:hAnsi="Garamond"/>
          <w:sz w:val="24"/>
          <w:szCs w:val="24"/>
        </w:rPr>
        <w:t xml:space="preserve">di </w:t>
      </w:r>
      <w:r w:rsidRPr="00FF7A04">
        <w:rPr>
          <w:rFonts w:ascii="Garamond" w:hAnsi="Garamond"/>
          <w:sz w:val="24"/>
          <w:szCs w:val="24"/>
        </w:rPr>
        <w:t>Daerah Istimewa Yogyakarta</w:t>
      </w:r>
      <w:r>
        <w:rPr>
          <w:rFonts w:ascii="Garamond" w:hAnsi="Garamond"/>
          <w:sz w:val="24"/>
          <w:szCs w:val="24"/>
        </w:rPr>
        <w:t>.</w:t>
      </w:r>
    </w:p>
    <w:p w14:paraId="6140498E" w14:textId="70ED1130" w:rsidR="00DA2F7D" w:rsidRDefault="00570179" w:rsidP="004C60B0">
      <w:pPr>
        <w:pStyle w:val="ListParagraph"/>
        <w:numPr>
          <w:ilvl w:val="0"/>
          <w:numId w:val="11"/>
        </w:numPr>
        <w:spacing w:line="360" w:lineRule="auto"/>
        <w:ind w:left="284" w:hanging="284"/>
        <w:jc w:val="both"/>
        <w:rPr>
          <w:rFonts w:ascii="Garamond" w:hAnsi="Garamond"/>
          <w:sz w:val="24"/>
          <w:szCs w:val="24"/>
        </w:rPr>
      </w:pPr>
      <w:r w:rsidRPr="00570179">
        <w:rPr>
          <w:rFonts w:ascii="Garamond" w:hAnsi="Garamond"/>
          <w:sz w:val="24"/>
          <w:szCs w:val="24"/>
        </w:rPr>
        <w:t>Dana Desa</w:t>
      </w:r>
      <w:r>
        <w:rPr>
          <w:rFonts w:ascii="Garamond" w:hAnsi="Garamond"/>
          <w:sz w:val="24"/>
          <w:szCs w:val="24"/>
        </w:rPr>
        <w:t xml:space="preserve"> (DD)</w:t>
      </w:r>
    </w:p>
    <w:p w14:paraId="44AC12C7" w14:textId="09630127" w:rsidR="00424634" w:rsidRPr="00400635" w:rsidRDefault="00D26D86" w:rsidP="004C60B0">
      <w:pPr>
        <w:pStyle w:val="ListParagraph"/>
        <w:spacing w:line="360" w:lineRule="auto"/>
        <w:ind w:left="284"/>
        <w:jc w:val="both"/>
        <w:rPr>
          <w:rFonts w:ascii="Garamond" w:hAnsi="Garamond"/>
          <w:sz w:val="24"/>
          <w:szCs w:val="24"/>
        </w:rPr>
      </w:pPr>
      <w:r>
        <w:rPr>
          <w:rFonts w:ascii="Garamond" w:hAnsi="Garamond"/>
          <w:sz w:val="24"/>
          <w:szCs w:val="24"/>
        </w:rPr>
        <w:t>Dana</w:t>
      </w:r>
      <w:r w:rsidRPr="00E65742">
        <w:rPr>
          <w:rFonts w:ascii="Garamond" w:hAnsi="Garamond"/>
          <w:sz w:val="24"/>
          <w:szCs w:val="24"/>
        </w:rPr>
        <w:t xml:space="preserve"> </w:t>
      </w:r>
      <w:r>
        <w:rPr>
          <w:rFonts w:ascii="Garamond" w:hAnsi="Garamond"/>
          <w:sz w:val="24"/>
          <w:szCs w:val="24"/>
        </w:rPr>
        <w:t>desa</w:t>
      </w:r>
      <w:r w:rsidRPr="00570179">
        <w:rPr>
          <w:rFonts w:ascii="Garamond" w:hAnsi="Garamond"/>
          <w:sz w:val="24"/>
          <w:szCs w:val="24"/>
        </w:rPr>
        <w:t xml:space="preserve"> </w:t>
      </w:r>
      <w:r w:rsidRPr="00E65742">
        <w:rPr>
          <w:rFonts w:ascii="Garamond" w:hAnsi="Garamond"/>
          <w:sz w:val="24"/>
          <w:szCs w:val="24"/>
        </w:rPr>
        <w:t>adalah</w:t>
      </w:r>
      <w:r>
        <w:rPr>
          <w:rFonts w:ascii="Garamond" w:hAnsi="Garamond"/>
          <w:sz w:val="24"/>
          <w:szCs w:val="24"/>
        </w:rPr>
        <w:t xml:space="preserve"> jenis dana </w:t>
      </w:r>
      <w:r w:rsidR="00CE1E33">
        <w:rPr>
          <w:rFonts w:ascii="Garamond" w:hAnsi="Garamond"/>
          <w:sz w:val="24"/>
          <w:szCs w:val="24"/>
        </w:rPr>
        <w:t>t</w:t>
      </w:r>
      <w:r w:rsidR="00CE1E33" w:rsidRPr="00A2341A">
        <w:rPr>
          <w:rFonts w:ascii="Garamond" w:hAnsi="Garamond"/>
          <w:sz w:val="24"/>
          <w:szCs w:val="24"/>
        </w:rPr>
        <w:t xml:space="preserve">ransfer ke daerah </w:t>
      </w:r>
      <w:r w:rsidR="00CE1E33">
        <w:rPr>
          <w:rFonts w:ascii="Garamond" w:hAnsi="Garamond"/>
          <w:sz w:val="24"/>
          <w:szCs w:val="24"/>
        </w:rPr>
        <w:t>(</w:t>
      </w:r>
      <w:r w:rsidR="00CE1E33" w:rsidRPr="00A2341A">
        <w:rPr>
          <w:rFonts w:ascii="Garamond" w:hAnsi="Garamond"/>
          <w:sz w:val="24"/>
          <w:szCs w:val="24"/>
        </w:rPr>
        <w:t>TKD</w:t>
      </w:r>
      <w:r w:rsidR="00CE1E33">
        <w:rPr>
          <w:rFonts w:ascii="Garamond" w:hAnsi="Garamond"/>
          <w:sz w:val="24"/>
          <w:szCs w:val="24"/>
        </w:rPr>
        <w:t>)</w:t>
      </w:r>
      <w:r>
        <w:rPr>
          <w:rFonts w:ascii="Garamond" w:hAnsi="Garamond"/>
          <w:sz w:val="24"/>
          <w:szCs w:val="24"/>
        </w:rPr>
        <w:t xml:space="preserve"> yang disalurkan dari pemerintah pusat untuk desa. Mekanisme pengalokasian dana </w:t>
      </w:r>
      <w:r w:rsidRPr="00D26D86">
        <w:rPr>
          <w:rFonts w:ascii="Garamond" w:hAnsi="Garamond"/>
          <w:sz w:val="24"/>
          <w:szCs w:val="24"/>
        </w:rPr>
        <w:t>ditransfer melalui APBD</w:t>
      </w:r>
      <w:r>
        <w:rPr>
          <w:rFonts w:ascii="Garamond" w:hAnsi="Garamond"/>
          <w:sz w:val="24"/>
          <w:szCs w:val="24"/>
        </w:rPr>
        <w:t xml:space="preserve"> yang kemudian akan disalurkan ke desa</w:t>
      </w:r>
      <w:r w:rsidR="00CE1E33">
        <w:rPr>
          <w:rFonts w:ascii="Garamond" w:hAnsi="Garamond"/>
          <w:sz w:val="24"/>
          <w:szCs w:val="24"/>
        </w:rPr>
        <w:t xml:space="preserve">-desa yang ada wilayah pemerintahan daerah. </w:t>
      </w:r>
      <w:r w:rsidR="00C2225B">
        <w:rPr>
          <w:rFonts w:ascii="Garamond" w:hAnsi="Garamond"/>
          <w:sz w:val="24"/>
          <w:szCs w:val="24"/>
        </w:rPr>
        <w:t>Tujuan</w:t>
      </w:r>
      <w:r w:rsidR="007F6625">
        <w:rPr>
          <w:rFonts w:ascii="Garamond" w:hAnsi="Garamond"/>
          <w:sz w:val="24"/>
          <w:szCs w:val="24"/>
        </w:rPr>
        <w:t xml:space="preserve"> </w:t>
      </w:r>
      <w:r w:rsidR="00C2225B">
        <w:rPr>
          <w:rFonts w:ascii="Garamond" w:hAnsi="Garamond"/>
          <w:sz w:val="24"/>
          <w:szCs w:val="24"/>
        </w:rPr>
        <w:t>dari pemberian dana desa</w:t>
      </w:r>
      <w:r w:rsidR="00C2225B" w:rsidRPr="00E65742">
        <w:rPr>
          <w:rFonts w:ascii="Garamond" w:hAnsi="Garamond"/>
          <w:sz w:val="24"/>
          <w:szCs w:val="24"/>
        </w:rPr>
        <w:t xml:space="preserve"> </w:t>
      </w:r>
      <w:r w:rsidR="007F6625">
        <w:rPr>
          <w:rFonts w:ascii="Garamond" w:hAnsi="Garamond"/>
          <w:sz w:val="24"/>
          <w:szCs w:val="24"/>
        </w:rPr>
        <w:t xml:space="preserve">yaitu antara lain untuk mendorong pembangunan </w:t>
      </w:r>
      <w:r w:rsidR="007F6625" w:rsidRPr="007F6625">
        <w:rPr>
          <w:rFonts w:ascii="Garamond" w:hAnsi="Garamond"/>
          <w:sz w:val="24"/>
          <w:szCs w:val="24"/>
        </w:rPr>
        <w:t>infrastruktu</w:t>
      </w:r>
      <w:r w:rsidR="007F6625">
        <w:rPr>
          <w:rFonts w:ascii="Garamond" w:hAnsi="Garamond"/>
          <w:sz w:val="24"/>
          <w:szCs w:val="24"/>
        </w:rPr>
        <w:t xml:space="preserve">r desa yang </w:t>
      </w:r>
      <w:r w:rsidR="008D483D">
        <w:rPr>
          <w:rFonts w:ascii="Garamond" w:hAnsi="Garamond"/>
          <w:sz w:val="24"/>
          <w:szCs w:val="24"/>
        </w:rPr>
        <w:t>sesuai kearifan lokal sehingga dapat menumbuhkan perekonomian desa serta menurunkan tingkat kesenjangan dan kemiskinan yang ada di desa.</w:t>
      </w:r>
    </w:p>
    <w:p w14:paraId="308F0250" w14:textId="51C95A54" w:rsidR="002D37D2" w:rsidRDefault="0088583D" w:rsidP="00C23D13">
      <w:pPr>
        <w:pStyle w:val="SubSubBAB"/>
        <w:spacing w:after="240"/>
      </w:pPr>
      <w:bookmarkStart w:id="50" w:name="_Toc147088601"/>
      <w:bookmarkEnd w:id="49"/>
      <w:r>
        <w:t xml:space="preserve">2.2.4 </w:t>
      </w:r>
      <w:r w:rsidRPr="0051406F">
        <w:t>Indeks Pembangunan Manusia (IPM)</w:t>
      </w:r>
      <w:bookmarkStart w:id="51" w:name="_Hlk139529714"/>
      <w:bookmarkEnd w:id="50"/>
    </w:p>
    <w:bookmarkEnd w:id="51"/>
    <w:p w14:paraId="1A41AEA2" w14:textId="4325C348" w:rsidR="00C63CB7" w:rsidRDefault="009076BD" w:rsidP="000D6555">
      <w:pPr>
        <w:spacing w:line="360" w:lineRule="auto"/>
        <w:jc w:val="both"/>
        <w:rPr>
          <w:rFonts w:ascii="Garamond" w:hAnsi="Garamond"/>
          <w:sz w:val="24"/>
          <w:szCs w:val="24"/>
        </w:rPr>
      </w:pPr>
      <w:r>
        <w:rPr>
          <w:rFonts w:ascii="Garamond" w:hAnsi="Garamond"/>
          <w:b/>
          <w:bCs/>
          <w:sz w:val="24"/>
          <w:szCs w:val="24"/>
        </w:rPr>
        <w:tab/>
      </w:r>
      <w:r w:rsidR="008343E4" w:rsidRPr="008343E4">
        <w:rPr>
          <w:rFonts w:ascii="Garamond" w:hAnsi="Garamond"/>
          <w:sz w:val="24"/>
          <w:szCs w:val="24"/>
        </w:rPr>
        <w:t>Indeks Pembangunan Manusia (IPM)</w:t>
      </w:r>
      <w:r w:rsidR="008343E4">
        <w:rPr>
          <w:rFonts w:ascii="Garamond" w:hAnsi="Garamond"/>
          <w:sz w:val="24"/>
          <w:szCs w:val="24"/>
        </w:rPr>
        <w:t xml:space="preserve"> dapat didefinisikan sebagai suatu indeks </w:t>
      </w:r>
      <w:r w:rsidR="00F66DA8" w:rsidRPr="00F66DA8">
        <w:rPr>
          <w:rFonts w:ascii="Garamond" w:hAnsi="Garamond"/>
          <w:sz w:val="24"/>
          <w:szCs w:val="24"/>
        </w:rPr>
        <w:t>komposit</w:t>
      </w:r>
      <w:r w:rsidR="00F66DA8">
        <w:rPr>
          <w:rFonts w:ascii="Garamond" w:hAnsi="Garamond"/>
          <w:sz w:val="24"/>
          <w:szCs w:val="24"/>
        </w:rPr>
        <w:t xml:space="preserve"> (hasil kombinasi berupa </w:t>
      </w:r>
      <w:r w:rsidR="00F66DA8" w:rsidRPr="00F66DA8">
        <w:rPr>
          <w:rFonts w:ascii="Garamond" w:hAnsi="Garamond"/>
          <w:sz w:val="24"/>
          <w:szCs w:val="24"/>
        </w:rPr>
        <w:t>indikator gabungan yang disusun dari indikator-indikator tunggal</w:t>
      </w:r>
      <w:r w:rsidR="00F66DA8">
        <w:rPr>
          <w:rFonts w:ascii="Garamond" w:hAnsi="Garamond"/>
          <w:sz w:val="24"/>
          <w:szCs w:val="24"/>
        </w:rPr>
        <w:t xml:space="preserve">) yang </w:t>
      </w:r>
      <w:r w:rsidR="00F66DA8" w:rsidRPr="00F66DA8">
        <w:rPr>
          <w:rFonts w:ascii="Garamond" w:hAnsi="Garamond"/>
          <w:sz w:val="24"/>
          <w:szCs w:val="24"/>
        </w:rPr>
        <w:t>menggambarkan</w:t>
      </w:r>
      <w:r w:rsidR="00F66DA8">
        <w:rPr>
          <w:rFonts w:ascii="Garamond" w:hAnsi="Garamond"/>
          <w:sz w:val="24"/>
          <w:szCs w:val="24"/>
        </w:rPr>
        <w:t xml:space="preserve"> </w:t>
      </w:r>
      <w:r w:rsidR="008343E4" w:rsidRPr="008343E4">
        <w:rPr>
          <w:rFonts w:ascii="Garamond" w:hAnsi="Garamond"/>
          <w:sz w:val="24"/>
          <w:szCs w:val="24"/>
        </w:rPr>
        <w:t>capaian pembangunan manusia berbasis sejumlah komponen dasar kualitas hidup</w:t>
      </w:r>
      <w:r w:rsidR="008343E4">
        <w:rPr>
          <w:rFonts w:ascii="Garamond" w:hAnsi="Garamond"/>
          <w:sz w:val="24"/>
          <w:szCs w:val="24"/>
        </w:rPr>
        <w:t xml:space="preserve">. </w:t>
      </w:r>
      <w:r w:rsidR="00BB63FC">
        <w:rPr>
          <w:rFonts w:ascii="Garamond" w:hAnsi="Garamond"/>
          <w:sz w:val="24"/>
          <w:szCs w:val="24"/>
        </w:rPr>
        <w:t>S</w:t>
      </w:r>
      <w:r w:rsidR="004249C9">
        <w:rPr>
          <w:rFonts w:ascii="Garamond" w:hAnsi="Garamond"/>
          <w:sz w:val="24"/>
          <w:szCs w:val="24"/>
        </w:rPr>
        <w:t>umber daya manusia merupaka</w:t>
      </w:r>
      <w:r w:rsidR="00312E85">
        <w:rPr>
          <w:rFonts w:ascii="Garamond" w:hAnsi="Garamond"/>
          <w:sz w:val="24"/>
          <w:szCs w:val="24"/>
        </w:rPr>
        <w:t>n</w:t>
      </w:r>
      <w:r w:rsidR="004249C9">
        <w:rPr>
          <w:rFonts w:ascii="Garamond" w:hAnsi="Garamond"/>
          <w:sz w:val="24"/>
          <w:szCs w:val="24"/>
        </w:rPr>
        <w:t xml:space="preserve"> s</w:t>
      </w:r>
      <w:r>
        <w:rPr>
          <w:rFonts w:ascii="Garamond" w:hAnsi="Garamond"/>
          <w:sz w:val="24"/>
          <w:szCs w:val="24"/>
        </w:rPr>
        <w:t>alah satu faktor</w:t>
      </w:r>
      <w:r w:rsidR="004249C9">
        <w:rPr>
          <w:rFonts w:ascii="Garamond" w:hAnsi="Garamond"/>
          <w:sz w:val="24"/>
          <w:szCs w:val="24"/>
        </w:rPr>
        <w:t xml:space="preserve"> penting yang</w:t>
      </w:r>
      <w:r w:rsidR="002E00DF">
        <w:rPr>
          <w:rFonts w:ascii="Garamond" w:hAnsi="Garamond"/>
          <w:sz w:val="24"/>
          <w:szCs w:val="24"/>
        </w:rPr>
        <w:t xml:space="preserve"> dapat</w:t>
      </w:r>
      <w:r w:rsidR="004249C9">
        <w:rPr>
          <w:rFonts w:ascii="Garamond" w:hAnsi="Garamond"/>
          <w:sz w:val="24"/>
          <w:szCs w:val="24"/>
        </w:rPr>
        <w:t xml:space="preserve"> </w:t>
      </w:r>
      <w:r w:rsidR="00BD776F" w:rsidRPr="00BD776F">
        <w:rPr>
          <w:rFonts w:ascii="Garamond" w:hAnsi="Garamond"/>
          <w:sz w:val="24"/>
          <w:szCs w:val="24"/>
        </w:rPr>
        <w:t>mempengaruhi</w:t>
      </w:r>
      <w:r w:rsidR="004249C9">
        <w:rPr>
          <w:rFonts w:ascii="Garamond" w:hAnsi="Garamond"/>
          <w:sz w:val="24"/>
          <w:szCs w:val="24"/>
        </w:rPr>
        <w:t xml:space="preserve"> suatu pertumbuhan ekonomi. Indikator yang dapat digunakan untuk menilai suatu kualitas sumber daya manusia adalah dengan </w:t>
      </w:r>
      <w:r w:rsidR="004249C9">
        <w:rPr>
          <w:rFonts w:ascii="Garamond" w:hAnsi="Garamond"/>
          <w:sz w:val="24"/>
          <w:szCs w:val="24"/>
        </w:rPr>
        <w:lastRenderedPageBreak/>
        <w:t xml:space="preserve">melihat Indeks Pembangunan Manusia (IPM). </w:t>
      </w:r>
      <w:r w:rsidR="001C478A">
        <w:rPr>
          <w:rFonts w:ascii="Garamond" w:hAnsi="Garamond"/>
          <w:sz w:val="24"/>
          <w:szCs w:val="24"/>
        </w:rPr>
        <w:t>Indeks Pembangunan Manusia (IPM)</w:t>
      </w:r>
      <w:r w:rsidR="00373447">
        <w:rPr>
          <w:rFonts w:ascii="Garamond" w:hAnsi="Garamond"/>
          <w:sz w:val="24"/>
          <w:szCs w:val="24"/>
        </w:rPr>
        <w:t xml:space="preserve"> </w:t>
      </w:r>
      <w:r w:rsidR="00810CCD">
        <w:rPr>
          <w:rFonts w:ascii="Garamond" w:hAnsi="Garamond"/>
          <w:sz w:val="24"/>
          <w:szCs w:val="24"/>
        </w:rPr>
        <w:t xml:space="preserve">diperkenalkan </w:t>
      </w:r>
      <w:r w:rsidR="00373447">
        <w:rPr>
          <w:rFonts w:ascii="Garamond" w:hAnsi="Garamond"/>
          <w:sz w:val="24"/>
          <w:szCs w:val="24"/>
        </w:rPr>
        <w:t>pertama kali</w:t>
      </w:r>
      <w:r w:rsidR="00810CCD">
        <w:rPr>
          <w:rFonts w:ascii="Garamond" w:hAnsi="Garamond"/>
          <w:sz w:val="24"/>
          <w:szCs w:val="24"/>
        </w:rPr>
        <w:t xml:space="preserve"> pada tahun 1990 oleh </w:t>
      </w:r>
      <w:r w:rsidR="00810CCD" w:rsidRPr="00810CCD">
        <w:rPr>
          <w:rFonts w:ascii="Garamond" w:hAnsi="Garamond"/>
          <w:sz w:val="24"/>
          <w:szCs w:val="24"/>
        </w:rPr>
        <w:t>United Nations Development Programme (UNDP)</w:t>
      </w:r>
      <w:r w:rsidR="00810CCD">
        <w:rPr>
          <w:rFonts w:ascii="Garamond" w:hAnsi="Garamond"/>
          <w:sz w:val="24"/>
          <w:szCs w:val="24"/>
        </w:rPr>
        <w:t>. Hingga saat ini, perkembangan IPM dipublikasikan secara periodik dalam l</w:t>
      </w:r>
      <w:r w:rsidR="00810CCD" w:rsidRPr="00810CCD">
        <w:rPr>
          <w:rFonts w:ascii="Garamond" w:hAnsi="Garamond"/>
          <w:sz w:val="24"/>
          <w:szCs w:val="24"/>
        </w:rPr>
        <w:t>aporan tahunan Human Development Report (HDR)</w:t>
      </w:r>
      <w:r w:rsidR="002C25C3">
        <w:rPr>
          <w:rFonts w:ascii="Garamond" w:hAnsi="Garamond"/>
          <w:sz w:val="24"/>
          <w:szCs w:val="24"/>
        </w:rPr>
        <w:t xml:space="preserve"> (BPS)</w:t>
      </w:r>
      <w:r w:rsidR="00810CCD" w:rsidRPr="00810CCD">
        <w:rPr>
          <w:rFonts w:ascii="Garamond" w:hAnsi="Garamond"/>
          <w:sz w:val="24"/>
          <w:szCs w:val="24"/>
        </w:rPr>
        <w:t>.</w:t>
      </w:r>
      <w:r w:rsidR="00FA7910">
        <w:rPr>
          <w:rFonts w:ascii="Garamond" w:hAnsi="Garamond"/>
          <w:sz w:val="24"/>
          <w:szCs w:val="24"/>
        </w:rPr>
        <w:t xml:space="preserve"> </w:t>
      </w:r>
      <w:bookmarkStart w:id="52" w:name="_Hlk139538408"/>
      <w:bookmarkStart w:id="53" w:name="_Hlk139538483"/>
      <w:r w:rsidR="00FA7910" w:rsidRPr="00124758">
        <w:rPr>
          <w:rFonts w:ascii="Garamond" w:hAnsi="Garamond"/>
          <w:sz w:val="24"/>
          <w:szCs w:val="24"/>
        </w:rPr>
        <w:t>Salah satu hal yang sangat penting bagi pertumbuhan ekonomi dan pembangunan manusia adalah modal manusia yang meliputi kesehatan, pendidikan dan keterampilan</w:t>
      </w:r>
      <w:r w:rsidR="005D6CD5" w:rsidRPr="00124758">
        <w:rPr>
          <w:rFonts w:ascii="Garamond" w:hAnsi="Garamond"/>
          <w:sz w:val="24"/>
          <w:szCs w:val="24"/>
        </w:rPr>
        <w:t xml:space="preserve"> </w:t>
      </w:r>
      <w:sdt>
        <w:sdtPr>
          <w:rPr>
            <w:rFonts w:ascii="Garamond" w:hAnsi="Garamond"/>
            <w:sz w:val="24"/>
            <w:szCs w:val="24"/>
          </w:rPr>
          <w:tag w:val="MENDELEY_CITATION_v3_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"/>
          <w:id w:val="-1374618368"/>
          <w:placeholder>
            <w:docPart w:val="DefaultPlaceholder_-1854013440"/>
          </w:placeholder>
        </w:sdtPr>
        <w:sdtContent>
          <w:r w:rsidR="00807D3F" w:rsidRPr="00124758">
            <w:rPr>
              <w:rFonts w:ascii="Garamond" w:eastAsia="Times New Roman" w:hAnsi="Garamond"/>
              <w:sz w:val="24"/>
              <w:szCs w:val="24"/>
            </w:rPr>
            <w:t>(Todaro &amp; Smith, 2011)</w:t>
          </w:r>
        </w:sdtContent>
      </w:sdt>
      <w:r w:rsidR="00FA7910" w:rsidRPr="00124758">
        <w:rPr>
          <w:rFonts w:ascii="Garamond" w:hAnsi="Garamond"/>
          <w:sz w:val="24"/>
          <w:szCs w:val="24"/>
        </w:rPr>
        <w:t>.</w:t>
      </w:r>
      <w:bookmarkEnd w:id="52"/>
      <w:bookmarkEnd w:id="53"/>
      <w:r w:rsidR="00FA7910" w:rsidRPr="00124758">
        <w:rPr>
          <w:rFonts w:ascii="Garamond" w:hAnsi="Garamond"/>
          <w:sz w:val="24"/>
          <w:szCs w:val="24"/>
        </w:rPr>
        <w:t xml:space="preserve"> </w:t>
      </w:r>
      <w:r w:rsidR="002C25C3" w:rsidRPr="00124758">
        <w:rPr>
          <w:rFonts w:ascii="Garamond" w:hAnsi="Garamond"/>
          <w:sz w:val="24"/>
          <w:szCs w:val="24"/>
        </w:rPr>
        <w:t>IPM</w:t>
      </w:r>
      <w:r w:rsidR="00463A70" w:rsidRPr="00124758">
        <w:rPr>
          <w:rFonts w:ascii="Garamond" w:hAnsi="Garamond"/>
          <w:sz w:val="24"/>
          <w:szCs w:val="24"/>
        </w:rPr>
        <w:t xml:space="preserve"> dapat didefinisikan sebagai suatu ukuran yang berisi perbandingan antara harapan hidup, melek huruf, pendidikan dan standar hidup. </w:t>
      </w:r>
      <w:r w:rsidR="00C63CB7" w:rsidRPr="00124758">
        <w:rPr>
          <w:rFonts w:ascii="Garamond" w:hAnsi="Garamond"/>
          <w:sz w:val="24"/>
          <w:szCs w:val="24"/>
        </w:rPr>
        <w:t xml:space="preserve">IPM digunakan untuk mengukur </w:t>
      </w:r>
      <w:r w:rsidR="001E245D" w:rsidRPr="00124758">
        <w:rPr>
          <w:rFonts w:ascii="Garamond" w:hAnsi="Garamond"/>
          <w:sz w:val="24"/>
          <w:szCs w:val="24"/>
        </w:rPr>
        <w:t xml:space="preserve">seberapa besar pengaruh suatu kebijakan </w:t>
      </w:r>
      <w:r w:rsidR="009B0F56" w:rsidRPr="00124758">
        <w:rPr>
          <w:rFonts w:ascii="Garamond" w:hAnsi="Garamond"/>
          <w:sz w:val="24"/>
          <w:szCs w:val="24"/>
        </w:rPr>
        <w:t xml:space="preserve">ekonomi </w:t>
      </w:r>
      <w:r w:rsidR="001E245D" w:rsidRPr="00124758">
        <w:rPr>
          <w:rFonts w:ascii="Garamond" w:hAnsi="Garamond"/>
          <w:sz w:val="24"/>
          <w:szCs w:val="24"/>
        </w:rPr>
        <w:t xml:space="preserve">terhadap </w:t>
      </w:r>
      <w:r w:rsidR="009B0F56" w:rsidRPr="00124758">
        <w:rPr>
          <w:rFonts w:ascii="Garamond" w:hAnsi="Garamond"/>
          <w:sz w:val="24"/>
          <w:szCs w:val="24"/>
        </w:rPr>
        <w:t xml:space="preserve">tingkat </w:t>
      </w:r>
      <w:r w:rsidR="001E245D" w:rsidRPr="00124758">
        <w:rPr>
          <w:rFonts w:ascii="Garamond" w:hAnsi="Garamond"/>
          <w:sz w:val="24"/>
          <w:szCs w:val="24"/>
        </w:rPr>
        <w:t>kualitas</w:t>
      </w:r>
      <w:r w:rsidR="001E245D">
        <w:rPr>
          <w:rFonts w:ascii="Garamond" w:hAnsi="Garamond"/>
          <w:sz w:val="24"/>
          <w:szCs w:val="24"/>
        </w:rPr>
        <w:t xml:space="preserve"> hidup masyarakat</w:t>
      </w:r>
      <w:r w:rsidR="00C63CB7">
        <w:rPr>
          <w:rFonts w:ascii="Garamond" w:hAnsi="Garamond"/>
          <w:sz w:val="24"/>
          <w:szCs w:val="24"/>
        </w:rPr>
        <w:t>.</w:t>
      </w:r>
      <w:r w:rsidR="001E245D">
        <w:rPr>
          <w:rFonts w:ascii="Garamond" w:hAnsi="Garamond"/>
          <w:sz w:val="24"/>
          <w:szCs w:val="24"/>
        </w:rPr>
        <w:t xml:space="preserve"> </w:t>
      </w:r>
      <w:r w:rsidR="00C63CB7">
        <w:rPr>
          <w:rFonts w:ascii="Garamond" w:hAnsi="Garamond"/>
          <w:sz w:val="24"/>
          <w:szCs w:val="24"/>
        </w:rPr>
        <w:t xml:space="preserve">Selain itu, IPM </w:t>
      </w:r>
      <w:r w:rsidR="001E245D">
        <w:rPr>
          <w:rFonts w:ascii="Garamond" w:hAnsi="Garamond"/>
          <w:sz w:val="24"/>
          <w:szCs w:val="24"/>
        </w:rPr>
        <w:t>juga dapat digunakan untuk</w:t>
      </w:r>
      <w:r w:rsidR="00C63CB7">
        <w:rPr>
          <w:rFonts w:ascii="Garamond" w:hAnsi="Garamond"/>
          <w:sz w:val="24"/>
          <w:szCs w:val="24"/>
        </w:rPr>
        <w:t xml:space="preserve"> melihat apakah suatu negara termasuk ke dalam </w:t>
      </w:r>
      <w:r w:rsidR="001E245D">
        <w:rPr>
          <w:rFonts w:ascii="Garamond" w:hAnsi="Garamond"/>
          <w:sz w:val="24"/>
          <w:szCs w:val="24"/>
        </w:rPr>
        <w:t xml:space="preserve">golongan </w:t>
      </w:r>
      <w:r w:rsidR="00C63CB7">
        <w:rPr>
          <w:rFonts w:ascii="Garamond" w:hAnsi="Garamond"/>
          <w:sz w:val="24"/>
          <w:szCs w:val="24"/>
        </w:rPr>
        <w:t>negara maju, berkembang atau miskin</w:t>
      </w:r>
      <w:r w:rsidR="009B0F56">
        <w:rPr>
          <w:rFonts w:ascii="Garamond" w:hAnsi="Garamond"/>
          <w:sz w:val="24"/>
          <w:szCs w:val="24"/>
        </w:rPr>
        <w:t xml:space="preserve">. </w:t>
      </w:r>
      <w:r w:rsidR="009B0F56" w:rsidRPr="009B0F56">
        <w:rPr>
          <w:rFonts w:ascii="Garamond" w:hAnsi="Garamond"/>
          <w:sz w:val="24"/>
          <w:szCs w:val="24"/>
        </w:rPr>
        <w:t>IPM juga menjelaskan bagaimana penduduk dapat mengakses hasil pembangunan untuk memperoleh pendapatan, kesehatan, pendidikan, dan sebagainya.</w:t>
      </w:r>
      <w:r w:rsidR="009B0F56">
        <w:rPr>
          <w:rFonts w:ascii="Garamond" w:hAnsi="Garamond"/>
          <w:sz w:val="24"/>
          <w:szCs w:val="24"/>
        </w:rPr>
        <w:t xml:space="preserve"> </w:t>
      </w:r>
    </w:p>
    <w:p w14:paraId="4B50C2B2" w14:textId="27AC14FD" w:rsidR="00AC70C8" w:rsidRDefault="00AC70C8" w:rsidP="000D6555">
      <w:pPr>
        <w:spacing w:line="360" w:lineRule="auto"/>
        <w:ind w:firstLine="720"/>
        <w:jc w:val="both"/>
        <w:rPr>
          <w:rFonts w:ascii="Garamond" w:hAnsi="Garamond"/>
          <w:sz w:val="24"/>
          <w:szCs w:val="24"/>
        </w:rPr>
      </w:pPr>
      <w:bookmarkStart w:id="54" w:name="_Hlk139529665"/>
      <w:r>
        <w:rPr>
          <w:rFonts w:ascii="Garamond" w:hAnsi="Garamond"/>
          <w:sz w:val="24"/>
          <w:szCs w:val="24"/>
        </w:rPr>
        <w:t xml:space="preserve">Pembangunan manusia yang baik akan memungkinkan faktor-faktor produksi dapat dimaksimalkan dengan maksimal, sehingga IPM sangat penting untuk pertumbuhan ekonomi modern pada saat ini. Populasi yang berkualitas tinggi akan mampu mengembangkan faktor produksi baru dan meningkatkan faktor produksi lama. Selain itu, tingkat pertumbuhan manusia yang tinggi akan menyebabkan jumlah penduduk menjadi meningkat, sehingga tingkat konsumsi juga ikut meningkat. Menurut Badan Pusat Statistik </w:t>
      </w:r>
      <w:r w:rsidR="00D854D8">
        <w:rPr>
          <w:rFonts w:ascii="Garamond" w:hAnsi="Garamond"/>
          <w:sz w:val="24"/>
          <w:szCs w:val="24"/>
        </w:rPr>
        <w:t>(BPS) d</w:t>
      </w:r>
      <w:r>
        <w:rPr>
          <w:rFonts w:ascii="Garamond" w:hAnsi="Garamond"/>
          <w:sz w:val="24"/>
          <w:szCs w:val="24"/>
        </w:rPr>
        <w:t xml:space="preserve">alam pengukuran </w:t>
      </w:r>
      <w:r w:rsidR="00D854D8">
        <w:rPr>
          <w:rFonts w:ascii="Garamond" w:hAnsi="Garamond"/>
          <w:sz w:val="24"/>
          <w:szCs w:val="24"/>
        </w:rPr>
        <w:t>IPM dibagun</w:t>
      </w:r>
      <w:r>
        <w:rPr>
          <w:rFonts w:ascii="Garamond" w:hAnsi="Garamond"/>
          <w:sz w:val="24"/>
          <w:szCs w:val="24"/>
        </w:rPr>
        <w:t xml:space="preserve"> menggunakan</w:t>
      </w:r>
      <w:r w:rsidR="00D854D8">
        <w:rPr>
          <w:rFonts w:ascii="Garamond" w:hAnsi="Garamond"/>
          <w:sz w:val="24"/>
          <w:szCs w:val="24"/>
        </w:rPr>
        <w:t xml:space="preserve"> pendekatan</w:t>
      </w:r>
      <w:r>
        <w:rPr>
          <w:rFonts w:ascii="Garamond" w:hAnsi="Garamond"/>
          <w:sz w:val="24"/>
          <w:szCs w:val="24"/>
        </w:rPr>
        <w:t xml:space="preserve"> tiga dimensi dasar yaitu lamanya hidup, pengetahuan, dan standar hidup yang layak. Terdapat pula 3 hal yang akan digunakan untuk mengukur ketiga dimensi tersebut. Pertama dimensi kesehatan akan diukur menggunakan angka harapan hidup. Kedua dimensi pengetahuan akan diukur menggunakan rata-rata lama sekolah dan harapan lama sekolah. Ketiga atau yang terakhir yaitu dimensi standar hidup yang layak akan diukur menggunakan kemampuan daya beli masyarakat terhadap sejumlah kebutuhan pokok.</w:t>
      </w:r>
    </w:p>
    <w:bookmarkEnd w:id="54"/>
    <w:p w14:paraId="6B99B77F" w14:textId="78DA4ED3" w:rsidR="00490BBC" w:rsidRDefault="00503D5D" w:rsidP="000D6555">
      <w:pPr>
        <w:spacing w:line="360" w:lineRule="auto"/>
        <w:jc w:val="both"/>
        <w:rPr>
          <w:rFonts w:ascii="Garamond" w:hAnsi="Garamond"/>
          <w:sz w:val="24"/>
          <w:szCs w:val="24"/>
        </w:rPr>
      </w:pPr>
      <w:r>
        <w:rPr>
          <w:rFonts w:ascii="Garamond" w:hAnsi="Garamond"/>
          <w:sz w:val="24"/>
          <w:szCs w:val="24"/>
        </w:rPr>
        <w:lastRenderedPageBreak/>
        <w:tab/>
      </w:r>
      <w:r w:rsidR="00BD776F" w:rsidRPr="00BD776F">
        <w:rPr>
          <w:rFonts w:ascii="Garamond" w:hAnsi="Garamond"/>
          <w:sz w:val="24"/>
          <w:szCs w:val="24"/>
        </w:rPr>
        <w:t>Berdasarkan</w:t>
      </w:r>
      <w:r w:rsidR="00312E85">
        <w:rPr>
          <w:rFonts w:ascii="Garamond" w:hAnsi="Garamond"/>
          <w:sz w:val="24"/>
          <w:szCs w:val="24"/>
        </w:rPr>
        <w:t xml:space="preserve"> </w:t>
      </w:r>
      <w:r w:rsidRPr="00503D5D">
        <w:rPr>
          <w:rFonts w:ascii="Garamond" w:hAnsi="Garamond"/>
          <w:sz w:val="24"/>
          <w:szCs w:val="24"/>
        </w:rPr>
        <w:t>Badan Pusat Statistik (BPS) me</w:t>
      </w:r>
      <w:r w:rsidR="00312E85">
        <w:rPr>
          <w:rFonts w:ascii="Garamond" w:hAnsi="Garamond"/>
          <w:sz w:val="24"/>
          <w:szCs w:val="24"/>
        </w:rPr>
        <w:t>njelaskan bahwa</w:t>
      </w:r>
      <w:r w:rsidRPr="00503D5D">
        <w:rPr>
          <w:rFonts w:ascii="Garamond" w:hAnsi="Garamond"/>
          <w:sz w:val="24"/>
          <w:szCs w:val="24"/>
        </w:rPr>
        <w:t xml:space="preserve"> Indeks Pembangunan Manusia (IPM) dibagi menjadi empat kategori yang akan dijelaskan pada tabel di bawah ini:</w:t>
      </w:r>
    </w:p>
    <w:p w14:paraId="21D3004A" w14:textId="5E723568" w:rsidR="00490BBC" w:rsidRPr="00A84D97" w:rsidRDefault="004D3948" w:rsidP="00A84D97">
      <w:pPr>
        <w:pStyle w:val="Caption"/>
        <w:jc w:val="center"/>
        <w:rPr>
          <w:rFonts w:ascii="Garamond" w:hAnsi="Garamond"/>
          <w:i w:val="0"/>
          <w:iCs w:val="0"/>
          <w:color w:val="000000" w:themeColor="text1"/>
          <w:sz w:val="36"/>
          <w:szCs w:val="36"/>
        </w:rPr>
      </w:pPr>
      <w:bookmarkStart w:id="55" w:name="_Toc147088724"/>
      <w:r w:rsidRPr="004D3948">
        <w:rPr>
          <w:rFonts w:ascii="Garamond" w:hAnsi="Garamond"/>
          <w:i w:val="0"/>
          <w:iCs w:val="0"/>
          <w:color w:val="000000" w:themeColor="text1"/>
          <w:sz w:val="24"/>
          <w:szCs w:val="24"/>
        </w:rPr>
        <w:t>Tabel 2.</w:t>
      </w:r>
      <w:r w:rsidRPr="004D3948">
        <w:rPr>
          <w:rFonts w:ascii="Garamond" w:hAnsi="Garamond"/>
          <w:i w:val="0"/>
          <w:iCs w:val="0"/>
          <w:color w:val="000000" w:themeColor="text1"/>
          <w:sz w:val="24"/>
          <w:szCs w:val="24"/>
        </w:rPr>
        <w:fldChar w:fldCharType="begin"/>
      </w:r>
      <w:r w:rsidRPr="004D3948">
        <w:rPr>
          <w:rFonts w:ascii="Garamond" w:hAnsi="Garamond"/>
          <w:i w:val="0"/>
          <w:iCs w:val="0"/>
          <w:color w:val="000000" w:themeColor="text1"/>
          <w:sz w:val="24"/>
          <w:szCs w:val="24"/>
        </w:rPr>
        <w:instrText xml:space="preserve"> SEQ Tabel_2. \* ARABIC </w:instrText>
      </w:r>
      <w:r w:rsidRPr="004D3948">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1</w:t>
      </w:r>
      <w:r w:rsidRPr="004D3948">
        <w:rPr>
          <w:rFonts w:ascii="Garamond" w:hAnsi="Garamond"/>
          <w:i w:val="0"/>
          <w:iCs w:val="0"/>
          <w:color w:val="000000" w:themeColor="text1"/>
          <w:sz w:val="24"/>
          <w:szCs w:val="24"/>
        </w:rPr>
        <w:fldChar w:fldCharType="end"/>
      </w:r>
      <w:r w:rsidR="00A84D97">
        <w:rPr>
          <w:rFonts w:ascii="Garamond" w:hAnsi="Garamond"/>
          <w:i w:val="0"/>
          <w:iCs w:val="0"/>
          <w:color w:val="000000" w:themeColor="text1"/>
          <w:sz w:val="24"/>
          <w:szCs w:val="24"/>
        </w:rPr>
        <w:t xml:space="preserve"> </w:t>
      </w:r>
      <w:r w:rsidR="00A84D97" w:rsidRPr="00A84D97">
        <w:rPr>
          <w:rFonts w:ascii="Garamond" w:hAnsi="Garamond"/>
          <w:i w:val="0"/>
          <w:iCs w:val="0"/>
          <w:color w:val="000000" w:themeColor="text1"/>
          <w:sz w:val="24"/>
          <w:szCs w:val="24"/>
        </w:rPr>
        <w:t>Kategori Tingkat Indeks Pembangunan Manusia (IPM)</w:t>
      </w:r>
      <w:bookmarkEnd w:id="55"/>
    </w:p>
    <w:tbl>
      <w:tblPr>
        <w:tblStyle w:val="PlainTable2"/>
        <w:tblW w:w="0" w:type="auto"/>
        <w:tblLook w:val="04A0" w:firstRow="1" w:lastRow="0" w:firstColumn="1" w:lastColumn="0" w:noHBand="0" w:noVBand="1"/>
      </w:tblPr>
      <w:tblGrid>
        <w:gridCol w:w="3967"/>
        <w:gridCol w:w="3971"/>
      </w:tblGrid>
      <w:tr w:rsidR="00194429" w14:paraId="7364E515" w14:textId="77777777" w:rsidTr="00FD6A9F">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245" w:type="dxa"/>
          </w:tcPr>
          <w:p w14:paraId="5D94EFC2" w14:textId="2E82354D" w:rsidR="00194429" w:rsidRPr="00BF3C68" w:rsidRDefault="00B012B7" w:rsidP="00490BBC">
            <w:pPr>
              <w:spacing w:line="360" w:lineRule="auto"/>
              <w:jc w:val="center"/>
              <w:rPr>
                <w:rFonts w:ascii="Garamond" w:hAnsi="Garamond"/>
                <w:sz w:val="24"/>
                <w:szCs w:val="24"/>
              </w:rPr>
            </w:pPr>
            <w:r w:rsidRPr="00BF3C68">
              <w:rPr>
                <w:rFonts w:ascii="Garamond" w:hAnsi="Garamond"/>
                <w:sz w:val="24"/>
                <w:szCs w:val="24"/>
              </w:rPr>
              <w:t>Tingkat IPM</w:t>
            </w:r>
          </w:p>
        </w:tc>
        <w:tc>
          <w:tcPr>
            <w:tcW w:w="4245" w:type="dxa"/>
          </w:tcPr>
          <w:p w14:paraId="35BECA55" w14:textId="10B2DA75" w:rsidR="00194429" w:rsidRPr="00BF3C68" w:rsidRDefault="00194429" w:rsidP="00490BBC">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24"/>
                <w:szCs w:val="24"/>
              </w:rPr>
            </w:pPr>
            <w:r w:rsidRPr="00BF3C68">
              <w:rPr>
                <w:rFonts w:ascii="Garamond" w:hAnsi="Garamond"/>
                <w:sz w:val="24"/>
                <w:szCs w:val="24"/>
              </w:rPr>
              <w:t>Kategori</w:t>
            </w:r>
          </w:p>
        </w:tc>
      </w:tr>
      <w:tr w:rsidR="00194429" w14:paraId="3903C212" w14:textId="77777777" w:rsidTr="00FD6A9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245" w:type="dxa"/>
          </w:tcPr>
          <w:p w14:paraId="00B55E67" w14:textId="75AAE1D3" w:rsidR="00194429" w:rsidRPr="00BF3C68" w:rsidRDefault="00FE4091" w:rsidP="00490BBC">
            <w:pPr>
              <w:spacing w:line="360" w:lineRule="auto"/>
              <w:jc w:val="center"/>
              <w:rPr>
                <w:rFonts w:ascii="Garamond" w:hAnsi="Garamond"/>
                <w:b w:val="0"/>
                <w:bCs w:val="0"/>
                <w:sz w:val="24"/>
                <w:szCs w:val="24"/>
              </w:rPr>
            </w:pPr>
            <w:r w:rsidRPr="00BF3C68">
              <w:rPr>
                <w:rFonts w:ascii="Garamond" w:hAnsi="Garamond"/>
                <w:b w:val="0"/>
                <w:bCs w:val="0"/>
                <w:sz w:val="24"/>
                <w:szCs w:val="24"/>
              </w:rPr>
              <w:t>&lt; 60</w:t>
            </w:r>
          </w:p>
        </w:tc>
        <w:tc>
          <w:tcPr>
            <w:tcW w:w="4245" w:type="dxa"/>
          </w:tcPr>
          <w:p w14:paraId="48F34DFD" w14:textId="2FD83E27" w:rsidR="00194429" w:rsidRPr="00BF3C68" w:rsidRDefault="00B012B7" w:rsidP="00490BBC">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BF3C68">
              <w:rPr>
                <w:rFonts w:ascii="Garamond" w:hAnsi="Garamond"/>
                <w:sz w:val="24"/>
                <w:szCs w:val="24"/>
              </w:rPr>
              <w:t>Rendah</w:t>
            </w:r>
          </w:p>
        </w:tc>
      </w:tr>
      <w:tr w:rsidR="00194429" w14:paraId="43357305" w14:textId="77777777" w:rsidTr="00FD6A9F">
        <w:trPr>
          <w:trHeight w:val="324"/>
        </w:trPr>
        <w:tc>
          <w:tcPr>
            <w:cnfStyle w:val="001000000000" w:firstRow="0" w:lastRow="0" w:firstColumn="1" w:lastColumn="0" w:oddVBand="0" w:evenVBand="0" w:oddHBand="0" w:evenHBand="0" w:firstRowFirstColumn="0" w:firstRowLastColumn="0" w:lastRowFirstColumn="0" w:lastRowLastColumn="0"/>
            <w:tcW w:w="4245" w:type="dxa"/>
          </w:tcPr>
          <w:p w14:paraId="603905B4" w14:textId="30C33F61" w:rsidR="00194429" w:rsidRPr="00BF3C68" w:rsidRDefault="00FE4091" w:rsidP="00490BBC">
            <w:pPr>
              <w:spacing w:line="360" w:lineRule="auto"/>
              <w:jc w:val="center"/>
              <w:rPr>
                <w:rFonts w:ascii="Garamond" w:hAnsi="Garamond"/>
                <w:b w:val="0"/>
                <w:bCs w:val="0"/>
                <w:sz w:val="24"/>
                <w:szCs w:val="24"/>
              </w:rPr>
            </w:pPr>
            <w:r w:rsidRPr="00BF3C68">
              <w:rPr>
                <w:rFonts w:ascii="Garamond" w:hAnsi="Garamond"/>
                <w:b w:val="0"/>
                <w:bCs w:val="0"/>
                <w:sz w:val="24"/>
                <w:szCs w:val="24"/>
              </w:rPr>
              <w:t>60 ≤ IPM &lt; 70</w:t>
            </w:r>
          </w:p>
        </w:tc>
        <w:tc>
          <w:tcPr>
            <w:tcW w:w="4245" w:type="dxa"/>
          </w:tcPr>
          <w:p w14:paraId="069CAA14" w14:textId="30A5ECD9" w:rsidR="00194429" w:rsidRPr="00BF3C68" w:rsidRDefault="00B012B7" w:rsidP="00490BBC">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BF3C68">
              <w:rPr>
                <w:rFonts w:ascii="Garamond" w:hAnsi="Garamond"/>
                <w:sz w:val="24"/>
                <w:szCs w:val="24"/>
              </w:rPr>
              <w:t>Sedang</w:t>
            </w:r>
          </w:p>
        </w:tc>
      </w:tr>
      <w:tr w:rsidR="00194429" w14:paraId="3E2BBECC" w14:textId="77777777" w:rsidTr="00FD6A9F">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245" w:type="dxa"/>
          </w:tcPr>
          <w:p w14:paraId="748A51AB" w14:textId="2169B8B4" w:rsidR="00194429" w:rsidRPr="00BF3C68" w:rsidRDefault="00FE4091" w:rsidP="00490BBC">
            <w:pPr>
              <w:spacing w:line="360" w:lineRule="auto"/>
              <w:jc w:val="center"/>
              <w:rPr>
                <w:rFonts w:ascii="Garamond" w:hAnsi="Garamond"/>
                <w:b w:val="0"/>
                <w:bCs w:val="0"/>
                <w:sz w:val="24"/>
                <w:szCs w:val="24"/>
              </w:rPr>
            </w:pPr>
            <w:r w:rsidRPr="00BF3C68">
              <w:rPr>
                <w:rFonts w:ascii="Garamond" w:hAnsi="Garamond"/>
                <w:b w:val="0"/>
                <w:bCs w:val="0"/>
                <w:sz w:val="24"/>
                <w:szCs w:val="24"/>
              </w:rPr>
              <w:t>70 ≤ IPM &lt; 80</w:t>
            </w:r>
          </w:p>
        </w:tc>
        <w:tc>
          <w:tcPr>
            <w:tcW w:w="4245" w:type="dxa"/>
          </w:tcPr>
          <w:p w14:paraId="796BF891" w14:textId="16BA35F7" w:rsidR="00194429" w:rsidRPr="00BF3C68" w:rsidRDefault="00B012B7" w:rsidP="00490BBC">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BF3C68">
              <w:rPr>
                <w:rFonts w:ascii="Garamond" w:hAnsi="Garamond"/>
                <w:sz w:val="24"/>
                <w:szCs w:val="24"/>
              </w:rPr>
              <w:t>Tinggi</w:t>
            </w:r>
          </w:p>
        </w:tc>
      </w:tr>
      <w:tr w:rsidR="00194429" w14:paraId="1F9D958C" w14:textId="77777777" w:rsidTr="00FD6A9F">
        <w:trPr>
          <w:trHeight w:val="324"/>
        </w:trPr>
        <w:tc>
          <w:tcPr>
            <w:cnfStyle w:val="001000000000" w:firstRow="0" w:lastRow="0" w:firstColumn="1" w:lastColumn="0" w:oddVBand="0" w:evenVBand="0" w:oddHBand="0" w:evenHBand="0" w:firstRowFirstColumn="0" w:firstRowLastColumn="0" w:lastRowFirstColumn="0" w:lastRowLastColumn="0"/>
            <w:tcW w:w="4245" w:type="dxa"/>
          </w:tcPr>
          <w:p w14:paraId="2F437625" w14:textId="33E035D9" w:rsidR="00194429" w:rsidRPr="00BF3C68" w:rsidRDefault="00FE4091" w:rsidP="00490BBC">
            <w:pPr>
              <w:spacing w:line="360" w:lineRule="auto"/>
              <w:jc w:val="center"/>
              <w:rPr>
                <w:rFonts w:ascii="Garamond" w:hAnsi="Garamond"/>
                <w:b w:val="0"/>
                <w:bCs w:val="0"/>
                <w:sz w:val="24"/>
                <w:szCs w:val="24"/>
              </w:rPr>
            </w:pPr>
            <w:r w:rsidRPr="00BF3C68">
              <w:rPr>
                <w:rFonts w:ascii="Garamond" w:hAnsi="Garamond"/>
                <w:b w:val="0"/>
                <w:bCs w:val="0"/>
                <w:sz w:val="24"/>
                <w:szCs w:val="24"/>
              </w:rPr>
              <w:t>&gt;</w:t>
            </w:r>
            <w:r w:rsidR="00490BBC" w:rsidRPr="00BF3C68">
              <w:rPr>
                <w:rFonts w:ascii="Garamond" w:hAnsi="Garamond"/>
                <w:b w:val="0"/>
                <w:bCs w:val="0"/>
                <w:sz w:val="24"/>
                <w:szCs w:val="24"/>
              </w:rPr>
              <w:t xml:space="preserve"> </w:t>
            </w:r>
            <w:r w:rsidRPr="00BF3C68">
              <w:rPr>
                <w:rFonts w:ascii="Garamond" w:hAnsi="Garamond"/>
                <w:b w:val="0"/>
                <w:bCs w:val="0"/>
                <w:sz w:val="24"/>
                <w:szCs w:val="24"/>
              </w:rPr>
              <w:t>80</w:t>
            </w:r>
          </w:p>
        </w:tc>
        <w:tc>
          <w:tcPr>
            <w:tcW w:w="4245" w:type="dxa"/>
          </w:tcPr>
          <w:p w14:paraId="4A1841B5" w14:textId="762A867C" w:rsidR="00194429" w:rsidRPr="00BF3C68" w:rsidRDefault="00B012B7" w:rsidP="00490BBC">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BF3C68">
              <w:rPr>
                <w:rFonts w:ascii="Garamond" w:hAnsi="Garamond"/>
                <w:sz w:val="24"/>
                <w:szCs w:val="24"/>
              </w:rPr>
              <w:t>Sangat Tinggi</w:t>
            </w:r>
          </w:p>
        </w:tc>
      </w:tr>
    </w:tbl>
    <w:p w14:paraId="4997C760" w14:textId="095F2588" w:rsidR="00503D5D" w:rsidRPr="00CC5422" w:rsidRDefault="00490BBC" w:rsidP="00490BBC">
      <w:pPr>
        <w:spacing w:line="360" w:lineRule="auto"/>
        <w:ind w:left="426"/>
        <w:rPr>
          <w:rFonts w:ascii="Garamond" w:hAnsi="Garamond"/>
          <w:i/>
          <w:iCs/>
          <w:sz w:val="24"/>
          <w:szCs w:val="24"/>
        </w:rPr>
      </w:pPr>
      <w:r w:rsidRPr="00CC5422">
        <w:rPr>
          <w:rFonts w:ascii="Garamond" w:hAnsi="Garamond"/>
          <w:i/>
          <w:iCs/>
          <w:sz w:val="24"/>
          <w:szCs w:val="24"/>
        </w:rPr>
        <w:t>Sumber: Badan Pusat Statistik</w:t>
      </w:r>
    </w:p>
    <w:p w14:paraId="5322CD68" w14:textId="50F09951" w:rsidR="0088583D" w:rsidRDefault="0088583D" w:rsidP="00C23D13">
      <w:pPr>
        <w:pStyle w:val="SubSubBAB"/>
        <w:spacing w:after="240"/>
      </w:pPr>
      <w:bookmarkStart w:id="56" w:name="_Toc147088602"/>
      <w:r>
        <w:t>2.2.5 P</w:t>
      </w:r>
      <w:r w:rsidRPr="0051406F">
        <w:t>engangguran</w:t>
      </w:r>
      <w:bookmarkStart w:id="57" w:name="_Hlk139646938"/>
      <w:bookmarkEnd w:id="56"/>
    </w:p>
    <w:bookmarkEnd w:id="57"/>
    <w:p w14:paraId="1252EA6D" w14:textId="3376E3C3" w:rsidR="004878EB" w:rsidRDefault="00CA6AF1" w:rsidP="00FE07F1">
      <w:pPr>
        <w:spacing w:line="360" w:lineRule="auto"/>
        <w:jc w:val="both"/>
        <w:rPr>
          <w:rFonts w:ascii="Garamond" w:hAnsi="Garamond"/>
          <w:sz w:val="24"/>
          <w:szCs w:val="24"/>
        </w:rPr>
      </w:pPr>
      <w:r>
        <w:rPr>
          <w:rFonts w:ascii="Garamond" w:hAnsi="Garamond"/>
          <w:b/>
          <w:bCs/>
          <w:sz w:val="24"/>
          <w:szCs w:val="24"/>
        </w:rPr>
        <w:tab/>
      </w:r>
      <w:r w:rsidR="00DA5512">
        <w:rPr>
          <w:rFonts w:ascii="Garamond" w:hAnsi="Garamond"/>
          <w:sz w:val="24"/>
          <w:szCs w:val="24"/>
        </w:rPr>
        <w:t>Definisi pengangguran menurut</w:t>
      </w:r>
      <w:r w:rsidR="00A35E0D">
        <w:rPr>
          <w:rFonts w:ascii="Garamond" w:hAnsi="Garamond"/>
          <w:sz w:val="24"/>
          <w:szCs w:val="24"/>
        </w:rPr>
        <w:t xml:space="preserve"> Sukirno</w:t>
      </w:r>
      <w:r w:rsidR="00DA5512">
        <w:rPr>
          <w:rFonts w:ascii="Garamond" w:hAnsi="Garamond"/>
          <w:sz w:val="24"/>
          <w:szCs w:val="24"/>
        </w:rPr>
        <w:t xml:space="preserve"> </w:t>
      </w:r>
      <w:sdt>
        <w:sdtPr>
          <w:rPr>
            <w:rFonts w:ascii="Garamond" w:hAnsi="Garamond"/>
            <w:color w:val="000000"/>
            <w:sz w:val="24"/>
            <w:szCs w:val="24"/>
          </w:rPr>
          <w:tag w:val="MENDELEY_CITATION_v3_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"/>
          <w:id w:val="315927264"/>
          <w:placeholder>
            <w:docPart w:val="DefaultPlaceholder_-1854013440"/>
          </w:placeholder>
        </w:sdtPr>
        <w:sdtContent>
          <w:r w:rsidR="00807D3F" w:rsidRPr="00807D3F">
            <w:rPr>
              <w:rFonts w:ascii="Garamond" w:hAnsi="Garamond"/>
              <w:color w:val="000000"/>
              <w:sz w:val="24"/>
              <w:szCs w:val="24"/>
            </w:rPr>
            <w:t>(1994)</w:t>
          </w:r>
        </w:sdtContent>
      </w:sdt>
      <w:r w:rsidR="009E5B58">
        <w:rPr>
          <w:rFonts w:ascii="Garamond" w:hAnsi="Garamond"/>
          <w:color w:val="000000"/>
          <w:sz w:val="24"/>
          <w:szCs w:val="24"/>
        </w:rPr>
        <w:t xml:space="preserve"> </w:t>
      </w:r>
      <w:r w:rsidR="00DA5512">
        <w:rPr>
          <w:rFonts w:ascii="Garamond" w:hAnsi="Garamond"/>
          <w:sz w:val="24"/>
          <w:szCs w:val="24"/>
        </w:rPr>
        <w:t xml:space="preserve">adalah keadaan ketika seseorang yang termasuk ke dalam angkatan kerja ingin mendapatkan pekerjaan akan tetapi </w:t>
      </w:r>
      <w:r w:rsidR="00DA5512" w:rsidRPr="00144090">
        <w:rPr>
          <w:rFonts w:ascii="Garamond" w:hAnsi="Garamond"/>
          <w:sz w:val="24"/>
          <w:szCs w:val="24"/>
        </w:rPr>
        <w:t>belum</w:t>
      </w:r>
      <w:r w:rsidR="00DA5512">
        <w:rPr>
          <w:rFonts w:ascii="Garamond" w:hAnsi="Garamond"/>
          <w:sz w:val="24"/>
          <w:szCs w:val="24"/>
        </w:rPr>
        <w:t xml:space="preserve"> bisa</w:t>
      </w:r>
      <w:r w:rsidR="00DA5512" w:rsidRPr="00144090">
        <w:rPr>
          <w:rFonts w:ascii="Garamond" w:hAnsi="Garamond"/>
          <w:sz w:val="24"/>
          <w:szCs w:val="24"/>
        </w:rPr>
        <w:t xml:space="preserve"> me</w:t>
      </w:r>
      <w:r w:rsidR="00DA5512">
        <w:rPr>
          <w:rFonts w:ascii="Garamond" w:hAnsi="Garamond"/>
          <w:sz w:val="24"/>
          <w:szCs w:val="24"/>
        </w:rPr>
        <w:t xml:space="preserve">mperolehnya. </w:t>
      </w:r>
      <w:r>
        <w:rPr>
          <w:rFonts w:ascii="Garamond" w:hAnsi="Garamond"/>
          <w:sz w:val="24"/>
          <w:szCs w:val="24"/>
        </w:rPr>
        <w:t>Pengangguran merupakan salah satu permasalahan</w:t>
      </w:r>
      <w:r w:rsidR="00C53362">
        <w:rPr>
          <w:rFonts w:ascii="Garamond" w:hAnsi="Garamond"/>
          <w:sz w:val="24"/>
          <w:szCs w:val="24"/>
        </w:rPr>
        <w:t xml:space="preserve"> yang terjadi</w:t>
      </w:r>
      <w:r>
        <w:rPr>
          <w:rFonts w:ascii="Garamond" w:hAnsi="Garamond"/>
          <w:sz w:val="24"/>
          <w:szCs w:val="24"/>
        </w:rPr>
        <w:t xml:space="preserve"> dalam perekonomian yang masih banyak ditemukan di negara-negara berkembang kebawah</w:t>
      </w:r>
      <w:r w:rsidR="000E2372">
        <w:rPr>
          <w:rFonts w:ascii="Garamond" w:hAnsi="Garamond"/>
          <w:sz w:val="24"/>
          <w:szCs w:val="24"/>
        </w:rPr>
        <w:t>.</w:t>
      </w:r>
      <w:r w:rsidR="0071373B">
        <w:rPr>
          <w:rFonts w:ascii="Garamond" w:hAnsi="Garamond"/>
          <w:sz w:val="24"/>
          <w:szCs w:val="24"/>
        </w:rPr>
        <w:t xml:space="preserve"> </w:t>
      </w:r>
      <w:r w:rsidR="00DA5512">
        <w:rPr>
          <w:rFonts w:ascii="Garamond" w:hAnsi="Garamond"/>
          <w:sz w:val="24"/>
          <w:szCs w:val="24"/>
        </w:rPr>
        <w:t>Tingginya tingkat pengangguran di sebagian besar negara berkembang ke</w:t>
      </w:r>
      <w:r w:rsidR="006A517E">
        <w:rPr>
          <w:rFonts w:ascii="Garamond" w:hAnsi="Garamond"/>
          <w:sz w:val="24"/>
          <w:szCs w:val="24"/>
        </w:rPr>
        <w:t xml:space="preserve"> </w:t>
      </w:r>
      <w:r w:rsidR="00DA5512">
        <w:rPr>
          <w:rFonts w:ascii="Garamond" w:hAnsi="Garamond"/>
          <w:sz w:val="24"/>
          <w:szCs w:val="24"/>
        </w:rPr>
        <w:t xml:space="preserve">bawah menunjukan bahwa </w:t>
      </w:r>
      <w:r w:rsidR="00DA5512" w:rsidRPr="00DA5512">
        <w:rPr>
          <w:rFonts w:ascii="Garamond" w:hAnsi="Garamond"/>
          <w:sz w:val="24"/>
          <w:szCs w:val="24"/>
        </w:rPr>
        <w:t>pembangunan ekonomi tidak mampu menghasilkan lapangan kerja lebih cepat daripada peningkatan populasi</w:t>
      </w:r>
      <w:r w:rsidR="00DA5512">
        <w:rPr>
          <w:rFonts w:ascii="Garamond" w:hAnsi="Garamond"/>
          <w:sz w:val="24"/>
          <w:szCs w:val="24"/>
        </w:rPr>
        <w:t xml:space="preserve"> yang ada</w:t>
      </w:r>
      <w:r w:rsidR="00511796">
        <w:rPr>
          <w:rFonts w:ascii="Garamond" w:hAnsi="Garamond"/>
          <w:sz w:val="24"/>
          <w:szCs w:val="24"/>
        </w:rPr>
        <w:t xml:space="preserve">. Tingginya tingkat pengangguran akan berdampak terhadap berkurangnya daya beli masyarakat </w:t>
      </w:r>
      <w:r w:rsidR="0066136B">
        <w:rPr>
          <w:rFonts w:ascii="Garamond" w:hAnsi="Garamond"/>
          <w:sz w:val="24"/>
          <w:szCs w:val="24"/>
        </w:rPr>
        <w:t>yang disebabkan dari turunya</w:t>
      </w:r>
      <w:r w:rsidR="00511796">
        <w:rPr>
          <w:rFonts w:ascii="Garamond" w:hAnsi="Garamond"/>
          <w:sz w:val="24"/>
          <w:szCs w:val="24"/>
        </w:rPr>
        <w:t xml:space="preserve"> </w:t>
      </w:r>
      <w:r w:rsidR="0066136B">
        <w:rPr>
          <w:rFonts w:ascii="Garamond" w:hAnsi="Garamond"/>
          <w:sz w:val="24"/>
          <w:szCs w:val="24"/>
        </w:rPr>
        <w:t>tingkat pendapatan atau bahkan hilangnya sumber pendapatan masyarakat s</w:t>
      </w:r>
      <w:r w:rsidR="00511796">
        <w:rPr>
          <w:rFonts w:ascii="Garamond" w:hAnsi="Garamond"/>
          <w:sz w:val="24"/>
          <w:szCs w:val="24"/>
        </w:rPr>
        <w:t>ehingga akan men</w:t>
      </w:r>
      <w:r w:rsidR="0066136B">
        <w:rPr>
          <w:rFonts w:ascii="Garamond" w:hAnsi="Garamond"/>
          <w:sz w:val="24"/>
          <w:szCs w:val="24"/>
        </w:rPr>
        <w:t>gakibatkan</w:t>
      </w:r>
      <w:r w:rsidR="00511796">
        <w:rPr>
          <w:rFonts w:ascii="Garamond" w:hAnsi="Garamond"/>
          <w:sz w:val="24"/>
          <w:szCs w:val="24"/>
        </w:rPr>
        <w:t xml:space="preserve"> penurunan permintaan barang-barang produksi dan membuat pertumbuhan ekonomi menjadi tidak stabil.</w:t>
      </w:r>
      <w:r w:rsidR="00041B2D">
        <w:rPr>
          <w:rFonts w:ascii="Garamond" w:hAnsi="Garamond"/>
          <w:sz w:val="24"/>
          <w:szCs w:val="24"/>
        </w:rPr>
        <w:t xml:space="preserve"> </w:t>
      </w:r>
      <w:r w:rsidR="00C955D8">
        <w:rPr>
          <w:rFonts w:ascii="Garamond" w:hAnsi="Garamond"/>
          <w:sz w:val="24"/>
          <w:szCs w:val="24"/>
        </w:rPr>
        <w:t>Selain itu, tingginya tingkat pengangguran juga akan berdampak terhadap</w:t>
      </w:r>
      <w:r w:rsidR="00F85588">
        <w:rPr>
          <w:rFonts w:ascii="Garamond" w:hAnsi="Garamond"/>
          <w:sz w:val="24"/>
          <w:szCs w:val="24"/>
        </w:rPr>
        <w:t xml:space="preserve"> </w:t>
      </w:r>
      <w:r w:rsidR="006A517E" w:rsidRPr="006A517E">
        <w:rPr>
          <w:rFonts w:ascii="Garamond" w:hAnsi="Garamond"/>
          <w:sz w:val="24"/>
          <w:szCs w:val="24"/>
        </w:rPr>
        <w:t>menurunnya</w:t>
      </w:r>
      <w:r w:rsidR="00F85588">
        <w:rPr>
          <w:rFonts w:ascii="Garamond" w:hAnsi="Garamond"/>
          <w:sz w:val="24"/>
          <w:szCs w:val="24"/>
        </w:rPr>
        <w:t xml:space="preserve"> pendapatan pajak pemerintah karena lesunya kegiatan perekonomian yang disebabkan </w:t>
      </w:r>
      <w:r w:rsidR="00930D95">
        <w:rPr>
          <w:rFonts w:ascii="Garamond" w:hAnsi="Garamond"/>
          <w:sz w:val="24"/>
          <w:szCs w:val="24"/>
        </w:rPr>
        <w:t>menurunya daya beli masyarakat</w:t>
      </w:r>
      <w:r w:rsidR="00F85588">
        <w:rPr>
          <w:rFonts w:ascii="Garamond" w:hAnsi="Garamond"/>
          <w:sz w:val="24"/>
          <w:szCs w:val="24"/>
        </w:rPr>
        <w:t>.</w:t>
      </w:r>
      <w:r w:rsidR="00930D95">
        <w:rPr>
          <w:rFonts w:ascii="Garamond" w:hAnsi="Garamond"/>
          <w:sz w:val="24"/>
          <w:szCs w:val="24"/>
        </w:rPr>
        <w:t xml:space="preserve"> </w:t>
      </w:r>
      <w:r w:rsidR="000F4A94" w:rsidRPr="000F4A94">
        <w:rPr>
          <w:rFonts w:ascii="Garamond" w:hAnsi="Garamond"/>
          <w:sz w:val="24"/>
          <w:szCs w:val="24"/>
        </w:rPr>
        <w:t xml:space="preserve">Menurut </w:t>
      </w:r>
      <w:r w:rsidR="00DA4AB8">
        <w:rPr>
          <w:rFonts w:ascii="Garamond" w:hAnsi="Garamond"/>
          <w:sz w:val="24"/>
          <w:szCs w:val="24"/>
        </w:rPr>
        <w:t xml:space="preserve">Sukirno </w:t>
      </w:r>
      <w:sdt>
        <w:sdtPr>
          <w:rPr>
            <w:rFonts w:ascii="Garamond" w:hAnsi="Garamond"/>
            <w:color w:val="000000"/>
            <w:sz w:val="24"/>
            <w:szCs w:val="24"/>
          </w:rPr>
          <w:tag w:val="MENDELEY_CITATION_v3_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"/>
          <w:id w:val="2035991302"/>
          <w:placeholder>
            <w:docPart w:val="DefaultPlaceholder_-1854013440"/>
          </w:placeholder>
        </w:sdtPr>
        <w:sdtContent>
          <w:r w:rsidR="00807D3F" w:rsidRPr="00807D3F">
            <w:rPr>
              <w:rFonts w:ascii="Garamond" w:hAnsi="Garamond"/>
              <w:color w:val="000000"/>
              <w:sz w:val="24"/>
              <w:szCs w:val="24"/>
            </w:rPr>
            <w:t>(2004)</w:t>
          </w:r>
        </w:sdtContent>
      </w:sdt>
      <w:r w:rsidR="000F4A94" w:rsidRPr="000F4A94">
        <w:rPr>
          <w:rFonts w:ascii="Garamond" w:hAnsi="Garamond"/>
          <w:sz w:val="24"/>
          <w:szCs w:val="24"/>
        </w:rPr>
        <w:t xml:space="preserve"> </w:t>
      </w:r>
      <w:r w:rsidR="006A517E" w:rsidRPr="006A517E">
        <w:rPr>
          <w:rFonts w:ascii="Garamond" w:hAnsi="Garamond"/>
          <w:sz w:val="24"/>
          <w:szCs w:val="24"/>
        </w:rPr>
        <w:t>pengangguran</w:t>
      </w:r>
      <w:r w:rsidR="00DC76DC">
        <w:rPr>
          <w:rFonts w:ascii="Garamond" w:hAnsi="Garamond"/>
          <w:sz w:val="24"/>
          <w:szCs w:val="24"/>
        </w:rPr>
        <w:t xml:space="preserve"> dapat </w:t>
      </w:r>
      <w:r w:rsidR="00DC76DC">
        <w:rPr>
          <w:rFonts w:ascii="Garamond" w:hAnsi="Garamond"/>
          <w:sz w:val="24"/>
          <w:szCs w:val="24"/>
        </w:rPr>
        <w:lastRenderedPageBreak/>
        <w:t xml:space="preserve">digolongkan menjadi dua jenis yaitu </w:t>
      </w:r>
      <w:r w:rsidR="006A517E" w:rsidRPr="006A517E">
        <w:rPr>
          <w:rFonts w:ascii="Garamond" w:hAnsi="Garamond"/>
          <w:sz w:val="24"/>
          <w:szCs w:val="24"/>
        </w:rPr>
        <w:t>pengangguran</w:t>
      </w:r>
      <w:r w:rsidR="00DC76DC">
        <w:rPr>
          <w:rFonts w:ascii="Garamond" w:hAnsi="Garamond"/>
          <w:sz w:val="24"/>
          <w:szCs w:val="24"/>
        </w:rPr>
        <w:t xml:space="preserve"> </w:t>
      </w:r>
      <w:r w:rsidR="006A517E" w:rsidRPr="006A517E">
        <w:rPr>
          <w:rFonts w:ascii="Garamond" w:hAnsi="Garamond"/>
          <w:sz w:val="24"/>
          <w:szCs w:val="24"/>
        </w:rPr>
        <w:t>berdasarkan</w:t>
      </w:r>
      <w:r w:rsidR="006A517E">
        <w:rPr>
          <w:rFonts w:ascii="Garamond" w:hAnsi="Garamond"/>
          <w:sz w:val="24"/>
          <w:szCs w:val="24"/>
        </w:rPr>
        <w:t xml:space="preserve"> </w:t>
      </w:r>
      <w:r w:rsidR="00DC76DC">
        <w:rPr>
          <w:rFonts w:ascii="Garamond" w:hAnsi="Garamond"/>
          <w:sz w:val="24"/>
          <w:szCs w:val="24"/>
        </w:rPr>
        <w:t>penyebab</w:t>
      </w:r>
      <w:r w:rsidR="00C645D4">
        <w:rPr>
          <w:rFonts w:ascii="Garamond" w:hAnsi="Garamond"/>
          <w:sz w:val="24"/>
          <w:szCs w:val="24"/>
        </w:rPr>
        <w:t>nya</w:t>
      </w:r>
      <w:r w:rsidR="00DC76DC">
        <w:rPr>
          <w:rFonts w:ascii="Garamond" w:hAnsi="Garamond"/>
          <w:sz w:val="24"/>
          <w:szCs w:val="24"/>
        </w:rPr>
        <w:t xml:space="preserve"> dan </w:t>
      </w:r>
      <w:r w:rsidR="006A517E" w:rsidRPr="006A517E">
        <w:rPr>
          <w:rFonts w:ascii="Garamond" w:hAnsi="Garamond"/>
          <w:sz w:val="24"/>
          <w:szCs w:val="24"/>
        </w:rPr>
        <w:t>pengangguran</w:t>
      </w:r>
      <w:r w:rsidR="006A517E">
        <w:rPr>
          <w:rFonts w:ascii="Garamond" w:hAnsi="Garamond"/>
          <w:sz w:val="24"/>
          <w:szCs w:val="24"/>
        </w:rPr>
        <w:t xml:space="preserve"> </w:t>
      </w:r>
      <w:r w:rsidR="006A517E" w:rsidRPr="006A517E">
        <w:rPr>
          <w:rFonts w:ascii="Garamond" w:hAnsi="Garamond"/>
          <w:sz w:val="24"/>
          <w:szCs w:val="24"/>
        </w:rPr>
        <w:t>berdasarkan</w:t>
      </w:r>
      <w:r w:rsidR="006A517E">
        <w:rPr>
          <w:rFonts w:ascii="Garamond" w:hAnsi="Garamond"/>
          <w:sz w:val="24"/>
          <w:szCs w:val="24"/>
        </w:rPr>
        <w:t xml:space="preserve"> </w:t>
      </w:r>
      <w:r w:rsidR="00DC76DC">
        <w:rPr>
          <w:rFonts w:ascii="Garamond" w:hAnsi="Garamond"/>
          <w:sz w:val="24"/>
          <w:szCs w:val="24"/>
        </w:rPr>
        <w:t>sifatnya.</w:t>
      </w:r>
    </w:p>
    <w:p w14:paraId="478055EF" w14:textId="7E27A462" w:rsidR="00DC76DC" w:rsidRDefault="004878EB" w:rsidP="00FE07F1">
      <w:pPr>
        <w:spacing w:after="0" w:line="360" w:lineRule="auto"/>
        <w:jc w:val="both"/>
        <w:rPr>
          <w:rFonts w:ascii="Garamond" w:hAnsi="Garamond"/>
          <w:sz w:val="24"/>
          <w:szCs w:val="24"/>
        </w:rPr>
      </w:pPr>
      <w:r>
        <w:rPr>
          <w:rFonts w:ascii="Garamond" w:hAnsi="Garamond"/>
          <w:sz w:val="24"/>
          <w:szCs w:val="24"/>
        </w:rPr>
        <w:tab/>
        <w:t xml:space="preserve">Ketika melihat </w:t>
      </w:r>
      <w:r w:rsidR="00A86EE9" w:rsidRPr="00A86EE9">
        <w:rPr>
          <w:rFonts w:ascii="Garamond" w:hAnsi="Garamond"/>
          <w:sz w:val="24"/>
          <w:szCs w:val="24"/>
        </w:rPr>
        <w:t>pengangguran</w:t>
      </w:r>
      <w:r>
        <w:rPr>
          <w:rFonts w:ascii="Garamond" w:hAnsi="Garamond"/>
          <w:sz w:val="24"/>
          <w:szCs w:val="24"/>
        </w:rPr>
        <w:t xml:space="preserve"> berdasarkan penyebab</w:t>
      </w:r>
      <w:r w:rsidR="00930D95">
        <w:rPr>
          <w:rFonts w:ascii="Garamond" w:hAnsi="Garamond"/>
          <w:sz w:val="24"/>
          <w:szCs w:val="24"/>
        </w:rPr>
        <w:t>nya</w:t>
      </w:r>
      <w:r>
        <w:rPr>
          <w:rFonts w:ascii="Garamond" w:hAnsi="Garamond"/>
          <w:sz w:val="24"/>
          <w:szCs w:val="24"/>
        </w:rPr>
        <w:t xml:space="preserve">, maka dapat dibedakan menjadi </w:t>
      </w:r>
      <w:r w:rsidR="00C24B64">
        <w:rPr>
          <w:rFonts w:ascii="Garamond" w:hAnsi="Garamond"/>
          <w:sz w:val="24"/>
          <w:szCs w:val="24"/>
        </w:rPr>
        <w:t>4</w:t>
      </w:r>
      <w:r>
        <w:rPr>
          <w:rFonts w:ascii="Garamond" w:hAnsi="Garamond"/>
          <w:sz w:val="24"/>
          <w:szCs w:val="24"/>
        </w:rPr>
        <w:t xml:space="preserve"> jenis </w:t>
      </w:r>
      <w:r w:rsidR="00254E58">
        <w:rPr>
          <w:rFonts w:ascii="Garamond" w:hAnsi="Garamond"/>
          <w:sz w:val="24"/>
          <w:szCs w:val="24"/>
        </w:rPr>
        <w:t>yang terdiri dari:</w:t>
      </w:r>
    </w:p>
    <w:p w14:paraId="0E270B7F" w14:textId="7CB6E92E" w:rsidR="004878EB" w:rsidRDefault="004878EB" w:rsidP="00FE07F1">
      <w:pPr>
        <w:pStyle w:val="ListParagraph"/>
        <w:numPr>
          <w:ilvl w:val="0"/>
          <w:numId w:val="13"/>
        </w:numPr>
        <w:spacing w:after="0" w:line="360" w:lineRule="auto"/>
        <w:ind w:left="284" w:hanging="284"/>
        <w:jc w:val="both"/>
        <w:rPr>
          <w:rFonts w:ascii="Garamond" w:hAnsi="Garamond"/>
          <w:sz w:val="24"/>
          <w:szCs w:val="24"/>
        </w:rPr>
      </w:pPr>
      <w:r w:rsidRPr="004878EB">
        <w:rPr>
          <w:rFonts w:ascii="Garamond" w:hAnsi="Garamond"/>
          <w:sz w:val="24"/>
          <w:szCs w:val="24"/>
        </w:rPr>
        <w:t>Pengangguran Normal (Friksional)</w:t>
      </w:r>
    </w:p>
    <w:p w14:paraId="41A7D1BA" w14:textId="0DD23E88" w:rsidR="00C645D4" w:rsidRPr="0075625A" w:rsidRDefault="0075625A" w:rsidP="00FE07F1">
      <w:pPr>
        <w:pStyle w:val="ListParagraph"/>
        <w:spacing w:after="0" w:line="360" w:lineRule="auto"/>
        <w:ind w:left="284"/>
        <w:jc w:val="both"/>
        <w:rPr>
          <w:rFonts w:ascii="Garamond" w:hAnsi="Garamond"/>
          <w:sz w:val="24"/>
          <w:szCs w:val="24"/>
        </w:rPr>
      </w:pPr>
      <w:r w:rsidRPr="004878EB">
        <w:rPr>
          <w:rFonts w:ascii="Garamond" w:hAnsi="Garamond"/>
          <w:sz w:val="24"/>
          <w:szCs w:val="24"/>
        </w:rPr>
        <w:t xml:space="preserve">Pengangguran </w:t>
      </w:r>
      <w:r>
        <w:rPr>
          <w:rFonts w:ascii="Garamond" w:hAnsi="Garamond"/>
          <w:sz w:val="24"/>
          <w:szCs w:val="24"/>
        </w:rPr>
        <w:t>n</w:t>
      </w:r>
      <w:r w:rsidRPr="004878EB">
        <w:rPr>
          <w:rFonts w:ascii="Garamond" w:hAnsi="Garamond"/>
          <w:sz w:val="24"/>
          <w:szCs w:val="24"/>
        </w:rPr>
        <w:t xml:space="preserve">ormal </w:t>
      </w:r>
      <w:r w:rsidR="00EA695B">
        <w:rPr>
          <w:rFonts w:ascii="Garamond" w:hAnsi="Garamond"/>
          <w:sz w:val="24"/>
          <w:szCs w:val="24"/>
        </w:rPr>
        <w:t xml:space="preserve">atau </w:t>
      </w:r>
      <w:r w:rsidR="00BE6706">
        <w:rPr>
          <w:rFonts w:ascii="Garamond" w:hAnsi="Garamond"/>
          <w:sz w:val="24"/>
          <w:szCs w:val="24"/>
        </w:rPr>
        <w:t>bisa juga</w:t>
      </w:r>
      <w:r w:rsidR="00EA695B">
        <w:rPr>
          <w:rFonts w:ascii="Garamond" w:hAnsi="Garamond"/>
          <w:sz w:val="24"/>
          <w:szCs w:val="24"/>
        </w:rPr>
        <w:t xml:space="preserve"> disebut dengan pengangguran</w:t>
      </w:r>
      <w:r>
        <w:rPr>
          <w:rFonts w:ascii="Garamond" w:hAnsi="Garamond"/>
          <w:sz w:val="24"/>
          <w:szCs w:val="24"/>
        </w:rPr>
        <w:t xml:space="preserve"> f</w:t>
      </w:r>
      <w:r w:rsidRPr="004878EB">
        <w:rPr>
          <w:rFonts w:ascii="Garamond" w:hAnsi="Garamond"/>
          <w:sz w:val="24"/>
          <w:szCs w:val="24"/>
        </w:rPr>
        <w:t>riksional</w:t>
      </w:r>
      <w:r>
        <w:rPr>
          <w:rFonts w:ascii="Garamond" w:hAnsi="Garamond"/>
          <w:sz w:val="24"/>
          <w:szCs w:val="24"/>
        </w:rPr>
        <w:t xml:space="preserve"> merupakan jenis pengangguran yang disebabkan </w:t>
      </w:r>
      <w:r w:rsidR="00FE7DFF">
        <w:rPr>
          <w:rFonts w:ascii="Garamond" w:hAnsi="Garamond"/>
          <w:sz w:val="24"/>
          <w:szCs w:val="24"/>
        </w:rPr>
        <w:t xml:space="preserve">oleh </w:t>
      </w:r>
      <w:r w:rsidR="00EA695B">
        <w:rPr>
          <w:rFonts w:ascii="Garamond" w:hAnsi="Garamond"/>
          <w:sz w:val="24"/>
          <w:szCs w:val="24"/>
        </w:rPr>
        <w:t xml:space="preserve">pekerja yang </w:t>
      </w:r>
      <w:r w:rsidR="00BE6706">
        <w:rPr>
          <w:rFonts w:ascii="Garamond" w:hAnsi="Garamond"/>
          <w:sz w:val="24"/>
          <w:szCs w:val="24"/>
        </w:rPr>
        <w:t>keluar dari pekerjaan lamanya untuk mencari pekerjaan baru yang dipandang lebih</w:t>
      </w:r>
      <w:r w:rsidR="0058270D">
        <w:rPr>
          <w:rFonts w:ascii="Garamond" w:hAnsi="Garamond"/>
          <w:sz w:val="24"/>
          <w:szCs w:val="24"/>
        </w:rPr>
        <w:t xml:space="preserve"> baik, mulai dari </w:t>
      </w:r>
      <w:r w:rsidR="00BE6706">
        <w:rPr>
          <w:rFonts w:ascii="Garamond" w:hAnsi="Garamond"/>
          <w:sz w:val="24"/>
          <w:szCs w:val="24"/>
        </w:rPr>
        <w:t xml:space="preserve">gaji yang lebih tinggi </w:t>
      </w:r>
      <w:r w:rsidR="0058270D">
        <w:rPr>
          <w:rFonts w:ascii="Garamond" w:hAnsi="Garamond"/>
          <w:sz w:val="24"/>
          <w:szCs w:val="24"/>
        </w:rPr>
        <w:t>maupun pekerjaan</w:t>
      </w:r>
      <w:r w:rsidR="00BE6706">
        <w:rPr>
          <w:rFonts w:ascii="Garamond" w:hAnsi="Garamond"/>
          <w:sz w:val="24"/>
          <w:szCs w:val="24"/>
        </w:rPr>
        <w:t xml:space="preserve"> </w:t>
      </w:r>
      <w:r w:rsidR="00BE6706" w:rsidRPr="00BE6706">
        <w:rPr>
          <w:rFonts w:ascii="Garamond" w:hAnsi="Garamond"/>
          <w:sz w:val="24"/>
          <w:szCs w:val="24"/>
        </w:rPr>
        <w:t xml:space="preserve">yang </w:t>
      </w:r>
      <w:r w:rsidR="0058270D">
        <w:rPr>
          <w:rFonts w:ascii="Garamond" w:hAnsi="Garamond"/>
          <w:sz w:val="24"/>
          <w:szCs w:val="24"/>
        </w:rPr>
        <w:t>dianggap lebih sesuai</w:t>
      </w:r>
      <w:r w:rsidR="00BE6706" w:rsidRPr="00BE6706">
        <w:rPr>
          <w:rFonts w:ascii="Garamond" w:hAnsi="Garamond"/>
          <w:sz w:val="24"/>
          <w:szCs w:val="24"/>
        </w:rPr>
        <w:t xml:space="preserve"> kapasitas dan keterampilan</w:t>
      </w:r>
      <w:r w:rsidR="0058270D">
        <w:rPr>
          <w:rFonts w:ascii="Garamond" w:hAnsi="Garamond"/>
          <w:sz w:val="24"/>
          <w:szCs w:val="24"/>
        </w:rPr>
        <w:t xml:space="preserve"> yang dimiliki </w:t>
      </w:r>
      <w:r w:rsidR="00BE6706">
        <w:rPr>
          <w:rFonts w:ascii="Garamond" w:hAnsi="Garamond"/>
          <w:sz w:val="24"/>
          <w:szCs w:val="24"/>
        </w:rPr>
        <w:t>sehingga menyebabkan pekerja tersebut menjadi menganggur</w:t>
      </w:r>
      <w:r w:rsidR="006A517E">
        <w:rPr>
          <w:rFonts w:ascii="Garamond" w:hAnsi="Garamond"/>
          <w:sz w:val="24"/>
          <w:szCs w:val="24"/>
        </w:rPr>
        <w:t>.</w:t>
      </w:r>
    </w:p>
    <w:p w14:paraId="6F699D5D" w14:textId="0205FF47" w:rsidR="004878EB" w:rsidRDefault="004878EB" w:rsidP="00FE07F1">
      <w:pPr>
        <w:pStyle w:val="ListParagraph"/>
        <w:numPr>
          <w:ilvl w:val="0"/>
          <w:numId w:val="13"/>
        </w:numPr>
        <w:spacing w:line="360" w:lineRule="auto"/>
        <w:ind w:left="284" w:hanging="284"/>
        <w:jc w:val="both"/>
        <w:rPr>
          <w:rFonts w:ascii="Garamond" w:hAnsi="Garamond"/>
          <w:sz w:val="24"/>
          <w:szCs w:val="24"/>
        </w:rPr>
      </w:pPr>
      <w:r w:rsidRPr="004878EB">
        <w:rPr>
          <w:rFonts w:ascii="Garamond" w:hAnsi="Garamond"/>
          <w:sz w:val="24"/>
          <w:szCs w:val="24"/>
        </w:rPr>
        <w:t>Pengangguran Siklikal</w:t>
      </w:r>
    </w:p>
    <w:p w14:paraId="7C63F831" w14:textId="5492E57A" w:rsidR="00A63CC7" w:rsidRDefault="00A63CC7" w:rsidP="00FE07F1">
      <w:pPr>
        <w:pStyle w:val="ListParagraph"/>
        <w:spacing w:line="360" w:lineRule="auto"/>
        <w:ind w:left="284"/>
        <w:jc w:val="both"/>
        <w:rPr>
          <w:rFonts w:ascii="Garamond" w:hAnsi="Garamond"/>
          <w:sz w:val="24"/>
          <w:szCs w:val="24"/>
        </w:rPr>
      </w:pPr>
      <w:r w:rsidRPr="004878EB">
        <w:rPr>
          <w:rFonts w:ascii="Garamond" w:hAnsi="Garamond"/>
          <w:sz w:val="24"/>
          <w:szCs w:val="24"/>
        </w:rPr>
        <w:t xml:space="preserve">Pengangguran </w:t>
      </w:r>
      <w:r w:rsidR="00EA3C3F">
        <w:rPr>
          <w:rFonts w:ascii="Garamond" w:hAnsi="Garamond"/>
          <w:sz w:val="24"/>
          <w:szCs w:val="24"/>
        </w:rPr>
        <w:t>s</w:t>
      </w:r>
      <w:r w:rsidRPr="00A63CC7">
        <w:rPr>
          <w:rFonts w:ascii="Garamond" w:hAnsi="Garamond"/>
          <w:sz w:val="24"/>
          <w:szCs w:val="24"/>
        </w:rPr>
        <w:t>iklikal</w:t>
      </w:r>
      <w:r w:rsidR="00EA3C3F">
        <w:rPr>
          <w:rFonts w:ascii="Garamond" w:hAnsi="Garamond"/>
          <w:sz w:val="24"/>
          <w:szCs w:val="24"/>
        </w:rPr>
        <w:t xml:space="preserve"> </w:t>
      </w:r>
      <w:r>
        <w:rPr>
          <w:rFonts w:ascii="Garamond" w:hAnsi="Garamond"/>
          <w:sz w:val="24"/>
          <w:szCs w:val="24"/>
        </w:rPr>
        <w:t>merupakan jenis pengangguran yang disebabkan</w:t>
      </w:r>
      <w:r w:rsidR="00127BF6">
        <w:rPr>
          <w:rFonts w:ascii="Garamond" w:hAnsi="Garamond"/>
          <w:sz w:val="24"/>
          <w:szCs w:val="24"/>
        </w:rPr>
        <w:t xml:space="preserve"> oleh </w:t>
      </w:r>
      <w:r w:rsidR="009E0118">
        <w:rPr>
          <w:rFonts w:ascii="Garamond" w:hAnsi="Garamond"/>
          <w:sz w:val="24"/>
          <w:szCs w:val="24"/>
        </w:rPr>
        <w:t>menurunnya</w:t>
      </w:r>
      <w:r w:rsidR="00127BF6">
        <w:rPr>
          <w:rFonts w:ascii="Garamond" w:hAnsi="Garamond"/>
          <w:sz w:val="24"/>
          <w:szCs w:val="24"/>
        </w:rPr>
        <w:t xml:space="preserve"> kegiatan perekonomian</w:t>
      </w:r>
      <w:r w:rsidR="003D6589">
        <w:rPr>
          <w:rFonts w:ascii="Garamond" w:hAnsi="Garamond"/>
          <w:sz w:val="24"/>
          <w:szCs w:val="24"/>
        </w:rPr>
        <w:t>. Ketika</w:t>
      </w:r>
      <w:r w:rsidR="00E253DC">
        <w:rPr>
          <w:rFonts w:ascii="Garamond" w:hAnsi="Garamond"/>
          <w:sz w:val="24"/>
          <w:szCs w:val="24"/>
        </w:rPr>
        <w:t xml:space="preserve"> suatu</w:t>
      </w:r>
      <w:r w:rsidR="003D6589">
        <w:rPr>
          <w:rFonts w:ascii="Garamond" w:hAnsi="Garamond"/>
          <w:sz w:val="24"/>
          <w:szCs w:val="24"/>
        </w:rPr>
        <w:t xml:space="preserve"> ekonomi </w:t>
      </w:r>
      <w:r w:rsidR="00E253DC" w:rsidRPr="00E253DC">
        <w:rPr>
          <w:rFonts w:ascii="Garamond" w:hAnsi="Garamond"/>
          <w:sz w:val="24"/>
          <w:szCs w:val="24"/>
        </w:rPr>
        <w:t>mengalami</w:t>
      </w:r>
      <w:r w:rsidR="003D6589">
        <w:rPr>
          <w:rFonts w:ascii="Garamond" w:hAnsi="Garamond"/>
          <w:sz w:val="24"/>
          <w:szCs w:val="24"/>
        </w:rPr>
        <w:t xml:space="preserve"> keterpurukan maka akan </w:t>
      </w:r>
      <w:r w:rsidR="00E253DC" w:rsidRPr="00E253DC">
        <w:rPr>
          <w:rFonts w:ascii="Garamond" w:hAnsi="Garamond"/>
          <w:sz w:val="24"/>
          <w:szCs w:val="24"/>
        </w:rPr>
        <w:t>menyebabkan</w:t>
      </w:r>
      <w:r w:rsidR="003D6589">
        <w:rPr>
          <w:rFonts w:ascii="Garamond" w:hAnsi="Garamond"/>
          <w:sz w:val="24"/>
          <w:szCs w:val="24"/>
        </w:rPr>
        <w:t xml:space="preserve"> daya beli masyarakat menjadi menurun sehingga membuat perusahaan</w:t>
      </w:r>
      <w:r w:rsidR="00E253DC">
        <w:rPr>
          <w:rFonts w:ascii="Garamond" w:hAnsi="Garamond"/>
          <w:sz w:val="24"/>
          <w:szCs w:val="24"/>
        </w:rPr>
        <w:t xml:space="preserve"> terpaksa</w:t>
      </w:r>
      <w:r w:rsidR="003D6589">
        <w:rPr>
          <w:rFonts w:ascii="Garamond" w:hAnsi="Garamond"/>
          <w:sz w:val="24"/>
          <w:szCs w:val="24"/>
        </w:rPr>
        <w:t xml:space="preserve"> mengurangi jumlah tenaga kerja</w:t>
      </w:r>
      <w:r w:rsidR="00E253DC">
        <w:rPr>
          <w:rFonts w:ascii="Garamond" w:hAnsi="Garamond"/>
          <w:sz w:val="24"/>
          <w:szCs w:val="24"/>
        </w:rPr>
        <w:t xml:space="preserve"> yang ada</w:t>
      </w:r>
      <w:r w:rsidR="003D6589">
        <w:rPr>
          <w:rFonts w:ascii="Garamond" w:hAnsi="Garamond"/>
          <w:sz w:val="24"/>
          <w:szCs w:val="24"/>
        </w:rPr>
        <w:t xml:space="preserve"> untuk menutupi biaya produksi</w:t>
      </w:r>
      <w:r w:rsidR="00FC464A">
        <w:rPr>
          <w:rFonts w:ascii="Garamond" w:hAnsi="Garamond"/>
          <w:sz w:val="24"/>
          <w:szCs w:val="24"/>
        </w:rPr>
        <w:t xml:space="preserve">. </w:t>
      </w:r>
      <w:r w:rsidR="00E253DC" w:rsidRPr="00E253DC">
        <w:rPr>
          <w:rFonts w:ascii="Garamond" w:hAnsi="Garamond"/>
          <w:sz w:val="24"/>
          <w:szCs w:val="24"/>
        </w:rPr>
        <w:t>Pengurangan</w:t>
      </w:r>
      <w:r w:rsidR="00FC464A">
        <w:rPr>
          <w:rFonts w:ascii="Garamond" w:hAnsi="Garamond"/>
          <w:sz w:val="24"/>
          <w:szCs w:val="24"/>
        </w:rPr>
        <w:t xml:space="preserve"> tenaga kerja tersebut akan </w:t>
      </w:r>
      <w:r w:rsidR="003D6589">
        <w:rPr>
          <w:rFonts w:ascii="Garamond" w:hAnsi="Garamond"/>
          <w:sz w:val="24"/>
          <w:szCs w:val="24"/>
        </w:rPr>
        <w:t xml:space="preserve">menyebabkan timbulnya </w:t>
      </w:r>
      <w:r w:rsidR="00FC464A">
        <w:rPr>
          <w:rFonts w:ascii="Garamond" w:hAnsi="Garamond"/>
          <w:sz w:val="24"/>
          <w:szCs w:val="24"/>
        </w:rPr>
        <w:t>p</w:t>
      </w:r>
      <w:r w:rsidR="00FC464A" w:rsidRPr="004878EB">
        <w:rPr>
          <w:rFonts w:ascii="Garamond" w:hAnsi="Garamond"/>
          <w:sz w:val="24"/>
          <w:szCs w:val="24"/>
        </w:rPr>
        <w:t>engangguran</w:t>
      </w:r>
      <w:r w:rsidR="00FC464A">
        <w:rPr>
          <w:rFonts w:ascii="Garamond" w:hAnsi="Garamond"/>
          <w:sz w:val="24"/>
          <w:szCs w:val="24"/>
        </w:rPr>
        <w:t xml:space="preserve"> yang disebut dengan p</w:t>
      </w:r>
      <w:r w:rsidR="00FC464A" w:rsidRPr="004878EB">
        <w:rPr>
          <w:rFonts w:ascii="Garamond" w:hAnsi="Garamond"/>
          <w:sz w:val="24"/>
          <w:szCs w:val="24"/>
        </w:rPr>
        <w:t xml:space="preserve">engangguran </w:t>
      </w:r>
      <w:r w:rsidR="00FC464A">
        <w:rPr>
          <w:rFonts w:ascii="Garamond" w:hAnsi="Garamond"/>
          <w:sz w:val="24"/>
          <w:szCs w:val="24"/>
        </w:rPr>
        <w:t>s</w:t>
      </w:r>
      <w:r w:rsidR="00FC464A" w:rsidRPr="00A63CC7">
        <w:rPr>
          <w:rFonts w:ascii="Garamond" w:hAnsi="Garamond"/>
          <w:sz w:val="24"/>
          <w:szCs w:val="24"/>
        </w:rPr>
        <w:t>iklikal</w:t>
      </w:r>
      <w:r w:rsidR="00FC464A">
        <w:rPr>
          <w:rFonts w:ascii="Garamond" w:hAnsi="Garamond"/>
          <w:sz w:val="24"/>
          <w:szCs w:val="24"/>
        </w:rPr>
        <w:t>.</w:t>
      </w:r>
    </w:p>
    <w:p w14:paraId="281815C3" w14:textId="7121FF72" w:rsidR="004878EB" w:rsidRDefault="004878EB" w:rsidP="00FE07F1">
      <w:pPr>
        <w:pStyle w:val="ListParagraph"/>
        <w:numPr>
          <w:ilvl w:val="0"/>
          <w:numId w:val="13"/>
        </w:numPr>
        <w:spacing w:line="360" w:lineRule="auto"/>
        <w:ind w:left="284" w:hanging="284"/>
        <w:jc w:val="both"/>
        <w:rPr>
          <w:rFonts w:ascii="Garamond" w:hAnsi="Garamond"/>
          <w:sz w:val="24"/>
          <w:szCs w:val="24"/>
        </w:rPr>
      </w:pPr>
      <w:r w:rsidRPr="004878EB">
        <w:rPr>
          <w:rFonts w:ascii="Garamond" w:hAnsi="Garamond"/>
          <w:sz w:val="24"/>
          <w:szCs w:val="24"/>
        </w:rPr>
        <w:t>Pengangguran Struktural</w:t>
      </w:r>
    </w:p>
    <w:p w14:paraId="2CE39532" w14:textId="5CF6EE87" w:rsidR="00196DB7" w:rsidRDefault="008A1510" w:rsidP="00FE07F1">
      <w:pPr>
        <w:pStyle w:val="ListParagraph"/>
        <w:spacing w:line="360" w:lineRule="auto"/>
        <w:ind w:left="284"/>
        <w:jc w:val="both"/>
        <w:rPr>
          <w:rFonts w:ascii="Garamond" w:hAnsi="Garamond"/>
          <w:sz w:val="24"/>
          <w:szCs w:val="24"/>
        </w:rPr>
      </w:pPr>
      <w:r w:rsidRPr="004878EB">
        <w:rPr>
          <w:rFonts w:ascii="Garamond" w:hAnsi="Garamond"/>
          <w:sz w:val="24"/>
          <w:szCs w:val="24"/>
        </w:rPr>
        <w:t xml:space="preserve">Pengangguran </w:t>
      </w:r>
      <w:r>
        <w:rPr>
          <w:rFonts w:ascii="Garamond" w:hAnsi="Garamond"/>
          <w:sz w:val="24"/>
          <w:szCs w:val="24"/>
        </w:rPr>
        <w:t>s</w:t>
      </w:r>
      <w:r w:rsidRPr="004878EB">
        <w:rPr>
          <w:rFonts w:ascii="Garamond" w:hAnsi="Garamond"/>
          <w:sz w:val="24"/>
          <w:szCs w:val="24"/>
        </w:rPr>
        <w:t>truktural</w:t>
      </w:r>
      <w:r>
        <w:rPr>
          <w:rFonts w:ascii="Garamond" w:hAnsi="Garamond"/>
          <w:sz w:val="24"/>
          <w:szCs w:val="24"/>
        </w:rPr>
        <w:t xml:space="preserve"> merupakan jenis pengangguran yang disebabkan oleh </w:t>
      </w:r>
      <w:r w:rsidR="005E7736" w:rsidRPr="005E7736">
        <w:rPr>
          <w:rFonts w:ascii="Garamond" w:hAnsi="Garamond"/>
          <w:sz w:val="24"/>
          <w:szCs w:val="24"/>
        </w:rPr>
        <w:t>adanya perubahan struktur kegiatan ekonomi</w:t>
      </w:r>
      <w:r w:rsidR="005E7736">
        <w:rPr>
          <w:rFonts w:ascii="Garamond" w:hAnsi="Garamond"/>
          <w:sz w:val="24"/>
          <w:szCs w:val="24"/>
        </w:rPr>
        <w:t xml:space="preserve">. Sebagai contoh </w:t>
      </w:r>
      <w:r w:rsidR="001840C6">
        <w:rPr>
          <w:rFonts w:ascii="Garamond" w:hAnsi="Garamond"/>
          <w:sz w:val="24"/>
          <w:szCs w:val="24"/>
        </w:rPr>
        <w:t xml:space="preserve">dari adanya </w:t>
      </w:r>
      <w:r w:rsidR="001840C6" w:rsidRPr="005E7736">
        <w:rPr>
          <w:rFonts w:ascii="Garamond" w:hAnsi="Garamond"/>
          <w:sz w:val="24"/>
          <w:szCs w:val="24"/>
        </w:rPr>
        <w:t xml:space="preserve">perubahan </w:t>
      </w:r>
      <w:r w:rsidR="002E7439">
        <w:rPr>
          <w:rFonts w:ascii="Garamond" w:hAnsi="Garamond"/>
          <w:sz w:val="24"/>
          <w:szCs w:val="24"/>
        </w:rPr>
        <w:t xml:space="preserve">tersebut </w:t>
      </w:r>
      <w:r w:rsidR="005E7736">
        <w:rPr>
          <w:rFonts w:ascii="Garamond" w:hAnsi="Garamond"/>
          <w:sz w:val="24"/>
          <w:szCs w:val="24"/>
        </w:rPr>
        <w:t>yaitu ketika suatu negara yang pada awalnya dikenal sebagai negara agraris beru</w:t>
      </w:r>
      <w:r w:rsidR="001840C6">
        <w:rPr>
          <w:rFonts w:ascii="Garamond" w:hAnsi="Garamond"/>
          <w:sz w:val="24"/>
          <w:szCs w:val="24"/>
        </w:rPr>
        <w:t>b</w:t>
      </w:r>
      <w:r w:rsidR="005E7736">
        <w:rPr>
          <w:rFonts w:ascii="Garamond" w:hAnsi="Garamond"/>
          <w:sz w:val="24"/>
          <w:szCs w:val="24"/>
        </w:rPr>
        <w:t xml:space="preserve">ah menjadi negara industri. Perubahan tersebut akan memaksa tenaga kerja untuk </w:t>
      </w:r>
      <w:r w:rsidR="005E7736" w:rsidRPr="005E7736">
        <w:rPr>
          <w:rFonts w:ascii="Garamond" w:hAnsi="Garamond"/>
          <w:sz w:val="24"/>
          <w:szCs w:val="24"/>
        </w:rPr>
        <w:t>bisa menguasai teknologi baru</w:t>
      </w:r>
      <w:r w:rsidR="001840C6">
        <w:rPr>
          <w:rFonts w:ascii="Garamond" w:hAnsi="Garamond"/>
          <w:sz w:val="24"/>
          <w:szCs w:val="24"/>
        </w:rPr>
        <w:t xml:space="preserve"> agar tetap bisa dipekerjakan. K</w:t>
      </w:r>
      <w:r w:rsidR="005E7736">
        <w:rPr>
          <w:rFonts w:ascii="Garamond" w:hAnsi="Garamond"/>
          <w:sz w:val="24"/>
          <w:szCs w:val="24"/>
        </w:rPr>
        <w:t xml:space="preserve">etika </w:t>
      </w:r>
      <w:r w:rsidR="001840C6">
        <w:rPr>
          <w:rFonts w:ascii="Garamond" w:hAnsi="Garamond"/>
          <w:sz w:val="24"/>
          <w:szCs w:val="24"/>
        </w:rPr>
        <w:t xml:space="preserve">ada </w:t>
      </w:r>
      <w:r w:rsidR="005E7736">
        <w:rPr>
          <w:rFonts w:ascii="Garamond" w:hAnsi="Garamond"/>
          <w:sz w:val="24"/>
          <w:szCs w:val="24"/>
        </w:rPr>
        <w:t xml:space="preserve">tenaga kerja </w:t>
      </w:r>
      <w:r w:rsidR="001840C6">
        <w:rPr>
          <w:rFonts w:ascii="Garamond" w:hAnsi="Garamond"/>
          <w:sz w:val="24"/>
          <w:szCs w:val="24"/>
        </w:rPr>
        <w:t>yang</w:t>
      </w:r>
      <w:r w:rsidR="005E7736">
        <w:rPr>
          <w:rFonts w:ascii="Garamond" w:hAnsi="Garamond"/>
          <w:sz w:val="24"/>
          <w:szCs w:val="24"/>
        </w:rPr>
        <w:t xml:space="preserve"> tidak mampu beradaptasi maka </w:t>
      </w:r>
      <w:r w:rsidR="001840C6">
        <w:rPr>
          <w:rFonts w:ascii="Garamond" w:hAnsi="Garamond"/>
          <w:sz w:val="24"/>
          <w:szCs w:val="24"/>
        </w:rPr>
        <w:t xml:space="preserve">akan menyebabkan mereka kehilangan </w:t>
      </w:r>
      <w:r w:rsidR="005E7736">
        <w:rPr>
          <w:rFonts w:ascii="Garamond" w:hAnsi="Garamond"/>
          <w:sz w:val="24"/>
          <w:szCs w:val="24"/>
        </w:rPr>
        <w:t>pekerjaan</w:t>
      </w:r>
      <w:r w:rsidR="001840C6">
        <w:rPr>
          <w:rFonts w:ascii="Garamond" w:hAnsi="Garamond"/>
          <w:sz w:val="24"/>
          <w:szCs w:val="24"/>
        </w:rPr>
        <w:t>, sehingga akan</w:t>
      </w:r>
      <w:r w:rsidR="005E7736">
        <w:rPr>
          <w:rFonts w:ascii="Garamond" w:hAnsi="Garamond"/>
          <w:sz w:val="24"/>
          <w:szCs w:val="24"/>
        </w:rPr>
        <w:t xml:space="preserve"> menimbulkan adanya p</w:t>
      </w:r>
      <w:r w:rsidR="005E7736" w:rsidRPr="004878EB">
        <w:rPr>
          <w:rFonts w:ascii="Garamond" w:hAnsi="Garamond"/>
          <w:sz w:val="24"/>
          <w:szCs w:val="24"/>
        </w:rPr>
        <w:t>engangguran</w:t>
      </w:r>
      <w:r w:rsidR="001840C6">
        <w:rPr>
          <w:rFonts w:ascii="Garamond" w:hAnsi="Garamond"/>
          <w:sz w:val="24"/>
          <w:szCs w:val="24"/>
        </w:rPr>
        <w:t xml:space="preserve"> yang disebut dengan p</w:t>
      </w:r>
      <w:r w:rsidR="001840C6" w:rsidRPr="004878EB">
        <w:rPr>
          <w:rFonts w:ascii="Garamond" w:hAnsi="Garamond"/>
          <w:sz w:val="24"/>
          <w:szCs w:val="24"/>
        </w:rPr>
        <w:t xml:space="preserve">engangguran </w:t>
      </w:r>
      <w:r w:rsidR="001840C6">
        <w:rPr>
          <w:rFonts w:ascii="Garamond" w:hAnsi="Garamond"/>
          <w:sz w:val="24"/>
          <w:szCs w:val="24"/>
        </w:rPr>
        <w:t>s</w:t>
      </w:r>
      <w:r w:rsidR="001840C6" w:rsidRPr="004878EB">
        <w:rPr>
          <w:rFonts w:ascii="Garamond" w:hAnsi="Garamond"/>
          <w:sz w:val="24"/>
          <w:szCs w:val="24"/>
        </w:rPr>
        <w:t>truktural</w:t>
      </w:r>
      <w:r w:rsidR="001840C6">
        <w:rPr>
          <w:rFonts w:ascii="Garamond" w:hAnsi="Garamond"/>
          <w:sz w:val="24"/>
          <w:szCs w:val="24"/>
        </w:rPr>
        <w:t>.</w:t>
      </w:r>
    </w:p>
    <w:p w14:paraId="35462791" w14:textId="4C0E0F19" w:rsidR="004878EB" w:rsidRDefault="004878EB" w:rsidP="00FE07F1">
      <w:pPr>
        <w:pStyle w:val="ListParagraph"/>
        <w:numPr>
          <w:ilvl w:val="0"/>
          <w:numId w:val="13"/>
        </w:numPr>
        <w:spacing w:line="360" w:lineRule="auto"/>
        <w:ind w:left="284" w:hanging="284"/>
        <w:jc w:val="both"/>
        <w:rPr>
          <w:rFonts w:ascii="Garamond" w:hAnsi="Garamond"/>
          <w:sz w:val="24"/>
          <w:szCs w:val="24"/>
        </w:rPr>
      </w:pPr>
      <w:r w:rsidRPr="004878EB">
        <w:rPr>
          <w:rFonts w:ascii="Garamond" w:hAnsi="Garamond"/>
          <w:sz w:val="24"/>
          <w:szCs w:val="24"/>
        </w:rPr>
        <w:lastRenderedPageBreak/>
        <w:t>Pengangguran Teknologi</w:t>
      </w:r>
    </w:p>
    <w:p w14:paraId="1731AE05" w14:textId="29BB9BDE" w:rsidR="005264A0" w:rsidRDefault="003B2354" w:rsidP="00FE07F1">
      <w:pPr>
        <w:pStyle w:val="ListParagraph"/>
        <w:spacing w:line="360" w:lineRule="auto"/>
        <w:ind w:left="284"/>
        <w:jc w:val="both"/>
        <w:rPr>
          <w:rFonts w:ascii="Garamond" w:hAnsi="Garamond"/>
          <w:sz w:val="24"/>
          <w:szCs w:val="24"/>
        </w:rPr>
      </w:pPr>
      <w:r w:rsidRPr="004878EB">
        <w:rPr>
          <w:rFonts w:ascii="Garamond" w:hAnsi="Garamond"/>
          <w:sz w:val="24"/>
          <w:szCs w:val="24"/>
        </w:rPr>
        <w:t xml:space="preserve">Pengangguran </w:t>
      </w:r>
      <w:r>
        <w:rPr>
          <w:rFonts w:ascii="Garamond" w:hAnsi="Garamond"/>
          <w:sz w:val="24"/>
          <w:szCs w:val="24"/>
        </w:rPr>
        <w:t>t</w:t>
      </w:r>
      <w:r w:rsidRPr="003B2354">
        <w:rPr>
          <w:rFonts w:ascii="Garamond" w:hAnsi="Garamond"/>
          <w:sz w:val="24"/>
          <w:szCs w:val="24"/>
        </w:rPr>
        <w:t>eknologi</w:t>
      </w:r>
      <w:r>
        <w:rPr>
          <w:rFonts w:ascii="Garamond" w:hAnsi="Garamond"/>
          <w:sz w:val="24"/>
          <w:szCs w:val="24"/>
        </w:rPr>
        <w:t xml:space="preserve"> merupakan jenis pengangguran yang disebabkan </w:t>
      </w:r>
      <w:r w:rsidR="006C37C0">
        <w:rPr>
          <w:rFonts w:ascii="Garamond" w:hAnsi="Garamond"/>
          <w:sz w:val="24"/>
          <w:szCs w:val="24"/>
        </w:rPr>
        <w:t>karena adanya pergantian tenaga kerja yang pada mulanya dikerjakan oleh tenaga manusia berganti</w:t>
      </w:r>
      <w:r w:rsidR="0033124C">
        <w:rPr>
          <w:rFonts w:ascii="Garamond" w:hAnsi="Garamond"/>
          <w:sz w:val="24"/>
          <w:szCs w:val="24"/>
        </w:rPr>
        <w:t xml:space="preserve"> menjadi</w:t>
      </w:r>
      <w:r w:rsidR="006C37C0">
        <w:rPr>
          <w:rFonts w:ascii="Garamond" w:hAnsi="Garamond"/>
          <w:sz w:val="24"/>
          <w:szCs w:val="24"/>
        </w:rPr>
        <w:t xml:space="preserve"> </w:t>
      </w:r>
      <w:r w:rsidR="0033124C">
        <w:rPr>
          <w:rFonts w:ascii="Garamond" w:hAnsi="Garamond"/>
          <w:sz w:val="24"/>
          <w:szCs w:val="24"/>
        </w:rPr>
        <w:t xml:space="preserve">tenaga </w:t>
      </w:r>
      <w:r w:rsidR="006C37C0">
        <w:rPr>
          <w:rFonts w:ascii="Garamond" w:hAnsi="Garamond"/>
          <w:sz w:val="24"/>
          <w:szCs w:val="24"/>
        </w:rPr>
        <w:t xml:space="preserve">mesin. </w:t>
      </w:r>
      <w:r w:rsidR="0033124C">
        <w:rPr>
          <w:rFonts w:ascii="Garamond" w:hAnsi="Garamond"/>
          <w:sz w:val="24"/>
          <w:szCs w:val="24"/>
        </w:rPr>
        <w:t xml:space="preserve">Perubahan tersebut disebabkan karena adanya </w:t>
      </w:r>
      <w:r w:rsidR="00A9302B">
        <w:rPr>
          <w:rFonts w:ascii="Garamond" w:hAnsi="Garamond"/>
          <w:sz w:val="24"/>
          <w:szCs w:val="24"/>
        </w:rPr>
        <w:t xml:space="preserve">peningkatan dalam </w:t>
      </w:r>
      <w:r w:rsidR="0033124C">
        <w:rPr>
          <w:rFonts w:ascii="Garamond" w:hAnsi="Garamond"/>
          <w:sz w:val="24"/>
          <w:szCs w:val="24"/>
        </w:rPr>
        <w:t>perkembangan teknologi. Di sisi perusahaan, penggunaan teknologi juga dianggap</w:t>
      </w:r>
      <w:r w:rsidR="00A9302B">
        <w:rPr>
          <w:rFonts w:ascii="Garamond" w:hAnsi="Garamond"/>
          <w:sz w:val="24"/>
          <w:szCs w:val="24"/>
        </w:rPr>
        <w:t xml:space="preserve"> lebih murah serta bisa </w:t>
      </w:r>
      <w:r w:rsidR="0033124C">
        <w:rPr>
          <w:rFonts w:ascii="Garamond" w:hAnsi="Garamond"/>
          <w:sz w:val="24"/>
          <w:szCs w:val="24"/>
        </w:rPr>
        <w:t xml:space="preserve">mempercepat kegiatan produksi </w:t>
      </w:r>
      <w:r w:rsidR="00A9302B">
        <w:rPr>
          <w:rFonts w:ascii="Garamond" w:hAnsi="Garamond"/>
          <w:sz w:val="24"/>
          <w:szCs w:val="24"/>
        </w:rPr>
        <w:t>daripada menggunakan tenaga kerja manusia. Perubahan tersebut akan menimbulkan adanya p</w:t>
      </w:r>
      <w:r w:rsidR="00A9302B" w:rsidRPr="004878EB">
        <w:rPr>
          <w:rFonts w:ascii="Garamond" w:hAnsi="Garamond"/>
          <w:sz w:val="24"/>
          <w:szCs w:val="24"/>
        </w:rPr>
        <w:t>engangguran</w:t>
      </w:r>
      <w:r w:rsidR="00A9302B">
        <w:rPr>
          <w:rFonts w:ascii="Garamond" w:hAnsi="Garamond"/>
          <w:sz w:val="24"/>
          <w:szCs w:val="24"/>
        </w:rPr>
        <w:t xml:space="preserve"> yang disebut dengan p</w:t>
      </w:r>
      <w:r w:rsidR="00A9302B" w:rsidRPr="004878EB">
        <w:rPr>
          <w:rFonts w:ascii="Garamond" w:hAnsi="Garamond"/>
          <w:sz w:val="24"/>
          <w:szCs w:val="24"/>
        </w:rPr>
        <w:t xml:space="preserve">engangguran </w:t>
      </w:r>
      <w:r w:rsidR="00A9302B">
        <w:rPr>
          <w:rFonts w:ascii="Garamond" w:hAnsi="Garamond"/>
          <w:sz w:val="24"/>
          <w:szCs w:val="24"/>
        </w:rPr>
        <w:t>t</w:t>
      </w:r>
      <w:r w:rsidR="00A9302B" w:rsidRPr="003B2354">
        <w:rPr>
          <w:rFonts w:ascii="Garamond" w:hAnsi="Garamond"/>
          <w:sz w:val="24"/>
          <w:szCs w:val="24"/>
        </w:rPr>
        <w:t>eknologi</w:t>
      </w:r>
      <w:r w:rsidR="00A9302B">
        <w:rPr>
          <w:rFonts w:ascii="Garamond" w:hAnsi="Garamond"/>
          <w:sz w:val="24"/>
          <w:szCs w:val="24"/>
        </w:rPr>
        <w:t>.</w:t>
      </w:r>
    </w:p>
    <w:p w14:paraId="6FE06246" w14:textId="35F32204" w:rsidR="004878EB" w:rsidRDefault="004878EB" w:rsidP="00FE07F1">
      <w:pPr>
        <w:spacing w:after="0" w:line="360" w:lineRule="auto"/>
        <w:jc w:val="both"/>
        <w:rPr>
          <w:rFonts w:ascii="Garamond" w:hAnsi="Garamond"/>
          <w:sz w:val="24"/>
          <w:szCs w:val="24"/>
        </w:rPr>
      </w:pPr>
      <w:r>
        <w:rPr>
          <w:rFonts w:ascii="Garamond" w:hAnsi="Garamond"/>
          <w:sz w:val="24"/>
          <w:szCs w:val="24"/>
        </w:rPr>
        <w:tab/>
        <w:t xml:space="preserve">Ketika melihat </w:t>
      </w:r>
      <w:r w:rsidR="00A86EE9" w:rsidRPr="00A86EE9">
        <w:rPr>
          <w:rFonts w:ascii="Garamond" w:hAnsi="Garamond"/>
          <w:sz w:val="24"/>
          <w:szCs w:val="24"/>
        </w:rPr>
        <w:t>pengangguran</w:t>
      </w:r>
      <w:r>
        <w:rPr>
          <w:rFonts w:ascii="Garamond" w:hAnsi="Garamond"/>
          <w:sz w:val="24"/>
          <w:szCs w:val="24"/>
        </w:rPr>
        <w:t xml:space="preserve"> berdasarkan </w:t>
      </w:r>
      <w:r w:rsidR="00AE1DF2">
        <w:rPr>
          <w:rFonts w:ascii="Garamond" w:hAnsi="Garamond"/>
          <w:sz w:val="24"/>
          <w:szCs w:val="24"/>
        </w:rPr>
        <w:t>sifatnya</w:t>
      </w:r>
      <w:r>
        <w:rPr>
          <w:rFonts w:ascii="Garamond" w:hAnsi="Garamond"/>
          <w:sz w:val="24"/>
          <w:szCs w:val="24"/>
        </w:rPr>
        <w:t xml:space="preserve">, maka dapat dibedakan menjadi </w:t>
      </w:r>
      <w:r w:rsidR="00AE1DF2">
        <w:rPr>
          <w:rFonts w:ascii="Garamond" w:hAnsi="Garamond"/>
          <w:sz w:val="24"/>
          <w:szCs w:val="24"/>
        </w:rPr>
        <w:t xml:space="preserve">4 </w:t>
      </w:r>
      <w:r>
        <w:rPr>
          <w:rFonts w:ascii="Garamond" w:hAnsi="Garamond"/>
          <w:sz w:val="24"/>
          <w:szCs w:val="24"/>
        </w:rPr>
        <w:t xml:space="preserve">jenis </w:t>
      </w:r>
      <w:r w:rsidR="00254E58">
        <w:rPr>
          <w:rFonts w:ascii="Garamond" w:hAnsi="Garamond"/>
          <w:sz w:val="24"/>
          <w:szCs w:val="24"/>
        </w:rPr>
        <w:t xml:space="preserve">yang terdiri dari: </w:t>
      </w:r>
    </w:p>
    <w:p w14:paraId="1B4B977F" w14:textId="79CC7A18" w:rsidR="004878EB" w:rsidRDefault="004878EB" w:rsidP="00FE07F1">
      <w:pPr>
        <w:pStyle w:val="ListParagraph"/>
        <w:numPr>
          <w:ilvl w:val="0"/>
          <w:numId w:val="14"/>
        </w:numPr>
        <w:spacing w:after="0" w:line="360" w:lineRule="auto"/>
        <w:ind w:left="284" w:hanging="284"/>
        <w:jc w:val="both"/>
        <w:rPr>
          <w:rFonts w:ascii="Garamond" w:hAnsi="Garamond"/>
          <w:sz w:val="24"/>
          <w:szCs w:val="24"/>
        </w:rPr>
      </w:pPr>
      <w:r w:rsidRPr="004878EB">
        <w:rPr>
          <w:rFonts w:ascii="Garamond" w:hAnsi="Garamond"/>
          <w:sz w:val="24"/>
          <w:szCs w:val="24"/>
        </w:rPr>
        <w:t>Pengangguran</w:t>
      </w:r>
      <w:r>
        <w:rPr>
          <w:rFonts w:ascii="Garamond" w:hAnsi="Garamond"/>
          <w:sz w:val="24"/>
          <w:szCs w:val="24"/>
        </w:rPr>
        <w:t xml:space="preserve"> </w:t>
      </w:r>
      <w:r w:rsidRPr="004878EB">
        <w:rPr>
          <w:rFonts w:ascii="Garamond" w:hAnsi="Garamond"/>
          <w:sz w:val="24"/>
          <w:szCs w:val="24"/>
        </w:rPr>
        <w:t>Terbuka</w:t>
      </w:r>
    </w:p>
    <w:p w14:paraId="5A65AA31" w14:textId="298CF176" w:rsidR="001E3067" w:rsidRDefault="00C172CB" w:rsidP="00FE07F1">
      <w:pPr>
        <w:pStyle w:val="ListParagraph"/>
        <w:spacing w:after="0" w:line="360" w:lineRule="auto"/>
        <w:ind w:left="284"/>
        <w:jc w:val="both"/>
        <w:rPr>
          <w:rFonts w:ascii="Garamond" w:hAnsi="Garamond"/>
          <w:sz w:val="24"/>
          <w:szCs w:val="24"/>
        </w:rPr>
      </w:pPr>
      <w:r>
        <w:rPr>
          <w:rFonts w:ascii="Garamond" w:hAnsi="Garamond"/>
          <w:sz w:val="24"/>
          <w:szCs w:val="24"/>
        </w:rPr>
        <w:t>Pengangguran terbuka merupakan pengangguran yang te</w:t>
      </w:r>
      <w:r w:rsidR="006C25AE">
        <w:rPr>
          <w:rFonts w:ascii="Garamond" w:hAnsi="Garamond"/>
          <w:sz w:val="24"/>
          <w:szCs w:val="24"/>
        </w:rPr>
        <w:t>rcipta</w:t>
      </w:r>
      <w:r>
        <w:rPr>
          <w:rFonts w:ascii="Garamond" w:hAnsi="Garamond"/>
          <w:sz w:val="24"/>
          <w:szCs w:val="24"/>
        </w:rPr>
        <w:t xml:space="preserve"> karena adanya </w:t>
      </w:r>
      <w:r w:rsidR="00AA7CC7">
        <w:rPr>
          <w:rFonts w:ascii="Garamond" w:hAnsi="Garamond"/>
          <w:sz w:val="24"/>
          <w:szCs w:val="24"/>
        </w:rPr>
        <w:t xml:space="preserve">ketidakseimbangan antara permintaan tenaga kerja dengan penawaran tenaga kerja. Ketika permintaan tenaga kerja lebih sedikit daripada penawaran tenaga kerja akan menyebabkan adanya pekerja yang tidak </w:t>
      </w:r>
      <w:r w:rsidR="00456016">
        <w:rPr>
          <w:rFonts w:ascii="Garamond" w:hAnsi="Garamond"/>
          <w:sz w:val="24"/>
          <w:szCs w:val="24"/>
        </w:rPr>
        <w:t xml:space="preserve">dapat </w:t>
      </w:r>
      <w:r w:rsidR="00AA7CC7">
        <w:rPr>
          <w:rFonts w:ascii="Garamond" w:hAnsi="Garamond"/>
          <w:sz w:val="24"/>
          <w:szCs w:val="24"/>
        </w:rPr>
        <w:t>diserap oleh perusahaan karena lebih sedikitnya lowongan pekerjaan daripada jumlah tenaga kerja yang ada. Ketidakseimbangan tersebut dapat menimbulkan adanya p</w:t>
      </w:r>
      <w:r w:rsidR="00AA7CC7" w:rsidRPr="004878EB">
        <w:rPr>
          <w:rFonts w:ascii="Garamond" w:hAnsi="Garamond"/>
          <w:sz w:val="24"/>
          <w:szCs w:val="24"/>
        </w:rPr>
        <w:t>engangguran</w:t>
      </w:r>
      <w:r w:rsidR="00AA7CC7">
        <w:rPr>
          <w:rFonts w:ascii="Garamond" w:hAnsi="Garamond"/>
          <w:sz w:val="24"/>
          <w:szCs w:val="24"/>
        </w:rPr>
        <w:t xml:space="preserve"> yang disebut dengan p</w:t>
      </w:r>
      <w:r w:rsidR="00AA7CC7" w:rsidRPr="004878EB">
        <w:rPr>
          <w:rFonts w:ascii="Garamond" w:hAnsi="Garamond"/>
          <w:sz w:val="24"/>
          <w:szCs w:val="24"/>
        </w:rPr>
        <w:t xml:space="preserve">engangguran </w:t>
      </w:r>
      <w:r w:rsidR="00AA7CC7">
        <w:rPr>
          <w:rFonts w:ascii="Garamond" w:hAnsi="Garamond"/>
          <w:sz w:val="24"/>
          <w:szCs w:val="24"/>
        </w:rPr>
        <w:t xml:space="preserve">terbuka. </w:t>
      </w:r>
    </w:p>
    <w:p w14:paraId="03C438BA" w14:textId="7E540A31" w:rsidR="004878EB" w:rsidRDefault="004878EB" w:rsidP="00FE07F1">
      <w:pPr>
        <w:pStyle w:val="ListParagraph"/>
        <w:numPr>
          <w:ilvl w:val="0"/>
          <w:numId w:val="14"/>
        </w:numPr>
        <w:spacing w:after="0" w:line="360" w:lineRule="auto"/>
        <w:ind w:left="284" w:hanging="284"/>
        <w:jc w:val="both"/>
        <w:rPr>
          <w:rFonts w:ascii="Garamond" w:hAnsi="Garamond"/>
          <w:sz w:val="24"/>
          <w:szCs w:val="24"/>
        </w:rPr>
      </w:pPr>
      <w:r w:rsidRPr="004878EB">
        <w:rPr>
          <w:rFonts w:ascii="Garamond" w:hAnsi="Garamond"/>
          <w:sz w:val="24"/>
          <w:szCs w:val="24"/>
        </w:rPr>
        <w:t>Pengangguran Tersembunyi</w:t>
      </w:r>
    </w:p>
    <w:p w14:paraId="4BA4871C" w14:textId="61D0399B" w:rsidR="00662C5A" w:rsidRDefault="00662C5A" w:rsidP="00FE07F1">
      <w:pPr>
        <w:pStyle w:val="ListParagraph"/>
        <w:spacing w:after="0" w:line="360" w:lineRule="auto"/>
        <w:ind w:left="284"/>
        <w:jc w:val="both"/>
        <w:rPr>
          <w:rFonts w:ascii="Garamond" w:hAnsi="Garamond"/>
          <w:sz w:val="24"/>
          <w:szCs w:val="24"/>
        </w:rPr>
      </w:pPr>
      <w:r>
        <w:rPr>
          <w:rFonts w:ascii="Garamond" w:hAnsi="Garamond"/>
          <w:sz w:val="24"/>
          <w:szCs w:val="24"/>
        </w:rPr>
        <w:t>Pengangguran tersembunyi merupakan pengangguran yang te</w:t>
      </w:r>
      <w:r w:rsidR="006C25AE">
        <w:rPr>
          <w:rFonts w:ascii="Garamond" w:hAnsi="Garamond"/>
          <w:sz w:val="24"/>
          <w:szCs w:val="24"/>
        </w:rPr>
        <w:t>rcipta</w:t>
      </w:r>
      <w:r>
        <w:rPr>
          <w:rFonts w:ascii="Garamond" w:hAnsi="Garamond"/>
          <w:sz w:val="24"/>
          <w:szCs w:val="24"/>
        </w:rPr>
        <w:t xml:space="preserve"> karena </w:t>
      </w:r>
      <w:r w:rsidR="006C25AE">
        <w:rPr>
          <w:rFonts w:ascii="Garamond" w:hAnsi="Garamond"/>
          <w:sz w:val="24"/>
          <w:szCs w:val="24"/>
        </w:rPr>
        <w:t xml:space="preserve">rendahnya </w:t>
      </w:r>
      <w:r w:rsidR="006C25AE" w:rsidRPr="006C25AE">
        <w:rPr>
          <w:rFonts w:ascii="Garamond" w:hAnsi="Garamond"/>
          <w:sz w:val="24"/>
          <w:szCs w:val="24"/>
        </w:rPr>
        <w:t>produktivitas</w:t>
      </w:r>
      <w:r w:rsidR="006C25AE">
        <w:rPr>
          <w:rFonts w:ascii="Garamond" w:hAnsi="Garamond"/>
          <w:sz w:val="24"/>
          <w:szCs w:val="24"/>
        </w:rPr>
        <w:t xml:space="preserve"> seorang pekerja. Rendahya produktivitas tersebut disebabkan </w:t>
      </w:r>
      <w:r w:rsidR="00F1487C">
        <w:rPr>
          <w:rFonts w:ascii="Garamond" w:hAnsi="Garamond"/>
          <w:sz w:val="24"/>
          <w:szCs w:val="24"/>
        </w:rPr>
        <w:t xml:space="preserve">oleh kondisi </w:t>
      </w:r>
      <w:r w:rsidR="00E91BE9" w:rsidRPr="00E91BE9">
        <w:rPr>
          <w:rFonts w:ascii="Garamond" w:hAnsi="Garamond"/>
          <w:sz w:val="24"/>
          <w:szCs w:val="24"/>
        </w:rPr>
        <w:t xml:space="preserve">dimana </w:t>
      </w:r>
      <w:r w:rsidR="00E91BE9">
        <w:rPr>
          <w:rFonts w:ascii="Garamond" w:hAnsi="Garamond"/>
          <w:sz w:val="24"/>
          <w:szCs w:val="24"/>
        </w:rPr>
        <w:t xml:space="preserve">terdapat </w:t>
      </w:r>
      <w:r w:rsidR="00E91BE9" w:rsidRPr="00E91BE9">
        <w:rPr>
          <w:rFonts w:ascii="Garamond" w:hAnsi="Garamond"/>
          <w:sz w:val="24"/>
          <w:szCs w:val="24"/>
        </w:rPr>
        <w:t>jumlah tenaga kerja lebih banyak dari</w:t>
      </w:r>
      <w:r w:rsidR="00E91BE9">
        <w:rPr>
          <w:rFonts w:ascii="Garamond" w:hAnsi="Garamond"/>
          <w:sz w:val="24"/>
          <w:szCs w:val="24"/>
        </w:rPr>
        <w:t>pada</w:t>
      </w:r>
      <w:r w:rsidR="00E91BE9" w:rsidRPr="00E91BE9">
        <w:rPr>
          <w:rFonts w:ascii="Garamond" w:hAnsi="Garamond"/>
          <w:sz w:val="24"/>
          <w:szCs w:val="24"/>
        </w:rPr>
        <w:t xml:space="preserve"> yang seharusnya diperlukan</w:t>
      </w:r>
      <w:r w:rsidR="00E91BE9">
        <w:rPr>
          <w:rFonts w:ascii="Garamond" w:hAnsi="Garamond"/>
          <w:sz w:val="24"/>
          <w:szCs w:val="24"/>
        </w:rPr>
        <w:t>. Kondisi tersebut membuat tidak meratanya pembagian kerja yang di</w:t>
      </w:r>
      <w:r w:rsidR="00C30EC3">
        <w:rPr>
          <w:rFonts w:ascii="Garamond" w:hAnsi="Garamond"/>
          <w:sz w:val="24"/>
          <w:szCs w:val="24"/>
        </w:rPr>
        <w:t xml:space="preserve">dapatkan </w:t>
      </w:r>
      <w:r w:rsidR="00E91BE9">
        <w:rPr>
          <w:rFonts w:ascii="Garamond" w:hAnsi="Garamond"/>
          <w:sz w:val="24"/>
          <w:szCs w:val="24"/>
        </w:rPr>
        <w:t>oleh setiap tenaga kerja. Sebagai contoh yaitu ketika sebuah restoran cepat saji memiliki tenaga kerja lebih banyak daripada yang dibutuhkan, maka akan</w:t>
      </w:r>
      <w:r w:rsidR="0031676B">
        <w:rPr>
          <w:rFonts w:ascii="Garamond" w:hAnsi="Garamond"/>
          <w:sz w:val="24"/>
          <w:szCs w:val="24"/>
        </w:rPr>
        <w:t xml:space="preserve"> menyebabkan</w:t>
      </w:r>
      <w:r w:rsidR="00E91BE9">
        <w:rPr>
          <w:rFonts w:ascii="Garamond" w:hAnsi="Garamond"/>
          <w:sz w:val="24"/>
          <w:szCs w:val="24"/>
        </w:rPr>
        <w:t xml:space="preserve"> sebagian tenaga kerja</w:t>
      </w:r>
      <w:r w:rsidR="0031676B">
        <w:rPr>
          <w:rFonts w:ascii="Garamond" w:hAnsi="Garamond"/>
          <w:sz w:val="24"/>
          <w:szCs w:val="24"/>
        </w:rPr>
        <w:t xml:space="preserve"> saja</w:t>
      </w:r>
      <w:r w:rsidR="00E91BE9">
        <w:rPr>
          <w:rFonts w:ascii="Garamond" w:hAnsi="Garamond"/>
          <w:sz w:val="24"/>
          <w:szCs w:val="24"/>
        </w:rPr>
        <w:t xml:space="preserve"> yang</w:t>
      </w:r>
      <w:r w:rsidR="0031676B">
        <w:rPr>
          <w:rFonts w:ascii="Garamond" w:hAnsi="Garamond"/>
          <w:sz w:val="24"/>
          <w:szCs w:val="24"/>
        </w:rPr>
        <w:t xml:space="preserve"> mendapatkan</w:t>
      </w:r>
      <w:r w:rsidR="00E91BE9">
        <w:rPr>
          <w:rFonts w:ascii="Garamond" w:hAnsi="Garamond"/>
          <w:sz w:val="24"/>
          <w:szCs w:val="24"/>
        </w:rPr>
        <w:t xml:space="preserve"> </w:t>
      </w:r>
      <w:r w:rsidR="0031676B">
        <w:rPr>
          <w:rFonts w:ascii="Garamond" w:hAnsi="Garamond"/>
          <w:sz w:val="24"/>
          <w:szCs w:val="24"/>
        </w:rPr>
        <w:t>tugas</w:t>
      </w:r>
      <w:r w:rsidR="00E91BE9">
        <w:rPr>
          <w:rFonts w:ascii="Garamond" w:hAnsi="Garamond"/>
          <w:sz w:val="24"/>
          <w:szCs w:val="24"/>
        </w:rPr>
        <w:t xml:space="preserve"> di kasir </w:t>
      </w:r>
      <w:r w:rsidR="0031676B">
        <w:rPr>
          <w:rFonts w:ascii="Garamond" w:hAnsi="Garamond"/>
          <w:sz w:val="24"/>
          <w:szCs w:val="24"/>
        </w:rPr>
        <w:t xml:space="preserve">atau </w:t>
      </w:r>
      <w:r w:rsidR="00E91BE9">
        <w:rPr>
          <w:rFonts w:ascii="Garamond" w:hAnsi="Garamond"/>
          <w:sz w:val="24"/>
          <w:szCs w:val="24"/>
        </w:rPr>
        <w:t>melayani pelanggan dan se</w:t>
      </w:r>
      <w:r w:rsidR="0031676B">
        <w:rPr>
          <w:rFonts w:ascii="Garamond" w:hAnsi="Garamond"/>
          <w:sz w:val="24"/>
          <w:szCs w:val="24"/>
        </w:rPr>
        <w:t xml:space="preserve">lebihnya </w:t>
      </w:r>
      <w:r w:rsidR="00C30EC3">
        <w:rPr>
          <w:rFonts w:ascii="Garamond" w:hAnsi="Garamond"/>
          <w:sz w:val="24"/>
          <w:szCs w:val="24"/>
        </w:rPr>
        <w:t>hanya akan</w:t>
      </w:r>
      <w:r w:rsidR="00E91BE9">
        <w:rPr>
          <w:rFonts w:ascii="Garamond" w:hAnsi="Garamond"/>
          <w:sz w:val="24"/>
          <w:szCs w:val="24"/>
        </w:rPr>
        <w:t xml:space="preserve"> </w:t>
      </w:r>
      <w:r w:rsidR="00C30EC3">
        <w:rPr>
          <w:rFonts w:ascii="Garamond" w:hAnsi="Garamond"/>
          <w:sz w:val="24"/>
          <w:szCs w:val="24"/>
        </w:rPr>
        <w:t xml:space="preserve">menunggu giliran bekerja atau </w:t>
      </w:r>
      <w:r w:rsidR="00E91BE9">
        <w:rPr>
          <w:rFonts w:ascii="Garamond" w:hAnsi="Garamond"/>
          <w:sz w:val="24"/>
          <w:szCs w:val="24"/>
        </w:rPr>
        <w:lastRenderedPageBreak/>
        <w:t xml:space="preserve">menganggur karena tidak mendapatkan pembagian kerja. Kejadian tersebut akan menurunkan </w:t>
      </w:r>
      <w:r w:rsidR="00E91BE9" w:rsidRPr="006C25AE">
        <w:rPr>
          <w:rFonts w:ascii="Garamond" w:hAnsi="Garamond"/>
          <w:sz w:val="24"/>
          <w:szCs w:val="24"/>
        </w:rPr>
        <w:t xml:space="preserve">produktivitas </w:t>
      </w:r>
      <w:r w:rsidR="00E91BE9">
        <w:rPr>
          <w:rFonts w:ascii="Garamond" w:hAnsi="Garamond"/>
          <w:sz w:val="24"/>
          <w:szCs w:val="24"/>
        </w:rPr>
        <w:t>seorang pekerja</w:t>
      </w:r>
      <w:r w:rsidR="00F768BC">
        <w:rPr>
          <w:rFonts w:ascii="Garamond" w:hAnsi="Garamond"/>
          <w:sz w:val="24"/>
          <w:szCs w:val="24"/>
        </w:rPr>
        <w:t xml:space="preserve"> dan menimbulkan adanya p</w:t>
      </w:r>
      <w:r w:rsidR="00F768BC" w:rsidRPr="004878EB">
        <w:rPr>
          <w:rFonts w:ascii="Garamond" w:hAnsi="Garamond"/>
          <w:sz w:val="24"/>
          <w:szCs w:val="24"/>
        </w:rPr>
        <w:t>engangguran</w:t>
      </w:r>
      <w:r w:rsidR="00F768BC">
        <w:rPr>
          <w:rFonts w:ascii="Garamond" w:hAnsi="Garamond"/>
          <w:sz w:val="24"/>
          <w:szCs w:val="24"/>
        </w:rPr>
        <w:t xml:space="preserve"> yang disebut </w:t>
      </w:r>
      <w:r w:rsidR="00E91BE9">
        <w:rPr>
          <w:rFonts w:ascii="Garamond" w:hAnsi="Garamond"/>
          <w:sz w:val="24"/>
          <w:szCs w:val="24"/>
        </w:rPr>
        <w:t>dengan p</w:t>
      </w:r>
      <w:r w:rsidR="00E91BE9" w:rsidRPr="004878EB">
        <w:rPr>
          <w:rFonts w:ascii="Garamond" w:hAnsi="Garamond"/>
          <w:sz w:val="24"/>
          <w:szCs w:val="24"/>
        </w:rPr>
        <w:t xml:space="preserve">engangguran </w:t>
      </w:r>
      <w:r w:rsidR="00E91BE9">
        <w:rPr>
          <w:rFonts w:ascii="Garamond" w:hAnsi="Garamond"/>
          <w:sz w:val="24"/>
          <w:szCs w:val="24"/>
        </w:rPr>
        <w:t>tersembunyi.</w:t>
      </w:r>
    </w:p>
    <w:p w14:paraId="29FBDFF9" w14:textId="646E70BF" w:rsidR="004878EB" w:rsidRDefault="004878EB" w:rsidP="00FE07F1">
      <w:pPr>
        <w:pStyle w:val="ListParagraph"/>
        <w:numPr>
          <w:ilvl w:val="0"/>
          <w:numId w:val="14"/>
        </w:numPr>
        <w:spacing w:after="0" w:line="360" w:lineRule="auto"/>
        <w:ind w:left="284" w:hanging="284"/>
        <w:jc w:val="both"/>
        <w:rPr>
          <w:rFonts w:ascii="Garamond" w:hAnsi="Garamond"/>
          <w:sz w:val="24"/>
          <w:szCs w:val="24"/>
        </w:rPr>
      </w:pPr>
      <w:r w:rsidRPr="004878EB">
        <w:rPr>
          <w:rFonts w:ascii="Garamond" w:hAnsi="Garamond"/>
          <w:sz w:val="24"/>
          <w:szCs w:val="24"/>
        </w:rPr>
        <w:t>Pengangguran Musiman</w:t>
      </w:r>
    </w:p>
    <w:p w14:paraId="066639A3" w14:textId="17B4DDC4" w:rsidR="0002215E" w:rsidRDefault="001A7261" w:rsidP="00FE07F1">
      <w:pPr>
        <w:pStyle w:val="ListParagraph"/>
        <w:spacing w:after="0" w:line="360" w:lineRule="auto"/>
        <w:ind w:left="284"/>
        <w:jc w:val="both"/>
        <w:rPr>
          <w:rFonts w:ascii="Garamond" w:hAnsi="Garamond"/>
          <w:sz w:val="24"/>
          <w:szCs w:val="24"/>
        </w:rPr>
      </w:pPr>
      <w:r>
        <w:rPr>
          <w:rFonts w:ascii="Garamond" w:hAnsi="Garamond"/>
          <w:sz w:val="24"/>
          <w:szCs w:val="24"/>
        </w:rPr>
        <w:t>Pengangguran musiman merupakan pengangguran yang tercipta karen</w:t>
      </w:r>
      <w:r w:rsidR="00650F03">
        <w:rPr>
          <w:rFonts w:ascii="Garamond" w:hAnsi="Garamond"/>
          <w:sz w:val="24"/>
          <w:szCs w:val="24"/>
        </w:rPr>
        <w:t>a</w:t>
      </w:r>
      <w:r w:rsidR="00A53DB4">
        <w:rPr>
          <w:rFonts w:ascii="Garamond" w:hAnsi="Garamond"/>
          <w:sz w:val="24"/>
          <w:szCs w:val="24"/>
        </w:rPr>
        <w:t xml:space="preserve"> adanya</w:t>
      </w:r>
      <w:r w:rsidR="00650F03">
        <w:rPr>
          <w:rFonts w:ascii="Garamond" w:hAnsi="Garamond"/>
          <w:sz w:val="24"/>
          <w:szCs w:val="24"/>
        </w:rPr>
        <w:t xml:space="preserve"> </w:t>
      </w:r>
      <w:r w:rsidR="00DA5F5E">
        <w:rPr>
          <w:rFonts w:ascii="Garamond" w:hAnsi="Garamond"/>
          <w:sz w:val="24"/>
          <w:szCs w:val="24"/>
        </w:rPr>
        <w:t xml:space="preserve">pekerja yang hanya memiliki kesempatan untuk bekerja </w:t>
      </w:r>
      <w:r w:rsidR="00C93691">
        <w:rPr>
          <w:rFonts w:ascii="Garamond" w:hAnsi="Garamond"/>
          <w:sz w:val="24"/>
          <w:szCs w:val="24"/>
        </w:rPr>
        <w:t>di</w:t>
      </w:r>
      <w:r w:rsidR="00D57280">
        <w:rPr>
          <w:rFonts w:ascii="Garamond" w:hAnsi="Garamond"/>
          <w:sz w:val="24"/>
          <w:szCs w:val="24"/>
        </w:rPr>
        <w:t xml:space="preserve"> musim atau</w:t>
      </w:r>
      <w:r w:rsidR="00650F03" w:rsidRPr="00650F03">
        <w:rPr>
          <w:rFonts w:ascii="Garamond" w:hAnsi="Garamond"/>
          <w:sz w:val="24"/>
          <w:szCs w:val="24"/>
        </w:rPr>
        <w:t xml:space="preserve"> </w:t>
      </w:r>
      <w:r w:rsidR="00D57280">
        <w:rPr>
          <w:rFonts w:ascii="Garamond" w:hAnsi="Garamond"/>
          <w:sz w:val="24"/>
          <w:szCs w:val="24"/>
        </w:rPr>
        <w:t>suatu</w:t>
      </w:r>
      <w:r w:rsidR="00650F03" w:rsidRPr="00650F03">
        <w:rPr>
          <w:rFonts w:ascii="Garamond" w:hAnsi="Garamond"/>
          <w:sz w:val="24"/>
          <w:szCs w:val="24"/>
        </w:rPr>
        <w:t xml:space="preserve"> waktu tertentu</w:t>
      </w:r>
      <w:r w:rsidR="00D57280">
        <w:rPr>
          <w:rFonts w:ascii="Garamond" w:hAnsi="Garamond"/>
          <w:sz w:val="24"/>
          <w:szCs w:val="24"/>
        </w:rPr>
        <w:t xml:space="preserve">. Sebagai contoh yaitu ketika seorang nelayan yang menganggur dan tidak bisa melaut karena cuaca buruk yang terjadi di laut sehingga para nelayan harus menunggu </w:t>
      </w:r>
      <w:r w:rsidR="00DA5F5E">
        <w:rPr>
          <w:rFonts w:ascii="Garamond" w:hAnsi="Garamond"/>
          <w:sz w:val="24"/>
          <w:szCs w:val="24"/>
        </w:rPr>
        <w:t xml:space="preserve">sampai cuaca membaik agar bisa kembali bekerja mencari ikan di laut. Contoh lainya yaitu seperti ketika para buruh tani yang hanya </w:t>
      </w:r>
      <w:r w:rsidR="009F03C4">
        <w:rPr>
          <w:rFonts w:ascii="Garamond" w:hAnsi="Garamond"/>
          <w:sz w:val="24"/>
          <w:szCs w:val="24"/>
        </w:rPr>
        <w:t xml:space="preserve">akan </w:t>
      </w:r>
      <w:r w:rsidR="00DA5F5E">
        <w:rPr>
          <w:rFonts w:ascii="Garamond" w:hAnsi="Garamond"/>
          <w:sz w:val="24"/>
          <w:szCs w:val="24"/>
        </w:rPr>
        <w:t xml:space="preserve">dipekerjakan ketika musim panen telah tiba, sehingga ketika sedang tidak dalam masa panen membuat mereka menganggur </w:t>
      </w:r>
      <w:r w:rsidR="00667A31">
        <w:rPr>
          <w:rFonts w:ascii="Garamond" w:hAnsi="Garamond"/>
          <w:sz w:val="24"/>
          <w:szCs w:val="24"/>
        </w:rPr>
        <w:t>dan memaksa mereka</w:t>
      </w:r>
      <w:r w:rsidR="00DA5F5E">
        <w:rPr>
          <w:rFonts w:ascii="Garamond" w:hAnsi="Garamond"/>
          <w:sz w:val="24"/>
          <w:szCs w:val="24"/>
        </w:rPr>
        <w:t xml:space="preserve"> mencari pekerjaan lain. </w:t>
      </w:r>
    </w:p>
    <w:p w14:paraId="218A6573" w14:textId="0533808B" w:rsidR="00DD5170" w:rsidRDefault="004878EB" w:rsidP="00FE07F1">
      <w:pPr>
        <w:pStyle w:val="ListParagraph"/>
        <w:numPr>
          <w:ilvl w:val="0"/>
          <w:numId w:val="14"/>
        </w:numPr>
        <w:spacing w:after="0" w:line="360" w:lineRule="auto"/>
        <w:ind w:left="284" w:hanging="284"/>
        <w:jc w:val="both"/>
        <w:rPr>
          <w:rFonts w:ascii="Garamond" w:hAnsi="Garamond"/>
          <w:sz w:val="24"/>
          <w:szCs w:val="24"/>
        </w:rPr>
      </w:pPr>
      <w:r w:rsidRPr="004878EB">
        <w:rPr>
          <w:rFonts w:ascii="Garamond" w:hAnsi="Garamond"/>
          <w:sz w:val="24"/>
          <w:szCs w:val="24"/>
        </w:rPr>
        <w:t>Setengah Menganggur</w:t>
      </w:r>
    </w:p>
    <w:p w14:paraId="1A68849F" w14:textId="69569B35" w:rsidR="00767E4F" w:rsidRPr="00767E4F" w:rsidRDefault="00C93691" w:rsidP="00FE07F1">
      <w:pPr>
        <w:pStyle w:val="ListParagraph"/>
        <w:spacing w:line="360" w:lineRule="auto"/>
        <w:ind w:left="284"/>
        <w:jc w:val="both"/>
        <w:rPr>
          <w:rFonts w:ascii="Garamond" w:hAnsi="Garamond"/>
          <w:sz w:val="24"/>
          <w:szCs w:val="24"/>
        </w:rPr>
      </w:pPr>
      <w:r w:rsidRPr="004878EB">
        <w:rPr>
          <w:rFonts w:ascii="Garamond" w:hAnsi="Garamond"/>
          <w:sz w:val="24"/>
          <w:szCs w:val="24"/>
        </w:rPr>
        <w:t xml:space="preserve">Setengah </w:t>
      </w:r>
      <w:r>
        <w:rPr>
          <w:rFonts w:ascii="Garamond" w:hAnsi="Garamond"/>
          <w:sz w:val="24"/>
          <w:szCs w:val="24"/>
        </w:rPr>
        <w:t>m</w:t>
      </w:r>
      <w:r w:rsidRPr="004878EB">
        <w:rPr>
          <w:rFonts w:ascii="Garamond" w:hAnsi="Garamond"/>
          <w:sz w:val="24"/>
          <w:szCs w:val="24"/>
        </w:rPr>
        <w:t>enganggur</w:t>
      </w:r>
      <w:r>
        <w:rPr>
          <w:rFonts w:ascii="Garamond" w:hAnsi="Garamond"/>
          <w:sz w:val="24"/>
          <w:szCs w:val="24"/>
        </w:rPr>
        <w:t xml:space="preserve"> merupakan pengangguran yang tercipta karena</w:t>
      </w:r>
      <w:r w:rsidR="00BB6AB5">
        <w:rPr>
          <w:rFonts w:ascii="Garamond" w:hAnsi="Garamond"/>
          <w:sz w:val="24"/>
          <w:szCs w:val="24"/>
        </w:rPr>
        <w:t xml:space="preserve"> adanya pekerja yang memiliki jam kerja dibawah waktu normal pekerja lain. </w:t>
      </w:r>
      <w:r w:rsidR="00A406FA">
        <w:rPr>
          <w:rFonts w:ascii="Garamond" w:hAnsi="Garamond"/>
          <w:sz w:val="24"/>
          <w:szCs w:val="24"/>
        </w:rPr>
        <w:t xml:space="preserve">Sebagai contoh yaitu </w:t>
      </w:r>
      <w:r w:rsidR="00424634">
        <w:rPr>
          <w:rFonts w:ascii="Garamond" w:hAnsi="Garamond"/>
          <w:sz w:val="24"/>
          <w:szCs w:val="24"/>
        </w:rPr>
        <w:t xml:space="preserve">seperti </w:t>
      </w:r>
      <w:r w:rsidR="00A406FA">
        <w:rPr>
          <w:rFonts w:ascii="Garamond" w:hAnsi="Garamond"/>
          <w:sz w:val="24"/>
          <w:szCs w:val="24"/>
        </w:rPr>
        <w:t xml:space="preserve">pekerja buruh bangunan yang menganggur ketika pekerjaan yang mereka kerjakan telah selesai sehingga mereka harus menunggu </w:t>
      </w:r>
      <w:r w:rsidR="00A406FA" w:rsidRPr="00A406FA">
        <w:rPr>
          <w:rFonts w:ascii="Garamond" w:hAnsi="Garamond"/>
          <w:sz w:val="24"/>
          <w:szCs w:val="24"/>
        </w:rPr>
        <w:t>pekerjaan berikutnya.</w:t>
      </w:r>
    </w:p>
    <w:p w14:paraId="36B48787" w14:textId="584BDDD9" w:rsidR="00767E4F" w:rsidRDefault="00767E4F" w:rsidP="00C23D13">
      <w:pPr>
        <w:pStyle w:val="SubSubBAB"/>
        <w:spacing w:after="240"/>
      </w:pPr>
      <w:bookmarkStart w:id="58" w:name="_Toc147088603"/>
      <w:r>
        <w:t>2.2.</w:t>
      </w:r>
      <w:r w:rsidR="00CE2FB7">
        <w:t>6</w:t>
      </w:r>
      <w:r>
        <w:t xml:space="preserve"> Kemiskinan</w:t>
      </w:r>
      <w:bookmarkStart w:id="59" w:name="_Hlk139793379"/>
      <w:bookmarkEnd w:id="58"/>
    </w:p>
    <w:bookmarkEnd w:id="59"/>
    <w:p w14:paraId="419CDEF9" w14:textId="42C28E06" w:rsidR="00767E4F" w:rsidRPr="00124758" w:rsidRDefault="00B1484E" w:rsidP="005D32BF">
      <w:pPr>
        <w:spacing w:line="360" w:lineRule="auto"/>
        <w:jc w:val="both"/>
        <w:rPr>
          <w:rFonts w:ascii="Garamond" w:hAnsi="Garamond"/>
          <w:sz w:val="24"/>
          <w:szCs w:val="24"/>
        </w:rPr>
      </w:pPr>
      <w:r>
        <w:rPr>
          <w:rFonts w:ascii="Garamond" w:hAnsi="Garamond"/>
          <w:sz w:val="24"/>
          <w:szCs w:val="24"/>
        </w:rPr>
        <w:tab/>
      </w:r>
      <w:r w:rsidR="0001623A" w:rsidRPr="0001623A">
        <w:rPr>
          <w:rFonts w:ascii="Garamond" w:hAnsi="Garamond"/>
          <w:sz w:val="24"/>
          <w:szCs w:val="24"/>
        </w:rPr>
        <w:t>Menurut Badan Pusat Statistik (BPS) kemiskinan adalah</w:t>
      </w:r>
      <w:r w:rsidR="0001623A">
        <w:rPr>
          <w:rFonts w:ascii="Garamond" w:hAnsi="Garamond"/>
          <w:sz w:val="24"/>
          <w:szCs w:val="24"/>
        </w:rPr>
        <w:t xml:space="preserve"> </w:t>
      </w:r>
      <w:r w:rsidR="0001623A" w:rsidRPr="0001623A">
        <w:rPr>
          <w:rFonts w:ascii="Garamond" w:hAnsi="Garamond"/>
          <w:sz w:val="24"/>
          <w:szCs w:val="24"/>
        </w:rPr>
        <w:t>ketidakmampuan untuk memenuhi standar minimum kebutuhan</w:t>
      </w:r>
      <w:r w:rsidR="0001623A">
        <w:rPr>
          <w:rFonts w:ascii="Garamond" w:hAnsi="Garamond"/>
          <w:sz w:val="24"/>
          <w:szCs w:val="24"/>
        </w:rPr>
        <w:t xml:space="preserve"> </w:t>
      </w:r>
      <w:r w:rsidR="0001623A" w:rsidRPr="0001623A">
        <w:rPr>
          <w:rFonts w:ascii="Garamond" w:hAnsi="Garamond"/>
          <w:sz w:val="24"/>
          <w:szCs w:val="24"/>
        </w:rPr>
        <w:t>dasar yang meliputi kebutuhan makan</w:t>
      </w:r>
      <w:r w:rsidR="00422F59">
        <w:rPr>
          <w:rFonts w:ascii="Garamond" w:hAnsi="Garamond"/>
          <w:sz w:val="24"/>
          <w:szCs w:val="24"/>
        </w:rPr>
        <w:t>an</w:t>
      </w:r>
      <w:r w:rsidR="0001623A" w:rsidRPr="0001623A">
        <w:rPr>
          <w:rFonts w:ascii="Garamond" w:hAnsi="Garamond"/>
          <w:sz w:val="24"/>
          <w:szCs w:val="24"/>
        </w:rPr>
        <w:t xml:space="preserve"> maupun non</w:t>
      </w:r>
      <w:r w:rsidR="0001623A">
        <w:rPr>
          <w:rFonts w:ascii="Garamond" w:hAnsi="Garamond"/>
          <w:sz w:val="24"/>
          <w:szCs w:val="24"/>
        </w:rPr>
        <w:t xml:space="preserve"> </w:t>
      </w:r>
      <w:r w:rsidR="0001623A" w:rsidRPr="0001623A">
        <w:rPr>
          <w:rFonts w:ascii="Garamond" w:hAnsi="Garamond"/>
          <w:sz w:val="24"/>
          <w:szCs w:val="24"/>
        </w:rPr>
        <w:t>makanan</w:t>
      </w:r>
      <w:r w:rsidR="0001623A">
        <w:rPr>
          <w:rFonts w:ascii="Garamond" w:hAnsi="Garamond"/>
          <w:sz w:val="24"/>
          <w:szCs w:val="24"/>
        </w:rPr>
        <w:t xml:space="preserve">. </w:t>
      </w:r>
      <w:r w:rsidRPr="00CA7B83">
        <w:rPr>
          <w:rFonts w:ascii="Garamond" w:hAnsi="Garamond"/>
          <w:sz w:val="24"/>
          <w:szCs w:val="24"/>
        </w:rPr>
        <w:t xml:space="preserve">Kemiskinan </w:t>
      </w:r>
      <w:r w:rsidR="00065042" w:rsidRPr="00CA7B83">
        <w:rPr>
          <w:rFonts w:ascii="Garamond" w:hAnsi="Garamond"/>
          <w:sz w:val="24"/>
          <w:szCs w:val="24"/>
        </w:rPr>
        <w:t xml:space="preserve">merupakan </w:t>
      </w:r>
      <w:r w:rsidR="00402961" w:rsidRPr="00CA7B83">
        <w:rPr>
          <w:rFonts w:ascii="Garamond" w:hAnsi="Garamond"/>
          <w:sz w:val="24"/>
          <w:szCs w:val="24"/>
        </w:rPr>
        <w:t>salah satu permasalahan dalam ekonomi yang</w:t>
      </w:r>
      <w:r w:rsidR="00CA7B83" w:rsidRPr="00CA7B83">
        <w:rPr>
          <w:rFonts w:ascii="Garamond" w:hAnsi="Garamond"/>
          <w:sz w:val="24"/>
          <w:szCs w:val="24"/>
        </w:rPr>
        <w:t xml:space="preserve"> banyak dijumpai di </w:t>
      </w:r>
      <w:r w:rsidR="00CA7B83" w:rsidRPr="00BE0120">
        <w:rPr>
          <w:rFonts w:ascii="Garamond" w:hAnsi="Garamond"/>
          <w:sz w:val="24"/>
          <w:szCs w:val="24"/>
        </w:rPr>
        <w:t>negara miskin hingga berkembang</w:t>
      </w:r>
      <w:r w:rsidR="00CA7B83" w:rsidRPr="00CA7B83">
        <w:rPr>
          <w:rFonts w:ascii="Garamond" w:hAnsi="Garamond"/>
          <w:color w:val="000000"/>
          <w:sz w:val="24"/>
          <w:szCs w:val="24"/>
        </w:rPr>
        <w:t xml:space="preserve">. </w:t>
      </w:r>
      <w:r w:rsidR="00827F98" w:rsidRPr="00CA7B83">
        <w:rPr>
          <w:rFonts w:ascii="Garamond" w:hAnsi="Garamond"/>
          <w:sz w:val="24"/>
          <w:szCs w:val="24"/>
        </w:rPr>
        <w:t xml:space="preserve">Kemiskinan </w:t>
      </w:r>
      <w:r w:rsidR="0038391F" w:rsidRPr="00CA7B83">
        <w:rPr>
          <w:rFonts w:ascii="Garamond" w:hAnsi="Garamond"/>
          <w:sz w:val="24"/>
          <w:szCs w:val="24"/>
        </w:rPr>
        <w:t>m</w:t>
      </w:r>
      <w:r w:rsidR="00402961" w:rsidRPr="00CA7B83">
        <w:rPr>
          <w:rFonts w:ascii="Garamond" w:hAnsi="Garamond"/>
          <w:sz w:val="24"/>
          <w:szCs w:val="24"/>
        </w:rPr>
        <w:t>e</w:t>
      </w:r>
      <w:r w:rsidR="0038391F" w:rsidRPr="00CA7B83">
        <w:rPr>
          <w:rFonts w:ascii="Garamond" w:hAnsi="Garamond"/>
          <w:sz w:val="24"/>
          <w:szCs w:val="24"/>
        </w:rPr>
        <w:t xml:space="preserve">rupakan salah satu indikator yang dapat digunakan untuk melihat apakah suatu wilayah </w:t>
      </w:r>
      <w:r w:rsidR="00402961" w:rsidRPr="00CA7B83">
        <w:rPr>
          <w:rFonts w:ascii="Garamond" w:hAnsi="Garamond"/>
          <w:sz w:val="24"/>
          <w:szCs w:val="24"/>
        </w:rPr>
        <w:t>mengalami</w:t>
      </w:r>
      <w:r w:rsidR="0038391F" w:rsidRPr="00CA7B83">
        <w:rPr>
          <w:rFonts w:ascii="Garamond" w:hAnsi="Garamond"/>
          <w:sz w:val="24"/>
          <w:szCs w:val="24"/>
        </w:rPr>
        <w:t xml:space="preserve"> peningkatan ataupun penurunan dalam pertumbuhan ekonomi. </w:t>
      </w:r>
      <w:r w:rsidR="00BE0120" w:rsidRPr="000018E8">
        <w:rPr>
          <w:rFonts w:ascii="Garamond" w:hAnsi="Garamond"/>
          <w:sz w:val="24"/>
          <w:szCs w:val="24"/>
        </w:rPr>
        <w:t>K</w:t>
      </w:r>
      <w:r w:rsidR="0038391F" w:rsidRPr="000018E8">
        <w:rPr>
          <w:rFonts w:ascii="Garamond" w:hAnsi="Garamond"/>
          <w:sz w:val="24"/>
          <w:szCs w:val="24"/>
        </w:rPr>
        <w:t>etika suatu wilayah mengalami</w:t>
      </w:r>
      <w:r w:rsidR="0077261F" w:rsidRPr="000018E8">
        <w:rPr>
          <w:rFonts w:ascii="Garamond" w:hAnsi="Garamond"/>
          <w:sz w:val="24"/>
          <w:szCs w:val="24"/>
        </w:rPr>
        <w:t xml:space="preserve"> peningkatan</w:t>
      </w:r>
      <w:r w:rsidR="0038391F" w:rsidRPr="000018E8">
        <w:rPr>
          <w:rFonts w:ascii="Garamond" w:hAnsi="Garamond"/>
          <w:sz w:val="24"/>
          <w:szCs w:val="24"/>
        </w:rPr>
        <w:t xml:space="preserve"> pertumbuhan ekonomi </w:t>
      </w:r>
      <w:r w:rsidR="002400A2" w:rsidRPr="000018E8">
        <w:rPr>
          <w:rFonts w:ascii="Garamond" w:hAnsi="Garamond"/>
          <w:sz w:val="24"/>
          <w:szCs w:val="24"/>
        </w:rPr>
        <w:t xml:space="preserve">maka akan banyak tercipta lapangan </w:t>
      </w:r>
      <w:r w:rsidR="002400A2" w:rsidRPr="00124758">
        <w:rPr>
          <w:rFonts w:ascii="Garamond" w:hAnsi="Garamond"/>
          <w:sz w:val="24"/>
          <w:szCs w:val="24"/>
        </w:rPr>
        <w:t xml:space="preserve">pekerjaan yang dapat menyerap tenaga kerja, sehingga </w:t>
      </w:r>
      <w:r w:rsidR="002400A2" w:rsidRPr="00124758">
        <w:rPr>
          <w:rFonts w:ascii="Garamond" w:hAnsi="Garamond"/>
          <w:sz w:val="24"/>
          <w:szCs w:val="24"/>
        </w:rPr>
        <w:lastRenderedPageBreak/>
        <w:t>tingkat kemiskinan akan menurun</w:t>
      </w:r>
      <w:r w:rsidR="00BE0120" w:rsidRPr="00124758">
        <w:rPr>
          <w:rFonts w:ascii="Garamond" w:hAnsi="Garamond"/>
          <w:sz w:val="24"/>
          <w:szCs w:val="24"/>
        </w:rPr>
        <w:t xml:space="preserve"> </w:t>
      </w:r>
      <w:sdt>
        <w:sdtPr>
          <w:rPr>
            <w:rFonts w:ascii="Garamond" w:hAnsi="Garamond"/>
            <w:sz w:val="24"/>
            <w:szCs w:val="24"/>
          </w:rPr>
          <w:tag w:val="MENDELEY_CITATION_v3_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"/>
          <w:id w:val="813757774"/>
          <w:placeholder>
            <w:docPart w:val="DefaultPlaceholder_-1854013440"/>
          </w:placeholder>
        </w:sdtPr>
        <w:sdtContent>
          <w:r w:rsidR="00807D3F" w:rsidRPr="00124758">
            <w:rPr>
              <w:rFonts w:ascii="Garamond" w:eastAsia="Times New Roman" w:hAnsi="Garamond"/>
              <w:sz w:val="24"/>
              <w:szCs w:val="24"/>
            </w:rPr>
            <w:t>(Susanto &amp; Pangesti, 2021)</w:t>
          </w:r>
        </w:sdtContent>
      </w:sdt>
      <w:r w:rsidR="002400A2" w:rsidRPr="00124758">
        <w:rPr>
          <w:rFonts w:ascii="Garamond" w:hAnsi="Garamond"/>
          <w:sz w:val="24"/>
          <w:szCs w:val="24"/>
        </w:rPr>
        <w:t>.</w:t>
      </w:r>
      <w:r w:rsidR="00402961" w:rsidRPr="00124758">
        <w:rPr>
          <w:rFonts w:ascii="Garamond" w:hAnsi="Garamond"/>
          <w:sz w:val="24"/>
          <w:szCs w:val="24"/>
        </w:rPr>
        <w:t xml:space="preserve"> </w:t>
      </w:r>
      <w:r w:rsidR="008D3AE2" w:rsidRPr="00124758">
        <w:rPr>
          <w:rFonts w:ascii="Garamond" w:hAnsi="Garamond"/>
          <w:sz w:val="24"/>
          <w:szCs w:val="24"/>
        </w:rPr>
        <w:t>Secara umum t</w:t>
      </w:r>
      <w:r w:rsidR="00950A31" w:rsidRPr="00124758">
        <w:rPr>
          <w:rFonts w:ascii="Garamond" w:hAnsi="Garamond"/>
          <w:sz w:val="24"/>
          <w:szCs w:val="24"/>
        </w:rPr>
        <w:t xml:space="preserve">erdapat beberapa faktor yang dapat menyebabkan adanya kemiskinan </w:t>
      </w:r>
      <w:r w:rsidR="008D3AE2" w:rsidRPr="00124758">
        <w:rPr>
          <w:rFonts w:ascii="Garamond" w:hAnsi="Garamond"/>
          <w:sz w:val="24"/>
          <w:szCs w:val="24"/>
        </w:rPr>
        <w:t xml:space="preserve">yaitu contohnya seperti meningkatnya angka </w:t>
      </w:r>
      <w:r w:rsidR="00422F59" w:rsidRPr="00124758">
        <w:rPr>
          <w:rFonts w:ascii="Garamond" w:hAnsi="Garamond"/>
          <w:sz w:val="24"/>
          <w:szCs w:val="24"/>
        </w:rPr>
        <w:t>pengangguran, rendahnya</w:t>
      </w:r>
      <w:r w:rsidR="008D3AE2" w:rsidRPr="00124758">
        <w:rPr>
          <w:rFonts w:ascii="Garamond" w:hAnsi="Garamond"/>
          <w:sz w:val="24"/>
          <w:szCs w:val="24"/>
        </w:rPr>
        <w:t xml:space="preserve"> kualitas sumber daya manusia dan tidak meratanya distribusi pendapatan.</w:t>
      </w:r>
      <w:r w:rsidR="00422F59" w:rsidRPr="00124758">
        <w:rPr>
          <w:rFonts w:ascii="Garamond" w:hAnsi="Garamond"/>
          <w:sz w:val="24"/>
          <w:szCs w:val="24"/>
        </w:rPr>
        <w:t xml:space="preserve"> </w:t>
      </w:r>
    </w:p>
    <w:p w14:paraId="55B417BD" w14:textId="64434C61" w:rsidR="00236F73" w:rsidRDefault="00236F73" w:rsidP="005D32BF">
      <w:pPr>
        <w:spacing w:before="240" w:line="360" w:lineRule="auto"/>
        <w:jc w:val="both"/>
        <w:rPr>
          <w:rFonts w:ascii="Garamond" w:hAnsi="Garamond"/>
          <w:sz w:val="24"/>
          <w:szCs w:val="24"/>
        </w:rPr>
      </w:pPr>
      <w:r>
        <w:rPr>
          <w:rFonts w:ascii="Garamond" w:hAnsi="Garamond"/>
          <w:sz w:val="24"/>
          <w:szCs w:val="24"/>
        </w:rPr>
        <w:tab/>
      </w:r>
      <w:r w:rsidR="0041287A">
        <w:rPr>
          <w:rFonts w:ascii="Garamond" w:hAnsi="Garamond"/>
          <w:sz w:val="24"/>
          <w:szCs w:val="24"/>
        </w:rPr>
        <w:t xml:space="preserve">Berdasarkan penjelasan </w:t>
      </w:r>
      <w:r w:rsidR="0041287A" w:rsidRPr="0001623A">
        <w:rPr>
          <w:rFonts w:ascii="Garamond" w:hAnsi="Garamond"/>
          <w:sz w:val="24"/>
          <w:szCs w:val="24"/>
        </w:rPr>
        <w:t>Badan Pusat Statistik (BPS</w:t>
      </w:r>
      <w:r w:rsidR="0041287A">
        <w:rPr>
          <w:rFonts w:ascii="Garamond" w:hAnsi="Garamond"/>
          <w:sz w:val="24"/>
          <w:szCs w:val="24"/>
        </w:rPr>
        <w:t xml:space="preserve">) menyebutkan bahwa </w:t>
      </w:r>
      <w:r w:rsidR="00004A9C">
        <w:rPr>
          <w:rFonts w:ascii="Garamond" w:hAnsi="Garamond"/>
          <w:sz w:val="24"/>
          <w:szCs w:val="24"/>
        </w:rPr>
        <w:t xml:space="preserve">salah satu hal yang dapat </w:t>
      </w:r>
      <w:r w:rsidR="008E4068" w:rsidRPr="008E4068">
        <w:rPr>
          <w:rFonts w:ascii="Garamond" w:hAnsi="Garamond"/>
          <w:sz w:val="24"/>
          <w:szCs w:val="24"/>
        </w:rPr>
        <w:t>mencerminkan</w:t>
      </w:r>
      <w:r w:rsidR="00004A9C">
        <w:rPr>
          <w:rFonts w:ascii="Garamond" w:hAnsi="Garamond"/>
          <w:sz w:val="24"/>
          <w:szCs w:val="24"/>
        </w:rPr>
        <w:t xml:space="preserve"> seberapa besar </w:t>
      </w:r>
      <w:bookmarkStart w:id="60" w:name="_Hlk140266962"/>
      <w:r w:rsidR="00004A9C">
        <w:rPr>
          <w:rFonts w:ascii="Garamond" w:hAnsi="Garamond"/>
          <w:sz w:val="24"/>
          <w:szCs w:val="24"/>
        </w:rPr>
        <w:t>pengeluaran minimum (dalam rupiah) yang diperlukan untuk memenuhi kebutuhan primer</w:t>
      </w:r>
      <w:bookmarkEnd w:id="60"/>
      <w:r w:rsidR="00004A9C">
        <w:rPr>
          <w:rFonts w:ascii="Garamond" w:hAnsi="Garamond"/>
          <w:sz w:val="24"/>
          <w:szCs w:val="24"/>
        </w:rPr>
        <w:t xml:space="preserve"> atau pokok dalam sebulan baik </w:t>
      </w:r>
      <w:r w:rsidR="00004A9C" w:rsidRPr="00004A9C">
        <w:rPr>
          <w:rFonts w:ascii="Garamond" w:hAnsi="Garamond"/>
          <w:sz w:val="24"/>
          <w:szCs w:val="24"/>
        </w:rPr>
        <w:t>makanan maupun non-makanan</w:t>
      </w:r>
      <w:r w:rsidR="00004A9C">
        <w:rPr>
          <w:rFonts w:ascii="Garamond" w:hAnsi="Garamond"/>
          <w:sz w:val="24"/>
          <w:szCs w:val="24"/>
        </w:rPr>
        <w:t xml:space="preserve"> adalah melalui garis kemiskinan. Garis kemiskinan dibedakan menjadi dua jenis yaitu G</w:t>
      </w:r>
      <w:r w:rsidR="00004A9C" w:rsidRPr="00004A9C">
        <w:rPr>
          <w:rFonts w:ascii="Garamond" w:hAnsi="Garamond"/>
          <w:sz w:val="24"/>
          <w:szCs w:val="24"/>
        </w:rPr>
        <w:t>aris Kemiskinan Makanan (GKM) dan Garis Kemiskinan Non-Makanan (GKNM).</w:t>
      </w:r>
      <w:r w:rsidR="00004A9C">
        <w:rPr>
          <w:rFonts w:ascii="Garamond" w:hAnsi="Garamond"/>
          <w:sz w:val="24"/>
          <w:szCs w:val="24"/>
        </w:rPr>
        <w:t xml:space="preserve"> </w:t>
      </w:r>
      <w:r w:rsidR="003D2B62" w:rsidRPr="003D2B62">
        <w:rPr>
          <w:rFonts w:ascii="Garamond" w:hAnsi="Garamond"/>
          <w:sz w:val="24"/>
          <w:szCs w:val="24"/>
        </w:rPr>
        <w:t>Garis Kemiskinan Makanan (GKM)</w:t>
      </w:r>
      <w:r w:rsidR="003D2B62">
        <w:rPr>
          <w:rFonts w:ascii="Garamond" w:hAnsi="Garamond"/>
          <w:sz w:val="24"/>
          <w:szCs w:val="24"/>
        </w:rPr>
        <w:t xml:space="preserve"> merupakan </w:t>
      </w:r>
      <w:r w:rsidR="003D2B62" w:rsidRPr="003D2B62">
        <w:rPr>
          <w:rFonts w:ascii="Garamond" w:hAnsi="Garamond"/>
          <w:sz w:val="24"/>
          <w:szCs w:val="24"/>
        </w:rPr>
        <w:t xml:space="preserve">pengeluaran minimum (dalam rupiah) yang diperlukan untuk memenuhi </w:t>
      </w:r>
      <w:r w:rsidR="003D2B62">
        <w:rPr>
          <w:rFonts w:ascii="Garamond" w:hAnsi="Garamond"/>
          <w:sz w:val="24"/>
          <w:szCs w:val="24"/>
        </w:rPr>
        <w:t xml:space="preserve">salah satu </w:t>
      </w:r>
      <w:r w:rsidR="003D2B62" w:rsidRPr="003D2B62">
        <w:rPr>
          <w:rFonts w:ascii="Garamond" w:hAnsi="Garamond"/>
          <w:sz w:val="24"/>
          <w:szCs w:val="24"/>
        </w:rPr>
        <w:t>kebutuhan</w:t>
      </w:r>
      <w:r w:rsidR="003D2B62">
        <w:rPr>
          <w:rFonts w:ascii="Garamond" w:hAnsi="Garamond"/>
          <w:sz w:val="24"/>
          <w:szCs w:val="24"/>
        </w:rPr>
        <w:t xml:space="preserve"> primer atau pokok</w:t>
      </w:r>
      <w:r w:rsidR="003D2B62" w:rsidRPr="003D2B62">
        <w:rPr>
          <w:rFonts w:ascii="Garamond" w:hAnsi="Garamond"/>
          <w:sz w:val="24"/>
          <w:szCs w:val="24"/>
        </w:rPr>
        <w:t xml:space="preserve"> </w:t>
      </w:r>
      <w:r w:rsidR="003D2B62">
        <w:rPr>
          <w:rFonts w:ascii="Garamond" w:hAnsi="Garamond"/>
          <w:sz w:val="24"/>
          <w:szCs w:val="24"/>
        </w:rPr>
        <w:t xml:space="preserve">berupa makanan yang </w:t>
      </w:r>
      <w:r w:rsidR="003D2B62" w:rsidRPr="003D2B62">
        <w:rPr>
          <w:rFonts w:ascii="Garamond" w:hAnsi="Garamond"/>
          <w:sz w:val="24"/>
          <w:szCs w:val="24"/>
        </w:rPr>
        <w:t xml:space="preserve">disetarakan dengan 2100 kalori </w:t>
      </w:r>
      <w:r w:rsidR="003D2B62">
        <w:rPr>
          <w:rFonts w:ascii="Garamond" w:hAnsi="Garamond"/>
          <w:sz w:val="24"/>
          <w:szCs w:val="24"/>
        </w:rPr>
        <w:t>setiap orang</w:t>
      </w:r>
      <w:r w:rsidR="003D2B62" w:rsidRPr="003D2B62">
        <w:rPr>
          <w:rFonts w:ascii="Garamond" w:hAnsi="Garamond"/>
          <w:sz w:val="24"/>
          <w:szCs w:val="24"/>
        </w:rPr>
        <w:t xml:space="preserve"> per hari</w:t>
      </w:r>
      <w:r w:rsidR="003D2B62">
        <w:rPr>
          <w:rFonts w:ascii="Garamond" w:hAnsi="Garamond"/>
          <w:sz w:val="24"/>
          <w:szCs w:val="24"/>
        </w:rPr>
        <w:t xml:space="preserve">, sedangkan </w:t>
      </w:r>
      <w:r w:rsidR="003D2B62" w:rsidRPr="00004A9C">
        <w:rPr>
          <w:rFonts w:ascii="Garamond" w:hAnsi="Garamond"/>
          <w:sz w:val="24"/>
          <w:szCs w:val="24"/>
        </w:rPr>
        <w:t>Garis Kemiskinan Non-Makanan (GKNM)</w:t>
      </w:r>
      <w:r w:rsidR="003D2B62">
        <w:rPr>
          <w:rFonts w:ascii="Garamond" w:hAnsi="Garamond"/>
          <w:sz w:val="24"/>
          <w:szCs w:val="24"/>
        </w:rPr>
        <w:t xml:space="preserve"> merupakan </w:t>
      </w:r>
      <w:r w:rsidR="003D2B62" w:rsidRPr="003D2B62">
        <w:rPr>
          <w:rFonts w:ascii="Garamond" w:hAnsi="Garamond"/>
          <w:sz w:val="24"/>
          <w:szCs w:val="24"/>
        </w:rPr>
        <w:t>pengeluaran minimum (dalam rupiah) yang diperlukan untuk memenuhi</w:t>
      </w:r>
      <w:r w:rsidR="003D2B62">
        <w:rPr>
          <w:rFonts w:ascii="Garamond" w:hAnsi="Garamond"/>
          <w:sz w:val="24"/>
          <w:szCs w:val="24"/>
        </w:rPr>
        <w:t xml:space="preserve"> </w:t>
      </w:r>
      <w:r w:rsidR="003D2B62" w:rsidRPr="003D2B62">
        <w:rPr>
          <w:rFonts w:ascii="Garamond" w:hAnsi="Garamond"/>
          <w:sz w:val="24"/>
          <w:szCs w:val="24"/>
        </w:rPr>
        <w:t>kebutuhan</w:t>
      </w:r>
      <w:r w:rsidR="003D2B62">
        <w:rPr>
          <w:rFonts w:ascii="Garamond" w:hAnsi="Garamond"/>
          <w:sz w:val="24"/>
          <w:szCs w:val="24"/>
        </w:rPr>
        <w:t xml:space="preserve"> primer atau pokok</w:t>
      </w:r>
      <w:r w:rsidR="008E4068">
        <w:rPr>
          <w:rFonts w:ascii="Garamond" w:hAnsi="Garamond"/>
          <w:sz w:val="24"/>
          <w:szCs w:val="24"/>
        </w:rPr>
        <w:t xml:space="preserve"> selain makanan</w:t>
      </w:r>
      <w:r w:rsidR="003D2B62" w:rsidRPr="003D2B62">
        <w:rPr>
          <w:rFonts w:ascii="Garamond" w:hAnsi="Garamond"/>
          <w:sz w:val="24"/>
          <w:szCs w:val="24"/>
        </w:rPr>
        <w:t xml:space="preserve"> </w:t>
      </w:r>
      <w:r w:rsidR="003D2B62">
        <w:rPr>
          <w:rFonts w:ascii="Garamond" w:hAnsi="Garamond"/>
          <w:sz w:val="24"/>
          <w:szCs w:val="24"/>
        </w:rPr>
        <w:t>berupa pakaian, tempat tinggal, pendidikan dan kesehatan</w:t>
      </w:r>
      <w:r w:rsidR="008E4068">
        <w:rPr>
          <w:rFonts w:ascii="Garamond" w:hAnsi="Garamond"/>
          <w:sz w:val="24"/>
          <w:szCs w:val="24"/>
        </w:rPr>
        <w:t>.</w:t>
      </w:r>
    </w:p>
    <w:p w14:paraId="129F0607" w14:textId="46DAD6D2" w:rsidR="00241CF6" w:rsidRDefault="00E96451" w:rsidP="005D32BF">
      <w:pPr>
        <w:spacing w:after="0" w:line="360" w:lineRule="auto"/>
        <w:jc w:val="both"/>
        <w:rPr>
          <w:rFonts w:ascii="Garamond" w:hAnsi="Garamond"/>
          <w:sz w:val="24"/>
          <w:szCs w:val="24"/>
        </w:rPr>
      </w:pPr>
      <w:r>
        <w:rPr>
          <w:rFonts w:ascii="Garamond" w:hAnsi="Garamond"/>
          <w:sz w:val="24"/>
          <w:szCs w:val="24"/>
        </w:rPr>
        <w:tab/>
      </w:r>
      <w:r w:rsidR="00241CF6">
        <w:rPr>
          <w:rFonts w:ascii="Garamond" w:hAnsi="Garamond"/>
          <w:sz w:val="24"/>
          <w:szCs w:val="24"/>
        </w:rPr>
        <w:t>Menurut</w:t>
      </w:r>
      <w:r w:rsidR="00E1085F">
        <w:rPr>
          <w:rFonts w:ascii="Garamond" w:hAnsi="Garamond"/>
          <w:sz w:val="24"/>
          <w:szCs w:val="24"/>
        </w:rPr>
        <w:t xml:space="preserve"> Kuncoro </w:t>
      </w:r>
      <w:sdt>
        <w:sdtPr>
          <w:rPr>
            <w:rFonts w:ascii="Garamond" w:hAnsi="Garamond"/>
            <w:color w:val="000000"/>
            <w:sz w:val="24"/>
            <w:szCs w:val="24"/>
          </w:rPr>
          <w:tag w:val="MENDELEY_CITATION_v3_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"/>
          <w:id w:val="1928612854"/>
          <w:placeholder>
            <w:docPart w:val="DefaultPlaceholder_-1854013440"/>
          </w:placeholder>
        </w:sdtPr>
        <w:sdtContent>
          <w:r w:rsidR="00807D3F" w:rsidRPr="00807D3F">
            <w:rPr>
              <w:rFonts w:ascii="Garamond" w:hAnsi="Garamond"/>
              <w:color w:val="000000"/>
              <w:sz w:val="24"/>
              <w:szCs w:val="24"/>
            </w:rPr>
            <w:t>(1997)</w:t>
          </w:r>
        </w:sdtContent>
      </w:sdt>
      <w:r w:rsidR="00241CF6">
        <w:rPr>
          <w:rFonts w:ascii="Garamond" w:hAnsi="Garamond"/>
          <w:sz w:val="24"/>
          <w:szCs w:val="24"/>
        </w:rPr>
        <w:t xml:space="preserve"> secara umum ukuran dalam kemiskinan dapat dibedakan menjadi 3 jenis yaitu sebagai berikut ini:</w:t>
      </w:r>
    </w:p>
    <w:p w14:paraId="450B1297" w14:textId="0A7227D6" w:rsidR="00E974A9" w:rsidRPr="000A0E7E" w:rsidRDefault="00E974A9" w:rsidP="005D32BF">
      <w:pPr>
        <w:pStyle w:val="ListParagraph"/>
        <w:numPr>
          <w:ilvl w:val="0"/>
          <w:numId w:val="15"/>
        </w:numPr>
        <w:spacing w:after="0" w:line="360" w:lineRule="auto"/>
        <w:ind w:left="284" w:hanging="284"/>
        <w:jc w:val="both"/>
        <w:rPr>
          <w:rFonts w:ascii="Garamond" w:hAnsi="Garamond"/>
          <w:color w:val="000000"/>
          <w:sz w:val="24"/>
          <w:szCs w:val="24"/>
        </w:rPr>
      </w:pPr>
      <w:r w:rsidRPr="00E974A9">
        <w:rPr>
          <w:rFonts w:ascii="Garamond" w:hAnsi="Garamond"/>
          <w:sz w:val="24"/>
          <w:szCs w:val="24"/>
        </w:rPr>
        <w:t>Kemiskinan Absolut</w:t>
      </w:r>
    </w:p>
    <w:p w14:paraId="218C3AFD" w14:textId="494F3B14" w:rsidR="000A0E7E" w:rsidRPr="00132E5B" w:rsidRDefault="000A0E7E" w:rsidP="005D32BF">
      <w:pPr>
        <w:pStyle w:val="ListParagraph"/>
        <w:spacing w:before="240" w:line="360" w:lineRule="auto"/>
        <w:ind w:left="284"/>
        <w:jc w:val="both"/>
        <w:rPr>
          <w:rFonts w:ascii="Garamond" w:hAnsi="Garamond"/>
          <w:sz w:val="24"/>
          <w:szCs w:val="24"/>
        </w:rPr>
      </w:pPr>
      <w:r>
        <w:rPr>
          <w:rFonts w:ascii="Garamond" w:hAnsi="Garamond"/>
          <w:sz w:val="24"/>
          <w:szCs w:val="24"/>
        </w:rPr>
        <w:t>Kemiskinan absolut adalah</w:t>
      </w:r>
      <w:r w:rsidR="00AB5FC2">
        <w:rPr>
          <w:rFonts w:ascii="Garamond" w:hAnsi="Garamond"/>
          <w:sz w:val="24"/>
          <w:szCs w:val="24"/>
        </w:rPr>
        <w:t xml:space="preserve"> jenis</w:t>
      </w:r>
      <w:r>
        <w:rPr>
          <w:rFonts w:ascii="Garamond" w:hAnsi="Garamond"/>
          <w:sz w:val="24"/>
          <w:szCs w:val="24"/>
        </w:rPr>
        <w:t xml:space="preserve"> </w:t>
      </w:r>
      <w:r w:rsidR="002A5B3E">
        <w:rPr>
          <w:rFonts w:ascii="Garamond" w:hAnsi="Garamond"/>
          <w:sz w:val="24"/>
          <w:szCs w:val="24"/>
        </w:rPr>
        <w:t xml:space="preserve">kemiskinan yang </w:t>
      </w:r>
      <w:r w:rsidR="00F233C8">
        <w:rPr>
          <w:rFonts w:ascii="Garamond" w:hAnsi="Garamond"/>
          <w:sz w:val="24"/>
          <w:szCs w:val="24"/>
        </w:rPr>
        <w:t>dilihat berdasarkan aspek</w:t>
      </w:r>
      <w:r w:rsidR="00AB5FC2">
        <w:rPr>
          <w:rFonts w:ascii="Garamond" w:hAnsi="Garamond"/>
          <w:sz w:val="24"/>
          <w:szCs w:val="24"/>
        </w:rPr>
        <w:t xml:space="preserve"> standar umum kelayakan hidup seseorang dalam</w:t>
      </w:r>
      <w:r w:rsidR="00132E5B">
        <w:rPr>
          <w:rFonts w:ascii="Garamond" w:hAnsi="Garamond"/>
          <w:sz w:val="24"/>
          <w:szCs w:val="24"/>
        </w:rPr>
        <w:t xml:space="preserve"> kemampuan</w:t>
      </w:r>
      <w:r w:rsidR="00AB5FC2">
        <w:rPr>
          <w:rFonts w:ascii="Garamond" w:hAnsi="Garamond"/>
          <w:sz w:val="24"/>
          <w:szCs w:val="24"/>
        </w:rPr>
        <w:t xml:space="preserve"> memenuhi kebutuhan primer atau pokok seperti kebutuhan dalam pangan, pakaian dan </w:t>
      </w:r>
      <w:r w:rsidR="00CD0BFA">
        <w:rPr>
          <w:rFonts w:ascii="Garamond" w:hAnsi="Garamond"/>
          <w:sz w:val="24"/>
          <w:szCs w:val="24"/>
        </w:rPr>
        <w:t xml:space="preserve">tempat tinggal. Seseorang dapat digolongkan ke dalam miskin absolut apabila penghasilan yang didapatkan berada di bawah garis kemiskinan atau tidak mampu memenuhi kebutuhan </w:t>
      </w:r>
      <w:r w:rsidR="00132E5B">
        <w:rPr>
          <w:rFonts w:ascii="Garamond" w:hAnsi="Garamond"/>
          <w:sz w:val="24"/>
          <w:szCs w:val="24"/>
        </w:rPr>
        <w:t>pokok</w:t>
      </w:r>
      <w:r w:rsidR="00E156BA">
        <w:rPr>
          <w:rFonts w:ascii="Garamond" w:hAnsi="Garamond"/>
          <w:sz w:val="24"/>
          <w:szCs w:val="24"/>
        </w:rPr>
        <w:t xml:space="preserve"> yang dibutuhkan</w:t>
      </w:r>
      <w:r w:rsidR="00132E5B">
        <w:rPr>
          <w:rFonts w:ascii="Garamond" w:hAnsi="Garamond"/>
          <w:sz w:val="24"/>
          <w:szCs w:val="24"/>
        </w:rPr>
        <w:t xml:space="preserve"> sehingga orang tersebut tidak</w:t>
      </w:r>
      <w:r w:rsidR="00E737D2">
        <w:rPr>
          <w:rFonts w:ascii="Garamond" w:hAnsi="Garamond"/>
          <w:sz w:val="24"/>
          <w:szCs w:val="24"/>
        </w:rPr>
        <w:t xml:space="preserve"> </w:t>
      </w:r>
      <w:r w:rsidR="00132E5B">
        <w:rPr>
          <w:rFonts w:ascii="Garamond" w:hAnsi="Garamond"/>
          <w:sz w:val="24"/>
          <w:szCs w:val="24"/>
        </w:rPr>
        <w:t xml:space="preserve">mampu </w:t>
      </w:r>
      <w:r w:rsidR="00DC403D" w:rsidRPr="00DC403D">
        <w:rPr>
          <w:rFonts w:ascii="Garamond" w:hAnsi="Garamond"/>
          <w:sz w:val="24"/>
          <w:szCs w:val="24"/>
        </w:rPr>
        <w:t>menjami</w:t>
      </w:r>
      <w:r w:rsidR="00DC403D">
        <w:rPr>
          <w:rFonts w:ascii="Garamond" w:hAnsi="Garamond"/>
          <w:sz w:val="24"/>
          <w:szCs w:val="24"/>
        </w:rPr>
        <w:t>n</w:t>
      </w:r>
      <w:r w:rsidR="00DC403D" w:rsidRPr="00DC403D">
        <w:rPr>
          <w:rFonts w:ascii="Garamond" w:hAnsi="Garamond"/>
          <w:sz w:val="24"/>
          <w:szCs w:val="24"/>
        </w:rPr>
        <w:t xml:space="preserve"> ke</w:t>
      </w:r>
      <w:r w:rsidR="00132E5B">
        <w:rPr>
          <w:rFonts w:ascii="Garamond" w:hAnsi="Garamond"/>
          <w:sz w:val="24"/>
          <w:szCs w:val="24"/>
        </w:rPr>
        <w:t>berlangsungan hidupnya</w:t>
      </w:r>
      <w:r w:rsidR="00DC403D">
        <w:rPr>
          <w:rFonts w:ascii="Garamond" w:hAnsi="Garamond"/>
          <w:sz w:val="24"/>
          <w:szCs w:val="24"/>
        </w:rPr>
        <w:t xml:space="preserve">. </w:t>
      </w:r>
      <w:r w:rsidR="00E737D2">
        <w:rPr>
          <w:rFonts w:ascii="Garamond" w:hAnsi="Garamond"/>
          <w:sz w:val="24"/>
          <w:szCs w:val="24"/>
        </w:rPr>
        <w:t>Tujuan dari ditetapkannya konsep ini yaitu untuk menentukan seberapa besar tingkat pendapatan minimum yang diperlukan untuk</w:t>
      </w:r>
      <w:r w:rsidR="00E737D2" w:rsidRPr="00E737D2">
        <w:rPr>
          <w:rFonts w:ascii="Garamond" w:hAnsi="Garamond"/>
          <w:sz w:val="24"/>
          <w:szCs w:val="24"/>
        </w:rPr>
        <w:t xml:space="preserve"> memenuhi kebutuhan </w:t>
      </w:r>
      <w:r w:rsidR="00E737D2" w:rsidRPr="00E737D2">
        <w:rPr>
          <w:rFonts w:ascii="Garamond" w:hAnsi="Garamond"/>
          <w:sz w:val="24"/>
          <w:szCs w:val="24"/>
        </w:rPr>
        <w:lastRenderedPageBreak/>
        <w:t xml:space="preserve">fisik terhadap makanan, pakaian, dan </w:t>
      </w:r>
      <w:r w:rsidR="00E737D2">
        <w:rPr>
          <w:rFonts w:ascii="Garamond" w:hAnsi="Garamond"/>
          <w:sz w:val="24"/>
          <w:szCs w:val="24"/>
        </w:rPr>
        <w:t>tempat tinggal</w:t>
      </w:r>
      <w:r w:rsidR="00E737D2" w:rsidRPr="00E737D2">
        <w:rPr>
          <w:rFonts w:ascii="Garamond" w:hAnsi="Garamond"/>
          <w:sz w:val="24"/>
          <w:szCs w:val="24"/>
        </w:rPr>
        <w:t xml:space="preserve"> untuk menjamin kelangsungan hidup.</w:t>
      </w:r>
      <w:r w:rsidR="00E156BA">
        <w:rPr>
          <w:rFonts w:ascii="Garamond" w:hAnsi="Garamond"/>
          <w:sz w:val="24"/>
          <w:szCs w:val="24"/>
        </w:rPr>
        <w:t xml:space="preserve"> </w:t>
      </w:r>
    </w:p>
    <w:p w14:paraId="34ABD2E0" w14:textId="55E1C5D7" w:rsidR="00E974A9" w:rsidRDefault="00E974A9" w:rsidP="005D32BF">
      <w:pPr>
        <w:pStyle w:val="ListParagraph"/>
        <w:numPr>
          <w:ilvl w:val="0"/>
          <w:numId w:val="15"/>
        </w:numPr>
        <w:spacing w:before="240" w:line="360" w:lineRule="auto"/>
        <w:ind w:left="284" w:hanging="284"/>
        <w:jc w:val="both"/>
        <w:rPr>
          <w:rFonts w:ascii="Garamond" w:hAnsi="Garamond"/>
          <w:color w:val="000000"/>
          <w:sz w:val="24"/>
          <w:szCs w:val="24"/>
        </w:rPr>
      </w:pPr>
      <w:r w:rsidRPr="00E974A9">
        <w:rPr>
          <w:rFonts w:ascii="Garamond" w:hAnsi="Garamond"/>
          <w:color w:val="000000"/>
          <w:sz w:val="24"/>
          <w:szCs w:val="24"/>
        </w:rPr>
        <w:t xml:space="preserve">Kemiskinan </w:t>
      </w:r>
      <w:r>
        <w:rPr>
          <w:rFonts w:ascii="Garamond" w:hAnsi="Garamond"/>
          <w:color w:val="000000"/>
          <w:sz w:val="24"/>
          <w:szCs w:val="24"/>
        </w:rPr>
        <w:t>R</w:t>
      </w:r>
      <w:r w:rsidRPr="00E974A9">
        <w:rPr>
          <w:rFonts w:ascii="Garamond" w:hAnsi="Garamond"/>
          <w:color w:val="000000"/>
          <w:sz w:val="24"/>
          <w:szCs w:val="24"/>
        </w:rPr>
        <w:t>elatif</w:t>
      </w:r>
    </w:p>
    <w:p w14:paraId="2680580F" w14:textId="4419FDE8" w:rsidR="00AB5FC2" w:rsidRPr="00F74E21" w:rsidRDefault="00AB5FC2" w:rsidP="005D32BF">
      <w:pPr>
        <w:pStyle w:val="ListParagraph"/>
        <w:spacing w:before="240" w:line="360" w:lineRule="auto"/>
        <w:ind w:left="284"/>
        <w:jc w:val="both"/>
        <w:rPr>
          <w:rFonts w:ascii="Garamond" w:hAnsi="Garamond"/>
          <w:sz w:val="24"/>
          <w:szCs w:val="24"/>
        </w:rPr>
      </w:pPr>
      <w:r>
        <w:rPr>
          <w:rFonts w:ascii="Garamond" w:hAnsi="Garamond"/>
          <w:sz w:val="24"/>
          <w:szCs w:val="24"/>
        </w:rPr>
        <w:t>Kemiskinan relatif adalah jenis kemiskinan</w:t>
      </w:r>
      <w:r w:rsidR="005162A5" w:rsidRPr="005162A5">
        <w:rPr>
          <w:rFonts w:ascii="Garamond" w:hAnsi="Garamond"/>
          <w:sz w:val="24"/>
          <w:szCs w:val="24"/>
        </w:rPr>
        <w:t xml:space="preserve"> </w:t>
      </w:r>
      <w:r w:rsidR="005162A5">
        <w:rPr>
          <w:rFonts w:ascii="Garamond" w:hAnsi="Garamond"/>
          <w:sz w:val="24"/>
          <w:szCs w:val="24"/>
        </w:rPr>
        <w:t xml:space="preserve">yang </w:t>
      </w:r>
      <w:r w:rsidR="00F233C8">
        <w:rPr>
          <w:rFonts w:ascii="Garamond" w:hAnsi="Garamond"/>
          <w:sz w:val="24"/>
          <w:szCs w:val="24"/>
        </w:rPr>
        <w:t>dilihat</w:t>
      </w:r>
      <w:r w:rsidR="00F233C8" w:rsidRPr="00F233C8">
        <w:rPr>
          <w:rFonts w:ascii="Garamond" w:hAnsi="Garamond"/>
          <w:sz w:val="24"/>
          <w:szCs w:val="24"/>
        </w:rPr>
        <w:t xml:space="preserve"> </w:t>
      </w:r>
      <w:r w:rsidR="0074290F">
        <w:rPr>
          <w:rFonts w:ascii="Garamond" w:hAnsi="Garamond"/>
          <w:sz w:val="24"/>
          <w:szCs w:val="24"/>
        </w:rPr>
        <w:t>berdasarkan</w:t>
      </w:r>
      <w:r w:rsidR="00F233C8" w:rsidRPr="00F233C8">
        <w:rPr>
          <w:rFonts w:ascii="Garamond" w:hAnsi="Garamond"/>
          <w:sz w:val="24"/>
          <w:szCs w:val="24"/>
        </w:rPr>
        <w:t xml:space="preserve"> aspek ketimpangan sosial</w:t>
      </w:r>
      <w:r w:rsidR="005162A5">
        <w:rPr>
          <w:rFonts w:ascii="Garamond" w:hAnsi="Garamond"/>
          <w:sz w:val="24"/>
          <w:szCs w:val="24"/>
        </w:rPr>
        <w:t xml:space="preserve">. Seseorang dapat digolongkan ke dalam miskin relatif meskipun orang tersebut mampu untuk memenuhi kebutuhan primer atau pokok seperti kebutuhan dalam pangan, pakaian dan tempat tinggal. Hal tersebut dapat terjadi karena </w:t>
      </w:r>
      <w:r w:rsidR="00494108">
        <w:rPr>
          <w:rFonts w:ascii="Garamond" w:hAnsi="Garamond"/>
          <w:sz w:val="24"/>
          <w:szCs w:val="24"/>
        </w:rPr>
        <w:t xml:space="preserve">pendapatan yang mampu diperoleh masih lebih rendah ketika </w:t>
      </w:r>
      <w:r w:rsidR="00494108" w:rsidRPr="00494108">
        <w:rPr>
          <w:rFonts w:ascii="Garamond" w:hAnsi="Garamond"/>
          <w:sz w:val="24"/>
          <w:szCs w:val="24"/>
        </w:rPr>
        <w:t>dibandingkan dengan masyarakat</w:t>
      </w:r>
      <w:r w:rsidR="00F74E21">
        <w:rPr>
          <w:rFonts w:ascii="Garamond" w:hAnsi="Garamond"/>
          <w:sz w:val="24"/>
          <w:szCs w:val="24"/>
        </w:rPr>
        <w:t xml:space="preserve"> lain</w:t>
      </w:r>
      <w:r w:rsidR="00494108" w:rsidRPr="00494108">
        <w:rPr>
          <w:rFonts w:ascii="Garamond" w:hAnsi="Garamond"/>
          <w:sz w:val="24"/>
          <w:szCs w:val="24"/>
        </w:rPr>
        <w:t xml:space="preserve"> sekitar</w:t>
      </w:r>
      <w:r w:rsidR="00494108">
        <w:rPr>
          <w:rFonts w:ascii="Garamond" w:hAnsi="Garamond"/>
          <w:sz w:val="24"/>
          <w:szCs w:val="24"/>
        </w:rPr>
        <w:t xml:space="preserve"> lingkungannya.</w:t>
      </w:r>
      <w:r w:rsidR="00501E0E">
        <w:rPr>
          <w:rFonts w:ascii="Garamond" w:hAnsi="Garamond"/>
          <w:sz w:val="24"/>
          <w:szCs w:val="24"/>
        </w:rPr>
        <w:t xml:space="preserve"> </w:t>
      </w:r>
      <w:r w:rsidR="00EF5A7E">
        <w:rPr>
          <w:rFonts w:ascii="Garamond" w:hAnsi="Garamond"/>
          <w:sz w:val="24"/>
          <w:szCs w:val="24"/>
        </w:rPr>
        <w:t>Semakin lebar jarak ketimpangan sosial yang terjadi di antara golongan atas dan bawah maka akan semakin besar pula</w:t>
      </w:r>
      <w:r w:rsidR="0074290F">
        <w:rPr>
          <w:rFonts w:ascii="Garamond" w:hAnsi="Garamond"/>
          <w:sz w:val="24"/>
          <w:szCs w:val="24"/>
        </w:rPr>
        <w:t xml:space="preserve"> jumlah penduduk yang dapat digolongkan ke dalam kategori miskin, sehingga tingkat keterkaitan antara kemiskinan relatif dengan masalah distribusi pendapatan bisa dibilang tinggi. Selain itu, k</w:t>
      </w:r>
      <w:r w:rsidR="00501E0E">
        <w:rPr>
          <w:rFonts w:ascii="Garamond" w:hAnsi="Garamond"/>
          <w:sz w:val="24"/>
          <w:szCs w:val="24"/>
        </w:rPr>
        <w:t xml:space="preserve">onsep kemiskinan relatif bersifat dinamis karena garis kemiskinan akan mengalami perubahan ketika </w:t>
      </w:r>
      <w:r w:rsidR="00501E0E" w:rsidRPr="00501E0E">
        <w:rPr>
          <w:rFonts w:ascii="Garamond" w:hAnsi="Garamond"/>
          <w:sz w:val="24"/>
          <w:szCs w:val="24"/>
        </w:rPr>
        <w:t xml:space="preserve">tingkat </w:t>
      </w:r>
      <w:r w:rsidR="00501E0E">
        <w:rPr>
          <w:rFonts w:ascii="Garamond" w:hAnsi="Garamond"/>
          <w:sz w:val="24"/>
          <w:szCs w:val="24"/>
        </w:rPr>
        <w:t xml:space="preserve">standar </w:t>
      </w:r>
      <w:r w:rsidR="00501E0E" w:rsidRPr="00501E0E">
        <w:rPr>
          <w:rFonts w:ascii="Garamond" w:hAnsi="Garamond"/>
          <w:sz w:val="24"/>
          <w:szCs w:val="24"/>
        </w:rPr>
        <w:t xml:space="preserve">hidup </w:t>
      </w:r>
      <w:r w:rsidR="00501E0E">
        <w:rPr>
          <w:rFonts w:ascii="Garamond" w:hAnsi="Garamond"/>
          <w:sz w:val="24"/>
          <w:szCs w:val="24"/>
        </w:rPr>
        <w:t xml:space="preserve">dalam lingkungan </w:t>
      </w:r>
      <w:r w:rsidR="00501E0E" w:rsidRPr="00501E0E">
        <w:rPr>
          <w:rFonts w:ascii="Garamond" w:hAnsi="Garamond"/>
          <w:sz w:val="24"/>
          <w:szCs w:val="24"/>
        </w:rPr>
        <w:t>masyarakat berubah</w:t>
      </w:r>
      <w:r w:rsidR="00501E0E">
        <w:rPr>
          <w:rFonts w:ascii="Garamond" w:hAnsi="Garamond"/>
          <w:sz w:val="24"/>
          <w:szCs w:val="24"/>
        </w:rPr>
        <w:t xml:space="preserve">. </w:t>
      </w:r>
    </w:p>
    <w:p w14:paraId="46CD216B" w14:textId="07873924" w:rsidR="00E974A9" w:rsidRDefault="00E974A9" w:rsidP="005D32BF">
      <w:pPr>
        <w:pStyle w:val="ListParagraph"/>
        <w:numPr>
          <w:ilvl w:val="0"/>
          <w:numId w:val="15"/>
        </w:numPr>
        <w:spacing w:before="240" w:line="360" w:lineRule="auto"/>
        <w:ind w:left="284" w:hanging="284"/>
        <w:jc w:val="both"/>
        <w:rPr>
          <w:rFonts w:ascii="Garamond" w:hAnsi="Garamond"/>
          <w:color w:val="000000"/>
          <w:sz w:val="24"/>
          <w:szCs w:val="24"/>
        </w:rPr>
      </w:pPr>
      <w:r w:rsidRPr="00E974A9">
        <w:rPr>
          <w:rFonts w:ascii="Garamond" w:hAnsi="Garamond"/>
          <w:color w:val="000000"/>
          <w:sz w:val="24"/>
          <w:szCs w:val="24"/>
        </w:rPr>
        <w:t xml:space="preserve">Kemiskinan </w:t>
      </w:r>
      <w:r>
        <w:rPr>
          <w:rFonts w:ascii="Garamond" w:hAnsi="Garamond"/>
          <w:color w:val="000000"/>
          <w:sz w:val="24"/>
          <w:szCs w:val="24"/>
        </w:rPr>
        <w:t>K</w:t>
      </w:r>
      <w:r w:rsidRPr="00E974A9">
        <w:rPr>
          <w:rFonts w:ascii="Garamond" w:hAnsi="Garamond"/>
          <w:color w:val="000000"/>
          <w:sz w:val="24"/>
          <w:szCs w:val="24"/>
        </w:rPr>
        <w:t>ultural</w:t>
      </w:r>
    </w:p>
    <w:p w14:paraId="4AA63CD9" w14:textId="22BFC041" w:rsidR="001B4BBA" w:rsidRPr="00AA243E" w:rsidRDefault="007372C1" w:rsidP="005D32BF">
      <w:pPr>
        <w:pStyle w:val="ListParagraph"/>
        <w:spacing w:before="240" w:line="360" w:lineRule="auto"/>
        <w:ind w:left="284"/>
        <w:jc w:val="both"/>
        <w:rPr>
          <w:rFonts w:ascii="Garamond" w:hAnsi="Garamond"/>
          <w:sz w:val="24"/>
          <w:szCs w:val="24"/>
        </w:rPr>
      </w:pPr>
      <w:r>
        <w:rPr>
          <w:rFonts w:ascii="Garamond" w:hAnsi="Garamond"/>
          <w:sz w:val="24"/>
          <w:szCs w:val="24"/>
        </w:rPr>
        <w:t xml:space="preserve">Kemiskinan </w:t>
      </w:r>
      <w:r>
        <w:rPr>
          <w:rFonts w:ascii="Garamond" w:hAnsi="Garamond"/>
          <w:color w:val="000000"/>
          <w:sz w:val="24"/>
          <w:szCs w:val="24"/>
        </w:rPr>
        <w:t>k</w:t>
      </w:r>
      <w:r w:rsidRPr="00E974A9">
        <w:rPr>
          <w:rFonts w:ascii="Garamond" w:hAnsi="Garamond"/>
          <w:color w:val="000000"/>
          <w:sz w:val="24"/>
          <w:szCs w:val="24"/>
        </w:rPr>
        <w:t>ultural</w:t>
      </w:r>
      <w:r>
        <w:rPr>
          <w:rFonts w:ascii="Garamond" w:hAnsi="Garamond"/>
          <w:color w:val="000000"/>
          <w:sz w:val="24"/>
          <w:szCs w:val="24"/>
        </w:rPr>
        <w:t xml:space="preserve"> </w:t>
      </w:r>
      <w:r w:rsidRPr="007372C1">
        <w:rPr>
          <w:rFonts w:ascii="Garamond" w:hAnsi="Garamond"/>
          <w:sz w:val="24"/>
          <w:szCs w:val="24"/>
        </w:rPr>
        <w:t>adalah jenis kemiskinan yang dilihat berdasarkan</w:t>
      </w:r>
      <w:r w:rsidR="00857864">
        <w:rPr>
          <w:rFonts w:ascii="Garamond" w:hAnsi="Garamond"/>
          <w:sz w:val="24"/>
          <w:szCs w:val="24"/>
        </w:rPr>
        <w:t xml:space="preserve"> </w:t>
      </w:r>
      <w:r w:rsidR="0044500F">
        <w:rPr>
          <w:rFonts w:ascii="Garamond" w:hAnsi="Garamond"/>
          <w:sz w:val="24"/>
          <w:szCs w:val="24"/>
        </w:rPr>
        <w:t xml:space="preserve">usaha dan </w:t>
      </w:r>
      <w:r w:rsidR="00AA243E" w:rsidRPr="00AA243E">
        <w:rPr>
          <w:rFonts w:ascii="Garamond" w:hAnsi="Garamond"/>
          <w:sz w:val="24"/>
          <w:szCs w:val="24"/>
        </w:rPr>
        <w:t>keseriusan</w:t>
      </w:r>
      <w:r w:rsidR="0044500F">
        <w:rPr>
          <w:rFonts w:ascii="Garamond" w:hAnsi="Garamond"/>
          <w:sz w:val="24"/>
          <w:szCs w:val="24"/>
        </w:rPr>
        <w:t xml:space="preserve"> seseorang untuk </w:t>
      </w:r>
      <w:r w:rsidR="0044500F" w:rsidRPr="0044500F">
        <w:rPr>
          <w:rFonts w:ascii="Garamond" w:hAnsi="Garamond"/>
          <w:sz w:val="24"/>
          <w:szCs w:val="24"/>
        </w:rPr>
        <w:t>memperbaiki taraf hidup</w:t>
      </w:r>
      <w:r w:rsidR="0044500F">
        <w:rPr>
          <w:rFonts w:ascii="Garamond" w:hAnsi="Garamond"/>
          <w:sz w:val="24"/>
          <w:szCs w:val="24"/>
        </w:rPr>
        <w:t xml:space="preserve">. Seseorang </w:t>
      </w:r>
      <w:r w:rsidR="00AA243E">
        <w:rPr>
          <w:rFonts w:ascii="Garamond" w:hAnsi="Garamond"/>
          <w:sz w:val="24"/>
          <w:szCs w:val="24"/>
        </w:rPr>
        <w:t>dapat digolongkan ke dalam miskin kultural ketika orang tersebut tidak memiliki semangat maupun usaha untuk memperbaiki taraf kehidupannya menjadi lebih baik meskipun telah mendapatkan dorongan berupa bantuan usaha dari pihak lain. Maka dari itu, secara sederhana</w:t>
      </w:r>
      <w:r w:rsidR="009A3C2E">
        <w:rPr>
          <w:rFonts w:ascii="Garamond" w:hAnsi="Garamond"/>
          <w:sz w:val="24"/>
          <w:szCs w:val="24"/>
        </w:rPr>
        <w:t xml:space="preserve"> dapat diartikan</w:t>
      </w:r>
      <w:r w:rsidR="00AA243E">
        <w:rPr>
          <w:rFonts w:ascii="Garamond" w:hAnsi="Garamond"/>
          <w:sz w:val="24"/>
          <w:szCs w:val="24"/>
        </w:rPr>
        <w:t xml:space="preserve"> kemiskinan kultural terjadi karena sifat seseorang yang malas dan tidak mau berusaha untuk memperbaiki hidup.</w:t>
      </w:r>
    </w:p>
    <w:p w14:paraId="46C00F9F" w14:textId="77777777" w:rsidR="00767E4F" w:rsidRDefault="00767E4F" w:rsidP="00DC4014">
      <w:pPr>
        <w:pStyle w:val="SubBAB"/>
        <w:spacing w:after="240"/>
      </w:pPr>
      <w:bookmarkStart w:id="61" w:name="_Toc147088604"/>
      <w:r>
        <w:t>2.3 Hipotesis Penelitian</w:t>
      </w:r>
      <w:bookmarkEnd w:id="61"/>
    </w:p>
    <w:p w14:paraId="27BF8805" w14:textId="03E37441" w:rsidR="0088583D" w:rsidRDefault="0088583D" w:rsidP="00517CD3">
      <w:pPr>
        <w:spacing w:line="360" w:lineRule="auto"/>
        <w:ind w:firstLine="720"/>
        <w:jc w:val="both"/>
        <w:rPr>
          <w:rFonts w:ascii="Garamond" w:hAnsi="Garamond"/>
          <w:sz w:val="24"/>
          <w:szCs w:val="24"/>
        </w:rPr>
      </w:pPr>
      <w:r w:rsidRPr="00037F44">
        <w:rPr>
          <w:rFonts w:ascii="Garamond" w:hAnsi="Garamond"/>
          <w:sz w:val="24"/>
          <w:szCs w:val="24"/>
        </w:rPr>
        <w:t>Berdasarkan</w:t>
      </w:r>
      <w:r>
        <w:rPr>
          <w:rFonts w:ascii="Garamond" w:hAnsi="Garamond"/>
          <w:sz w:val="24"/>
          <w:szCs w:val="24"/>
        </w:rPr>
        <w:t xml:space="preserve"> </w:t>
      </w:r>
      <w:r w:rsidR="00247F7A">
        <w:rPr>
          <w:rFonts w:ascii="Garamond" w:hAnsi="Garamond"/>
          <w:sz w:val="24"/>
          <w:szCs w:val="24"/>
        </w:rPr>
        <w:t>penelitian terdahulu dan teori</w:t>
      </w:r>
      <w:r>
        <w:rPr>
          <w:rFonts w:ascii="Garamond" w:hAnsi="Garamond"/>
          <w:sz w:val="24"/>
          <w:szCs w:val="24"/>
        </w:rPr>
        <w:t xml:space="preserve"> di atas maka terdapat beberapa hipotesis yang diajukan dalam penelitian ini yaitu sebagai berikut:</w:t>
      </w:r>
    </w:p>
    <w:p w14:paraId="79D1F60A" w14:textId="3346589A" w:rsidR="0088583D" w:rsidRPr="00092A39" w:rsidRDefault="0088583D" w:rsidP="00005CF7">
      <w:pPr>
        <w:spacing w:line="360" w:lineRule="auto"/>
        <w:ind w:left="624" w:hanging="624"/>
        <w:rPr>
          <w:rFonts w:ascii="Garamond" w:hAnsi="Garamond"/>
          <w:sz w:val="24"/>
          <w:szCs w:val="24"/>
        </w:rPr>
      </w:pPr>
      <w:r>
        <w:rPr>
          <w:rFonts w:ascii="Garamond" w:hAnsi="Garamond"/>
          <w:sz w:val="24"/>
          <w:szCs w:val="24"/>
        </w:rPr>
        <w:lastRenderedPageBreak/>
        <w:t>1. H</w:t>
      </w:r>
      <w:proofErr w:type="gramStart"/>
      <w:r>
        <w:rPr>
          <w:rFonts w:ascii="Garamond" w:hAnsi="Garamond"/>
          <w:sz w:val="24"/>
          <w:szCs w:val="24"/>
          <w:vertAlign w:val="subscript"/>
        </w:rPr>
        <w:t xml:space="preserve">1 </w:t>
      </w:r>
      <w:r>
        <w:rPr>
          <w:rFonts w:ascii="Garamond" w:hAnsi="Garamond"/>
          <w:sz w:val="24"/>
          <w:szCs w:val="24"/>
        </w:rPr>
        <w:t>:</w:t>
      </w:r>
      <w:proofErr w:type="gramEnd"/>
      <w:r>
        <w:rPr>
          <w:rFonts w:ascii="Garamond" w:hAnsi="Garamond"/>
          <w:sz w:val="24"/>
          <w:szCs w:val="24"/>
        </w:rPr>
        <w:t xml:space="preserve"> </w:t>
      </w:r>
      <w:r w:rsidRPr="00695C35">
        <w:rPr>
          <w:rFonts w:ascii="Garamond" w:hAnsi="Garamond"/>
          <w:sz w:val="24"/>
          <w:szCs w:val="24"/>
        </w:rPr>
        <w:t xml:space="preserve">Diduga </w:t>
      </w:r>
      <w:r>
        <w:rPr>
          <w:rFonts w:ascii="Garamond" w:hAnsi="Garamond"/>
          <w:sz w:val="24"/>
          <w:szCs w:val="24"/>
        </w:rPr>
        <w:t>d</w:t>
      </w:r>
      <w:r w:rsidRPr="008A1A33">
        <w:rPr>
          <w:rFonts w:ascii="Garamond" w:hAnsi="Garamond"/>
          <w:sz w:val="24"/>
          <w:szCs w:val="24"/>
        </w:rPr>
        <w:t xml:space="preserve">erajat </w:t>
      </w:r>
      <w:r>
        <w:rPr>
          <w:rFonts w:ascii="Garamond" w:hAnsi="Garamond"/>
          <w:sz w:val="24"/>
          <w:szCs w:val="24"/>
        </w:rPr>
        <w:t>d</w:t>
      </w:r>
      <w:r w:rsidRPr="008A1A33">
        <w:rPr>
          <w:rFonts w:ascii="Garamond" w:hAnsi="Garamond"/>
          <w:sz w:val="24"/>
          <w:szCs w:val="24"/>
        </w:rPr>
        <w:t xml:space="preserve">esentralisasi </w:t>
      </w:r>
      <w:r>
        <w:rPr>
          <w:rFonts w:ascii="Garamond" w:hAnsi="Garamond"/>
          <w:sz w:val="24"/>
          <w:szCs w:val="24"/>
        </w:rPr>
        <w:t>f</w:t>
      </w:r>
      <w:r w:rsidRPr="008A1A33">
        <w:rPr>
          <w:rFonts w:ascii="Garamond" w:hAnsi="Garamond"/>
          <w:sz w:val="24"/>
          <w:szCs w:val="24"/>
        </w:rPr>
        <w:t>iskal</w:t>
      </w:r>
      <w:r w:rsidRPr="00695C35">
        <w:rPr>
          <w:rFonts w:ascii="Garamond" w:hAnsi="Garamond"/>
          <w:sz w:val="24"/>
          <w:szCs w:val="24"/>
        </w:rPr>
        <w:t xml:space="preserve"> berpengaruh positif terhadap </w:t>
      </w:r>
      <w:r>
        <w:rPr>
          <w:rFonts w:ascii="Garamond" w:hAnsi="Garamond"/>
          <w:sz w:val="24"/>
          <w:szCs w:val="24"/>
        </w:rPr>
        <w:t xml:space="preserve">pertumbuhan ekonomi </w:t>
      </w:r>
      <w:r w:rsidR="00E9710A">
        <w:rPr>
          <w:rFonts w:ascii="Garamond" w:hAnsi="Garamond"/>
          <w:sz w:val="24"/>
          <w:szCs w:val="24"/>
        </w:rPr>
        <w:t xml:space="preserve">pada </w:t>
      </w:r>
      <w:r>
        <w:rPr>
          <w:rFonts w:ascii="Garamond" w:hAnsi="Garamond" w:cstheme="minorHAnsi"/>
          <w:sz w:val="24"/>
          <w:szCs w:val="24"/>
        </w:rPr>
        <w:t>k</w:t>
      </w:r>
      <w:r w:rsidRPr="00AA540D">
        <w:rPr>
          <w:rFonts w:ascii="Garamond" w:hAnsi="Garamond" w:cstheme="minorHAnsi"/>
          <w:sz w:val="24"/>
          <w:szCs w:val="24"/>
        </w:rPr>
        <w:t>abupaten/</w:t>
      </w:r>
      <w:r>
        <w:rPr>
          <w:rFonts w:ascii="Garamond" w:hAnsi="Garamond" w:cstheme="minorHAnsi"/>
          <w:sz w:val="24"/>
          <w:szCs w:val="24"/>
        </w:rPr>
        <w:t>k</w:t>
      </w:r>
      <w:r w:rsidRPr="00AA540D">
        <w:rPr>
          <w:rFonts w:ascii="Garamond" w:hAnsi="Garamond" w:cstheme="minorHAnsi"/>
          <w:sz w:val="24"/>
          <w:szCs w:val="24"/>
        </w:rPr>
        <w:t>ota</w:t>
      </w:r>
      <w:r>
        <w:rPr>
          <w:rFonts w:ascii="Garamond" w:hAnsi="Garamond" w:cstheme="minorHAnsi"/>
          <w:sz w:val="24"/>
          <w:szCs w:val="24"/>
        </w:rPr>
        <w:t xml:space="preserve"> di</w:t>
      </w:r>
      <w:r w:rsidRPr="006933CA">
        <w:rPr>
          <w:rFonts w:asciiTheme="majorHAnsi" w:hAnsiTheme="majorHAnsi" w:cstheme="minorHAnsi"/>
          <w:sz w:val="28"/>
          <w:szCs w:val="28"/>
        </w:rPr>
        <w:t xml:space="preserve"> </w:t>
      </w:r>
      <w:r>
        <w:rPr>
          <w:rFonts w:ascii="Garamond" w:hAnsi="Garamond"/>
          <w:sz w:val="24"/>
          <w:szCs w:val="24"/>
        </w:rPr>
        <w:t>Provinsi Jawa Tengah</w:t>
      </w:r>
    </w:p>
    <w:p w14:paraId="06D8CFC1" w14:textId="4AE512AA" w:rsidR="0088583D" w:rsidRDefault="0088583D" w:rsidP="004F17F8">
      <w:pPr>
        <w:spacing w:line="360" w:lineRule="auto"/>
        <w:ind w:left="624" w:hanging="624"/>
        <w:rPr>
          <w:rFonts w:ascii="Garamond" w:hAnsi="Garamond"/>
          <w:sz w:val="24"/>
          <w:szCs w:val="24"/>
        </w:rPr>
      </w:pPr>
      <w:r>
        <w:rPr>
          <w:rFonts w:ascii="Garamond" w:hAnsi="Garamond"/>
          <w:sz w:val="24"/>
          <w:szCs w:val="24"/>
        </w:rPr>
        <w:t>2. H</w:t>
      </w:r>
      <w:proofErr w:type="gramStart"/>
      <w:r>
        <w:rPr>
          <w:rFonts w:ascii="Garamond" w:hAnsi="Garamond"/>
          <w:sz w:val="24"/>
          <w:szCs w:val="24"/>
          <w:vertAlign w:val="subscript"/>
        </w:rPr>
        <w:t xml:space="preserve">2 </w:t>
      </w:r>
      <w:r>
        <w:rPr>
          <w:rFonts w:ascii="Garamond" w:hAnsi="Garamond"/>
          <w:sz w:val="24"/>
          <w:szCs w:val="24"/>
        </w:rPr>
        <w:t>:</w:t>
      </w:r>
      <w:proofErr w:type="gramEnd"/>
      <w:r>
        <w:rPr>
          <w:rFonts w:ascii="Garamond" w:hAnsi="Garamond"/>
          <w:sz w:val="24"/>
          <w:szCs w:val="24"/>
        </w:rPr>
        <w:t xml:space="preserve"> </w:t>
      </w:r>
      <w:r w:rsidRPr="00695C35">
        <w:rPr>
          <w:rFonts w:ascii="Garamond" w:hAnsi="Garamond"/>
          <w:sz w:val="24"/>
          <w:szCs w:val="24"/>
        </w:rPr>
        <w:t xml:space="preserve">Diduga </w:t>
      </w:r>
      <w:r>
        <w:rPr>
          <w:rFonts w:ascii="Garamond" w:hAnsi="Garamond"/>
          <w:sz w:val="24"/>
          <w:szCs w:val="24"/>
        </w:rPr>
        <w:t>rasio ketergantungan keuangan daerah</w:t>
      </w:r>
      <w:r w:rsidRPr="008A1A33">
        <w:rPr>
          <w:rFonts w:ascii="Garamond" w:hAnsi="Garamond"/>
          <w:sz w:val="24"/>
          <w:szCs w:val="24"/>
        </w:rPr>
        <w:t xml:space="preserve"> </w:t>
      </w:r>
      <w:r w:rsidRPr="00695C35">
        <w:rPr>
          <w:rFonts w:ascii="Garamond" w:hAnsi="Garamond"/>
          <w:sz w:val="24"/>
          <w:szCs w:val="24"/>
        </w:rPr>
        <w:t xml:space="preserve">berpengaruh </w:t>
      </w:r>
      <w:r>
        <w:rPr>
          <w:rFonts w:ascii="Garamond" w:hAnsi="Garamond"/>
          <w:sz w:val="24"/>
          <w:szCs w:val="24"/>
        </w:rPr>
        <w:t>negatif</w:t>
      </w:r>
      <w:r w:rsidRPr="00695C35">
        <w:rPr>
          <w:rFonts w:ascii="Garamond" w:hAnsi="Garamond"/>
          <w:sz w:val="24"/>
          <w:szCs w:val="24"/>
        </w:rPr>
        <w:t xml:space="preserve"> terhadap </w:t>
      </w:r>
      <w:r>
        <w:rPr>
          <w:rFonts w:ascii="Garamond" w:hAnsi="Garamond"/>
          <w:sz w:val="24"/>
          <w:szCs w:val="24"/>
        </w:rPr>
        <w:t xml:space="preserve">pertumbuhan ekonomi </w:t>
      </w:r>
      <w:r w:rsidR="00E9710A">
        <w:rPr>
          <w:rFonts w:ascii="Garamond" w:hAnsi="Garamond"/>
          <w:sz w:val="24"/>
          <w:szCs w:val="24"/>
        </w:rPr>
        <w:t xml:space="preserve">pada </w:t>
      </w:r>
      <w:r>
        <w:rPr>
          <w:rFonts w:ascii="Garamond" w:hAnsi="Garamond" w:cstheme="minorHAnsi"/>
          <w:sz w:val="24"/>
          <w:szCs w:val="24"/>
        </w:rPr>
        <w:t>k</w:t>
      </w:r>
      <w:r w:rsidRPr="00AA540D">
        <w:rPr>
          <w:rFonts w:ascii="Garamond" w:hAnsi="Garamond" w:cstheme="minorHAnsi"/>
          <w:sz w:val="24"/>
          <w:szCs w:val="24"/>
        </w:rPr>
        <w:t>abupaten/</w:t>
      </w:r>
      <w:r>
        <w:rPr>
          <w:rFonts w:ascii="Garamond" w:hAnsi="Garamond" w:cstheme="minorHAnsi"/>
          <w:sz w:val="24"/>
          <w:szCs w:val="24"/>
        </w:rPr>
        <w:t>k</w:t>
      </w:r>
      <w:r w:rsidRPr="00AA540D">
        <w:rPr>
          <w:rFonts w:ascii="Garamond" w:hAnsi="Garamond" w:cstheme="minorHAnsi"/>
          <w:sz w:val="24"/>
          <w:szCs w:val="24"/>
        </w:rPr>
        <w:t>ota</w:t>
      </w:r>
      <w:r>
        <w:rPr>
          <w:rFonts w:ascii="Garamond" w:hAnsi="Garamond" w:cstheme="minorHAnsi"/>
          <w:sz w:val="24"/>
          <w:szCs w:val="24"/>
        </w:rPr>
        <w:t xml:space="preserve"> di</w:t>
      </w:r>
      <w:r w:rsidRPr="006933CA">
        <w:rPr>
          <w:rFonts w:asciiTheme="majorHAnsi" w:hAnsiTheme="majorHAnsi" w:cstheme="minorHAnsi"/>
          <w:sz w:val="28"/>
          <w:szCs w:val="28"/>
        </w:rPr>
        <w:t xml:space="preserve"> </w:t>
      </w:r>
      <w:r>
        <w:rPr>
          <w:rFonts w:ascii="Garamond" w:hAnsi="Garamond"/>
          <w:sz w:val="24"/>
          <w:szCs w:val="24"/>
        </w:rPr>
        <w:t>Provinsi Jawa Tengah</w:t>
      </w:r>
    </w:p>
    <w:p w14:paraId="46A6C4CD" w14:textId="5810D69B" w:rsidR="0088583D" w:rsidRDefault="0088583D" w:rsidP="004F17F8">
      <w:pPr>
        <w:spacing w:line="360" w:lineRule="auto"/>
        <w:ind w:left="624" w:hanging="624"/>
        <w:rPr>
          <w:rFonts w:ascii="Garamond" w:hAnsi="Garamond"/>
          <w:sz w:val="24"/>
          <w:szCs w:val="24"/>
        </w:rPr>
      </w:pPr>
      <w:r>
        <w:rPr>
          <w:rFonts w:ascii="Garamond" w:hAnsi="Garamond"/>
          <w:sz w:val="24"/>
          <w:szCs w:val="24"/>
        </w:rPr>
        <w:t>3. H</w:t>
      </w:r>
      <w:proofErr w:type="gramStart"/>
      <w:r>
        <w:rPr>
          <w:rFonts w:ascii="Garamond" w:hAnsi="Garamond"/>
          <w:sz w:val="24"/>
          <w:szCs w:val="24"/>
          <w:vertAlign w:val="subscript"/>
        </w:rPr>
        <w:t xml:space="preserve">3 </w:t>
      </w:r>
      <w:r>
        <w:rPr>
          <w:rFonts w:ascii="Garamond" w:hAnsi="Garamond"/>
          <w:sz w:val="24"/>
          <w:szCs w:val="24"/>
        </w:rPr>
        <w:t>:</w:t>
      </w:r>
      <w:proofErr w:type="gramEnd"/>
      <w:r>
        <w:rPr>
          <w:rFonts w:ascii="Garamond" w:hAnsi="Garamond"/>
          <w:sz w:val="24"/>
          <w:szCs w:val="24"/>
        </w:rPr>
        <w:t xml:space="preserve"> </w:t>
      </w:r>
      <w:r w:rsidRPr="00695C35">
        <w:rPr>
          <w:rFonts w:ascii="Garamond" w:hAnsi="Garamond"/>
          <w:sz w:val="24"/>
          <w:szCs w:val="24"/>
        </w:rPr>
        <w:t xml:space="preserve">Diduga </w:t>
      </w:r>
      <w:r>
        <w:rPr>
          <w:rFonts w:ascii="Garamond" w:hAnsi="Garamond"/>
          <w:sz w:val="24"/>
          <w:szCs w:val="24"/>
        </w:rPr>
        <w:t>Indeks Pembangunan Manusia (IPM)</w:t>
      </w:r>
      <w:r w:rsidRPr="00695C35">
        <w:rPr>
          <w:rFonts w:ascii="Garamond" w:hAnsi="Garamond"/>
          <w:sz w:val="24"/>
          <w:szCs w:val="24"/>
        </w:rPr>
        <w:t xml:space="preserve"> berpengaruh positif terhadap </w:t>
      </w:r>
      <w:r>
        <w:rPr>
          <w:rFonts w:ascii="Garamond" w:hAnsi="Garamond"/>
          <w:sz w:val="24"/>
          <w:szCs w:val="24"/>
        </w:rPr>
        <w:t xml:space="preserve">pertumbuhan ekonomi </w:t>
      </w:r>
      <w:r w:rsidR="00E9710A">
        <w:rPr>
          <w:rFonts w:ascii="Garamond" w:hAnsi="Garamond"/>
          <w:sz w:val="24"/>
          <w:szCs w:val="24"/>
        </w:rPr>
        <w:t xml:space="preserve">pada </w:t>
      </w:r>
      <w:r>
        <w:rPr>
          <w:rFonts w:ascii="Garamond" w:hAnsi="Garamond"/>
          <w:sz w:val="24"/>
          <w:szCs w:val="24"/>
        </w:rPr>
        <w:t>k</w:t>
      </w:r>
      <w:r w:rsidRPr="00AA540D">
        <w:rPr>
          <w:rFonts w:ascii="Garamond" w:hAnsi="Garamond" w:cstheme="minorHAnsi"/>
          <w:sz w:val="24"/>
          <w:szCs w:val="24"/>
        </w:rPr>
        <w:t>abupaten/</w:t>
      </w:r>
      <w:r>
        <w:rPr>
          <w:rFonts w:ascii="Garamond" w:hAnsi="Garamond" w:cstheme="minorHAnsi"/>
          <w:sz w:val="24"/>
          <w:szCs w:val="24"/>
        </w:rPr>
        <w:t>k</w:t>
      </w:r>
      <w:r w:rsidRPr="00AA540D">
        <w:rPr>
          <w:rFonts w:ascii="Garamond" w:hAnsi="Garamond" w:cstheme="minorHAnsi"/>
          <w:sz w:val="24"/>
          <w:szCs w:val="24"/>
        </w:rPr>
        <w:t>ota</w:t>
      </w:r>
      <w:r>
        <w:rPr>
          <w:rFonts w:ascii="Garamond" w:hAnsi="Garamond" w:cstheme="minorHAnsi"/>
          <w:sz w:val="24"/>
          <w:szCs w:val="24"/>
        </w:rPr>
        <w:t xml:space="preserve"> di</w:t>
      </w:r>
      <w:r w:rsidRPr="006933CA">
        <w:rPr>
          <w:rFonts w:asciiTheme="majorHAnsi" w:hAnsiTheme="majorHAnsi" w:cstheme="minorHAnsi"/>
          <w:sz w:val="28"/>
          <w:szCs w:val="28"/>
        </w:rPr>
        <w:t xml:space="preserve"> </w:t>
      </w:r>
      <w:r>
        <w:rPr>
          <w:rFonts w:ascii="Garamond" w:hAnsi="Garamond"/>
          <w:sz w:val="24"/>
          <w:szCs w:val="24"/>
        </w:rPr>
        <w:t xml:space="preserve">Provinsi Jawa Tengah </w:t>
      </w:r>
    </w:p>
    <w:p w14:paraId="06D8D454" w14:textId="404DD5B0" w:rsidR="0088583D" w:rsidRDefault="0088583D" w:rsidP="004F17F8">
      <w:pPr>
        <w:spacing w:line="360" w:lineRule="auto"/>
        <w:ind w:left="624" w:hanging="624"/>
        <w:rPr>
          <w:rFonts w:ascii="Garamond" w:hAnsi="Garamond"/>
          <w:sz w:val="24"/>
          <w:szCs w:val="24"/>
        </w:rPr>
      </w:pPr>
      <w:r>
        <w:rPr>
          <w:rFonts w:ascii="Garamond" w:hAnsi="Garamond"/>
          <w:sz w:val="24"/>
          <w:szCs w:val="24"/>
        </w:rPr>
        <w:t>4. H</w:t>
      </w:r>
      <w:proofErr w:type="gramStart"/>
      <w:r>
        <w:rPr>
          <w:rFonts w:ascii="Garamond" w:hAnsi="Garamond"/>
          <w:sz w:val="24"/>
          <w:szCs w:val="24"/>
          <w:vertAlign w:val="subscript"/>
        </w:rPr>
        <w:t xml:space="preserve">4 </w:t>
      </w:r>
      <w:r>
        <w:rPr>
          <w:rFonts w:ascii="Garamond" w:hAnsi="Garamond"/>
          <w:sz w:val="24"/>
          <w:szCs w:val="24"/>
        </w:rPr>
        <w:t>:</w:t>
      </w:r>
      <w:proofErr w:type="gramEnd"/>
      <w:r>
        <w:rPr>
          <w:rFonts w:ascii="Garamond" w:hAnsi="Garamond"/>
          <w:sz w:val="24"/>
          <w:szCs w:val="24"/>
        </w:rPr>
        <w:t xml:space="preserve"> </w:t>
      </w:r>
      <w:r w:rsidRPr="00695C35">
        <w:rPr>
          <w:rFonts w:ascii="Garamond" w:hAnsi="Garamond"/>
          <w:sz w:val="24"/>
          <w:szCs w:val="24"/>
        </w:rPr>
        <w:t xml:space="preserve">Diduga </w:t>
      </w:r>
      <w:r>
        <w:rPr>
          <w:rFonts w:ascii="Garamond" w:hAnsi="Garamond"/>
          <w:sz w:val="24"/>
          <w:szCs w:val="24"/>
        </w:rPr>
        <w:t xml:space="preserve">tingkat </w:t>
      </w:r>
      <w:r w:rsidRPr="00937CF8">
        <w:rPr>
          <w:rFonts w:ascii="Garamond" w:hAnsi="Garamond"/>
          <w:sz w:val="24"/>
          <w:szCs w:val="24"/>
        </w:rPr>
        <w:t>pengangguran</w:t>
      </w:r>
      <w:r>
        <w:rPr>
          <w:rFonts w:ascii="Garamond" w:hAnsi="Garamond"/>
          <w:sz w:val="24"/>
          <w:szCs w:val="24"/>
        </w:rPr>
        <w:t xml:space="preserve"> terbuka </w:t>
      </w:r>
      <w:r w:rsidRPr="00695C35">
        <w:rPr>
          <w:rFonts w:ascii="Garamond" w:hAnsi="Garamond"/>
          <w:sz w:val="24"/>
          <w:szCs w:val="24"/>
        </w:rPr>
        <w:t xml:space="preserve">berpengaruh </w:t>
      </w:r>
      <w:r>
        <w:rPr>
          <w:rFonts w:ascii="Garamond" w:hAnsi="Garamond"/>
          <w:sz w:val="24"/>
          <w:szCs w:val="24"/>
        </w:rPr>
        <w:t>negatif</w:t>
      </w:r>
      <w:r w:rsidRPr="00695C35">
        <w:rPr>
          <w:rFonts w:ascii="Garamond" w:hAnsi="Garamond"/>
          <w:sz w:val="24"/>
          <w:szCs w:val="24"/>
        </w:rPr>
        <w:t xml:space="preserve"> terhadap </w:t>
      </w:r>
      <w:r>
        <w:rPr>
          <w:rFonts w:ascii="Garamond" w:hAnsi="Garamond"/>
          <w:sz w:val="24"/>
          <w:szCs w:val="24"/>
        </w:rPr>
        <w:t>pertumbuhan ekonomi</w:t>
      </w:r>
      <w:r w:rsidR="00E9710A">
        <w:rPr>
          <w:rFonts w:ascii="Garamond" w:hAnsi="Garamond"/>
          <w:sz w:val="24"/>
          <w:szCs w:val="24"/>
        </w:rPr>
        <w:t xml:space="preserve"> pada</w:t>
      </w:r>
      <w:r>
        <w:rPr>
          <w:rFonts w:ascii="Garamond" w:hAnsi="Garamond"/>
          <w:sz w:val="24"/>
          <w:szCs w:val="24"/>
        </w:rPr>
        <w:t xml:space="preserve"> k</w:t>
      </w:r>
      <w:r w:rsidRPr="00AA540D">
        <w:rPr>
          <w:rFonts w:ascii="Garamond" w:hAnsi="Garamond" w:cstheme="minorHAnsi"/>
          <w:sz w:val="24"/>
          <w:szCs w:val="24"/>
        </w:rPr>
        <w:t>abupaten/</w:t>
      </w:r>
      <w:r>
        <w:rPr>
          <w:rFonts w:ascii="Garamond" w:hAnsi="Garamond" w:cstheme="minorHAnsi"/>
          <w:sz w:val="24"/>
          <w:szCs w:val="24"/>
        </w:rPr>
        <w:t>k</w:t>
      </w:r>
      <w:r w:rsidRPr="00AA540D">
        <w:rPr>
          <w:rFonts w:ascii="Garamond" w:hAnsi="Garamond" w:cstheme="minorHAnsi"/>
          <w:sz w:val="24"/>
          <w:szCs w:val="24"/>
        </w:rPr>
        <w:t>ota</w:t>
      </w:r>
      <w:r>
        <w:rPr>
          <w:rFonts w:ascii="Garamond" w:hAnsi="Garamond" w:cstheme="minorHAnsi"/>
          <w:sz w:val="24"/>
          <w:szCs w:val="24"/>
        </w:rPr>
        <w:t xml:space="preserve"> di</w:t>
      </w:r>
      <w:r w:rsidRPr="006933CA">
        <w:rPr>
          <w:rFonts w:asciiTheme="majorHAnsi" w:hAnsiTheme="majorHAnsi" w:cstheme="minorHAnsi"/>
          <w:sz w:val="28"/>
          <w:szCs w:val="28"/>
        </w:rPr>
        <w:t xml:space="preserve"> </w:t>
      </w:r>
      <w:r>
        <w:rPr>
          <w:rFonts w:ascii="Garamond" w:hAnsi="Garamond"/>
          <w:sz w:val="24"/>
          <w:szCs w:val="24"/>
        </w:rPr>
        <w:t>Provinsi Jawa Tengah</w:t>
      </w:r>
    </w:p>
    <w:p w14:paraId="50246683" w14:textId="2E311E1F" w:rsidR="004C2500" w:rsidRDefault="0088583D" w:rsidP="00F944DC">
      <w:pPr>
        <w:spacing w:line="360" w:lineRule="auto"/>
        <w:ind w:left="624" w:hanging="624"/>
        <w:rPr>
          <w:rFonts w:ascii="Garamond" w:hAnsi="Garamond"/>
          <w:sz w:val="24"/>
          <w:szCs w:val="24"/>
        </w:rPr>
      </w:pPr>
      <w:r>
        <w:rPr>
          <w:rFonts w:ascii="Garamond" w:hAnsi="Garamond"/>
          <w:sz w:val="24"/>
          <w:szCs w:val="24"/>
        </w:rPr>
        <w:t>5. H</w:t>
      </w:r>
      <w:proofErr w:type="gramStart"/>
      <w:r>
        <w:rPr>
          <w:rFonts w:ascii="Garamond" w:hAnsi="Garamond"/>
          <w:sz w:val="24"/>
          <w:szCs w:val="24"/>
          <w:vertAlign w:val="subscript"/>
        </w:rPr>
        <w:t xml:space="preserve">5 </w:t>
      </w:r>
      <w:r>
        <w:rPr>
          <w:rFonts w:ascii="Garamond" w:hAnsi="Garamond"/>
          <w:sz w:val="24"/>
          <w:szCs w:val="24"/>
        </w:rPr>
        <w:t>:</w:t>
      </w:r>
      <w:proofErr w:type="gramEnd"/>
      <w:r>
        <w:rPr>
          <w:rFonts w:ascii="Garamond" w:hAnsi="Garamond"/>
          <w:sz w:val="24"/>
          <w:szCs w:val="24"/>
        </w:rPr>
        <w:t xml:space="preserve"> </w:t>
      </w:r>
      <w:r w:rsidRPr="00695C35">
        <w:rPr>
          <w:rFonts w:ascii="Garamond" w:hAnsi="Garamond"/>
          <w:sz w:val="24"/>
          <w:szCs w:val="24"/>
        </w:rPr>
        <w:t xml:space="preserve">Diduga </w:t>
      </w:r>
      <w:r>
        <w:rPr>
          <w:rFonts w:ascii="Garamond" w:hAnsi="Garamond"/>
          <w:sz w:val="24"/>
          <w:szCs w:val="24"/>
        </w:rPr>
        <w:t>kemiskinan</w:t>
      </w:r>
      <w:r w:rsidRPr="00695C35">
        <w:rPr>
          <w:rFonts w:ascii="Garamond" w:hAnsi="Garamond"/>
          <w:sz w:val="24"/>
          <w:szCs w:val="24"/>
        </w:rPr>
        <w:t xml:space="preserve"> berpengaruh </w:t>
      </w:r>
      <w:r>
        <w:rPr>
          <w:rFonts w:ascii="Garamond" w:hAnsi="Garamond"/>
          <w:sz w:val="24"/>
          <w:szCs w:val="24"/>
        </w:rPr>
        <w:t>negatif</w:t>
      </w:r>
      <w:r w:rsidRPr="00695C35">
        <w:rPr>
          <w:rFonts w:ascii="Garamond" w:hAnsi="Garamond"/>
          <w:sz w:val="24"/>
          <w:szCs w:val="24"/>
        </w:rPr>
        <w:t xml:space="preserve"> terhadap </w:t>
      </w:r>
      <w:r>
        <w:rPr>
          <w:rFonts w:ascii="Garamond" w:hAnsi="Garamond"/>
          <w:sz w:val="24"/>
          <w:szCs w:val="24"/>
        </w:rPr>
        <w:t xml:space="preserve">pertumbuhan ekonomi </w:t>
      </w:r>
      <w:r w:rsidR="00E9710A">
        <w:rPr>
          <w:rFonts w:ascii="Garamond" w:hAnsi="Garamond"/>
          <w:sz w:val="24"/>
          <w:szCs w:val="24"/>
        </w:rPr>
        <w:t xml:space="preserve">pada </w:t>
      </w:r>
      <w:r>
        <w:rPr>
          <w:rFonts w:ascii="Garamond" w:hAnsi="Garamond"/>
          <w:sz w:val="24"/>
          <w:szCs w:val="24"/>
        </w:rPr>
        <w:t>k</w:t>
      </w:r>
      <w:r w:rsidRPr="00AA540D">
        <w:rPr>
          <w:rFonts w:ascii="Garamond" w:hAnsi="Garamond" w:cstheme="minorHAnsi"/>
          <w:sz w:val="24"/>
          <w:szCs w:val="24"/>
        </w:rPr>
        <w:t>abupaten/</w:t>
      </w:r>
      <w:r>
        <w:rPr>
          <w:rFonts w:ascii="Garamond" w:hAnsi="Garamond" w:cstheme="minorHAnsi"/>
          <w:sz w:val="24"/>
          <w:szCs w:val="24"/>
        </w:rPr>
        <w:t>k</w:t>
      </w:r>
      <w:r w:rsidRPr="00AA540D">
        <w:rPr>
          <w:rFonts w:ascii="Garamond" w:hAnsi="Garamond" w:cstheme="minorHAnsi"/>
          <w:sz w:val="24"/>
          <w:szCs w:val="24"/>
        </w:rPr>
        <w:t>ota</w:t>
      </w:r>
      <w:r>
        <w:rPr>
          <w:rFonts w:ascii="Garamond" w:hAnsi="Garamond" w:cstheme="minorHAnsi"/>
          <w:sz w:val="24"/>
          <w:szCs w:val="24"/>
        </w:rPr>
        <w:t xml:space="preserve"> di</w:t>
      </w:r>
      <w:r w:rsidRPr="006933CA">
        <w:rPr>
          <w:rFonts w:asciiTheme="majorHAnsi" w:hAnsiTheme="majorHAnsi" w:cstheme="minorHAnsi"/>
          <w:sz w:val="28"/>
          <w:szCs w:val="28"/>
        </w:rPr>
        <w:t xml:space="preserve"> </w:t>
      </w:r>
      <w:r>
        <w:rPr>
          <w:rFonts w:ascii="Garamond" w:hAnsi="Garamond"/>
          <w:sz w:val="24"/>
          <w:szCs w:val="24"/>
        </w:rPr>
        <w:t>Provinsi Jawa Tengah</w:t>
      </w:r>
    </w:p>
    <w:p w14:paraId="5F9BBF0C" w14:textId="77777777" w:rsidR="00F944DC" w:rsidRDefault="00F944DC" w:rsidP="00F944DC">
      <w:pPr>
        <w:spacing w:line="360" w:lineRule="auto"/>
        <w:ind w:left="624" w:hanging="624"/>
        <w:rPr>
          <w:rFonts w:ascii="Garamond" w:hAnsi="Garamond"/>
          <w:sz w:val="24"/>
          <w:szCs w:val="24"/>
        </w:rPr>
      </w:pPr>
    </w:p>
    <w:p w14:paraId="11C9ADA8" w14:textId="77777777" w:rsidR="00F944DC" w:rsidRDefault="00F944DC" w:rsidP="00F944DC">
      <w:pPr>
        <w:spacing w:line="360" w:lineRule="auto"/>
        <w:ind w:left="624" w:hanging="624"/>
        <w:rPr>
          <w:rFonts w:ascii="Garamond" w:hAnsi="Garamond"/>
          <w:sz w:val="24"/>
          <w:szCs w:val="24"/>
        </w:rPr>
      </w:pPr>
    </w:p>
    <w:p w14:paraId="56F1DE4E" w14:textId="77777777" w:rsidR="00F944DC" w:rsidRDefault="00F944DC" w:rsidP="00F944DC">
      <w:pPr>
        <w:spacing w:line="360" w:lineRule="auto"/>
        <w:ind w:left="624" w:hanging="624"/>
        <w:rPr>
          <w:rFonts w:ascii="Garamond" w:hAnsi="Garamond"/>
          <w:sz w:val="24"/>
          <w:szCs w:val="24"/>
        </w:rPr>
      </w:pPr>
    </w:p>
    <w:p w14:paraId="78D7630A" w14:textId="77777777" w:rsidR="00F944DC" w:rsidRDefault="00F944DC" w:rsidP="00F944DC">
      <w:pPr>
        <w:spacing w:line="360" w:lineRule="auto"/>
        <w:ind w:left="624" w:hanging="624"/>
        <w:rPr>
          <w:rFonts w:ascii="Garamond" w:hAnsi="Garamond"/>
          <w:sz w:val="24"/>
          <w:szCs w:val="24"/>
        </w:rPr>
      </w:pPr>
    </w:p>
    <w:p w14:paraId="063348FD" w14:textId="77777777" w:rsidR="00F944DC" w:rsidRDefault="00F944DC" w:rsidP="00F944DC">
      <w:pPr>
        <w:spacing w:line="360" w:lineRule="auto"/>
        <w:rPr>
          <w:rFonts w:ascii="Garamond" w:hAnsi="Garamond"/>
          <w:sz w:val="24"/>
          <w:szCs w:val="24"/>
        </w:rPr>
      </w:pPr>
    </w:p>
    <w:p w14:paraId="7027506E" w14:textId="77777777" w:rsidR="00F944DC" w:rsidRDefault="00F944DC" w:rsidP="00F944DC">
      <w:pPr>
        <w:spacing w:line="360" w:lineRule="auto"/>
        <w:rPr>
          <w:rFonts w:ascii="Garamond" w:hAnsi="Garamond"/>
          <w:sz w:val="24"/>
          <w:szCs w:val="24"/>
        </w:rPr>
      </w:pPr>
    </w:p>
    <w:p w14:paraId="70423351" w14:textId="77777777" w:rsidR="00921673" w:rsidRDefault="00921673" w:rsidP="00F944DC">
      <w:pPr>
        <w:spacing w:line="360" w:lineRule="auto"/>
        <w:rPr>
          <w:rFonts w:ascii="Garamond" w:hAnsi="Garamond"/>
          <w:sz w:val="24"/>
          <w:szCs w:val="24"/>
        </w:rPr>
      </w:pPr>
    </w:p>
    <w:p w14:paraId="64DB2128" w14:textId="77777777" w:rsidR="00921673" w:rsidRDefault="00921673" w:rsidP="00F944DC">
      <w:pPr>
        <w:spacing w:line="360" w:lineRule="auto"/>
        <w:rPr>
          <w:rFonts w:ascii="Garamond" w:hAnsi="Garamond"/>
          <w:sz w:val="24"/>
          <w:szCs w:val="24"/>
        </w:rPr>
      </w:pPr>
    </w:p>
    <w:p w14:paraId="5390AB3D" w14:textId="2EA5361D" w:rsidR="0088583D" w:rsidRPr="00AD16E8" w:rsidRDefault="0088583D" w:rsidP="00DC4014">
      <w:pPr>
        <w:pStyle w:val="SubBAB"/>
        <w:spacing w:after="240"/>
      </w:pPr>
      <w:bookmarkStart w:id="62" w:name="_Toc147088605"/>
      <w:r w:rsidRPr="00037F44">
        <w:lastRenderedPageBreak/>
        <w:t>2.4 Kerangka Penelitian</w:t>
      </w:r>
      <w:bookmarkEnd w:id="62"/>
    </w:p>
    <w:p w14:paraId="70063114" w14:textId="77777777" w:rsidR="0088583D" w:rsidRPr="00C94062" w:rsidRDefault="0088583D" w:rsidP="00F944DC">
      <w:pPr>
        <w:spacing w:line="360" w:lineRule="auto"/>
        <w:jc w:val="both"/>
        <w:rPr>
          <w:rFonts w:ascii="Garamond" w:hAnsi="Garamond"/>
          <w:sz w:val="24"/>
          <w:szCs w:val="24"/>
        </w:rPr>
      </w:pPr>
      <w:r>
        <w:rPr>
          <w:rFonts w:ascii="Garamond" w:hAnsi="Garamond"/>
          <w:b/>
          <w:bCs/>
          <w:sz w:val="24"/>
          <w:szCs w:val="24"/>
        </w:rPr>
        <w:tab/>
      </w:r>
      <w:r>
        <w:rPr>
          <w:rFonts w:ascii="Garamond" w:hAnsi="Garamond"/>
          <w:sz w:val="24"/>
          <w:szCs w:val="24"/>
        </w:rPr>
        <w:t xml:space="preserve">Untuk mempermudah dan memperjelas </w:t>
      </w:r>
      <w:r w:rsidRPr="003D693D">
        <w:rPr>
          <w:rFonts w:ascii="Garamond" w:hAnsi="Garamond"/>
          <w:sz w:val="24"/>
          <w:szCs w:val="24"/>
        </w:rPr>
        <w:t xml:space="preserve">hubungan antara variabel </w:t>
      </w:r>
      <w:r>
        <w:rPr>
          <w:rFonts w:ascii="Garamond" w:hAnsi="Garamond"/>
          <w:sz w:val="24"/>
          <w:szCs w:val="24"/>
        </w:rPr>
        <w:t>independen dan variabel dependen, maka kerangka pemikiran dalam penelitian ini adalah sebagai berikut:</w:t>
      </w:r>
    </w:p>
    <w:p w14:paraId="3895B803" w14:textId="74A250CA" w:rsidR="0088583D" w:rsidRDefault="0088583D" w:rsidP="00CC12D3">
      <w:pPr>
        <w:spacing w:line="360" w:lineRule="auto"/>
        <w:rPr>
          <w:rFonts w:ascii="Garamond" w:hAnsi="Garamond"/>
          <w:b/>
          <w:bCs/>
          <w:sz w:val="24"/>
          <w:szCs w:val="24"/>
        </w:rPr>
      </w:pPr>
      <w:r>
        <w:rPr>
          <w:rFonts w:ascii="Garamond" w:hAnsi="Garamond"/>
          <w:b/>
          <w:bCs/>
          <w:noProof/>
          <w:sz w:val="24"/>
          <w:szCs w:val="24"/>
        </w:rPr>
        <mc:AlternateContent>
          <mc:Choice Requires="wps">
            <w:drawing>
              <wp:anchor distT="0" distB="0" distL="114300" distR="114300" simplePos="0" relativeHeight="251676672" behindDoc="0" locked="0" layoutInCell="1" allowOverlap="1" wp14:anchorId="30158318" wp14:editId="4452FCD2">
                <wp:simplePos x="0" y="0"/>
                <wp:positionH relativeFrom="column">
                  <wp:posOffset>2260600</wp:posOffset>
                </wp:positionH>
                <wp:positionV relativeFrom="paragraph">
                  <wp:posOffset>3181350</wp:posOffset>
                </wp:positionV>
                <wp:extent cx="285750" cy="317500"/>
                <wp:effectExtent l="0" t="0" r="19050" b="25400"/>
                <wp:wrapNone/>
                <wp:docPr id="1662827687" name="Rectangle 12"/>
                <wp:cNvGraphicFramePr/>
                <a:graphic xmlns:a="http://schemas.openxmlformats.org/drawingml/2006/main">
                  <a:graphicData uri="http://schemas.microsoft.com/office/word/2010/wordprocessingShape">
                    <wps:wsp>
                      <wps:cNvSpPr/>
                      <wps:spPr>
                        <a:xfrm>
                          <a:off x="0" y="0"/>
                          <a:ext cx="285750" cy="3175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AC8E4A" w14:textId="77777777" w:rsidR="00C4664B" w:rsidRPr="00B22B2D" w:rsidRDefault="00C4664B" w:rsidP="00B22B2D">
                            <w:pPr>
                              <w:jc w:val="center"/>
                              <w:rPr>
                                <w:b/>
                                <w:bCs/>
                                <w:color w:val="000000" w:themeColor="text1"/>
                                <w:sz w:val="28"/>
                                <w:szCs w:val="28"/>
                              </w:rPr>
                            </w:pPr>
                            <w:r w:rsidRPr="00B22B2D">
                              <w:rPr>
                                <w:b/>
                                <w:bCs/>
                                <w:color w:val="000000" w:themeColor="text1"/>
                                <w:sz w:val="36"/>
                                <w:szCs w:val="36"/>
                              </w:rPr>
                              <w:t>-</w:t>
                            </w:r>
                            <w:r>
                              <w:rPr>
                                <w:b/>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158318" id="Rectangle 12" o:spid="_x0000_s1026" style="position:absolute;margin-left:178pt;margin-top:250.5pt;width:22.5pt;height: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" fillcolor="white [3212]" strokecolor="black [3213]" strokeweight="2pt">
                <v:textbox>
                  <w:txbxContent>
                    <w:p w14:paraId="17AC8E4A" w14:textId="77777777" w:rsidR="00C4664B" w:rsidRPr="00B22B2D" w:rsidRDefault="00C4664B" w:rsidP="00B22B2D">
                      <w:pPr>
                        <w:jc w:val="center"/>
                        <w:rPr>
                          <w:b/>
                          <w:bCs/>
                          <w:color w:val="000000" w:themeColor="text1"/>
                          <w:sz w:val="28"/>
                          <w:szCs w:val="28"/>
                        </w:rPr>
                      </w:pPr>
                      <w:r w:rsidRPr="00B22B2D">
                        <w:rPr>
                          <w:b/>
                          <w:bCs/>
                          <w:color w:val="000000" w:themeColor="text1"/>
                          <w:sz w:val="36"/>
                          <w:szCs w:val="36"/>
                        </w:rPr>
                        <w:t>-</w:t>
                      </w:r>
                      <w:r>
                        <w:rPr>
                          <w:b/>
                          <w:bCs/>
                          <w:color w:val="000000" w:themeColor="text1"/>
                          <w:sz w:val="28"/>
                          <w:szCs w:val="28"/>
                        </w:rPr>
                        <w:t>--</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75648" behindDoc="0" locked="0" layoutInCell="1" allowOverlap="1" wp14:anchorId="3EB9DA9B" wp14:editId="7B044FBC">
                <wp:simplePos x="0" y="0"/>
                <wp:positionH relativeFrom="column">
                  <wp:posOffset>2260600</wp:posOffset>
                </wp:positionH>
                <wp:positionV relativeFrom="paragraph">
                  <wp:posOffset>2425700</wp:posOffset>
                </wp:positionV>
                <wp:extent cx="285750" cy="317500"/>
                <wp:effectExtent l="0" t="0" r="19050" b="25400"/>
                <wp:wrapNone/>
                <wp:docPr id="649652501" name="Rectangle 12"/>
                <wp:cNvGraphicFramePr/>
                <a:graphic xmlns:a="http://schemas.openxmlformats.org/drawingml/2006/main">
                  <a:graphicData uri="http://schemas.microsoft.com/office/word/2010/wordprocessingShape">
                    <wps:wsp>
                      <wps:cNvSpPr/>
                      <wps:spPr>
                        <a:xfrm>
                          <a:off x="0" y="0"/>
                          <a:ext cx="285750" cy="3175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DB5DA9" w14:textId="77777777" w:rsidR="00C4664B" w:rsidRPr="00B22B2D" w:rsidRDefault="00C4664B" w:rsidP="00B22B2D">
                            <w:pPr>
                              <w:jc w:val="center"/>
                              <w:rPr>
                                <w:b/>
                                <w:bCs/>
                                <w:color w:val="000000" w:themeColor="text1"/>
                                <w:sz w:val="28"/>
                                <w:szCs w:val="28"/>
                              </w:rPr>
                            </w:pPr>
                            <w:r w:rsidRPr="00B22B2D">
                              <w:rPr>
                                <w:b/>
                                <w:bCs/>
                                <w:color w:val="000000" w:themeColor="text1"/>
                                <w:sz w:val="36"/>
                                <w:szCs w:val="36"/>
                              </w:rPr>
                              <w:t>-</w:t>
                            </w:r>
                            <w:r>
                              <w:rPr>
                                <w:b/>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B9DA9B" id="_x0000_s1027" style="position:absolute;margin-left:178pt;margin-top:191pt;width:22.5pt;height: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" fillcolor="white [3212]" strokecolor="black [3213]" strokeweight="2pt">
                <v:textbox>
                  <w:txbxContent>
                    <w:p w14:paraId="51DB5DA9" w14:textId="77777777" w:rsidR="00C4664B" w:rsidRPr="00B22B2D" w:rsidRDefault="00C4664B" w:rsidP="00B22B2D">
                      <w:pPr>
                        <w:jc w:val="center"/>
                        <w:rPr>
                          <w:b/>
                          <w:bCs/>
                          <w:color w:val="000000" w:themeColor="text1"/>
                          <w:sz w:val="28"/>
                          <w:szCs w:val="28"/>
                        </w:rPr>
                      </w:pPr>
                      <w:r w:rsidRPr="00B22B2D">
                        <w:rPr>
                          <w:b/>
                          <w:bCs/>
                          <w:color w:val="000000" w:themeColor="text1"/>
                          <w:sz w:val="36"/>
                          <w:szCs w:val="36"/>
                        </w:rPr>
                        <w:t>-</w:t>
                      </w:r>
                      <w:r>
                        <w:rPr>
                          <w:b/>
                          <w:bCs/>
                          <w:color w:val="000000" w:themeColor="text1"/>
                          <w:sz w:val="28"/>
                          <w:szCs w:val="28"/>
                        </w:rPr>
                        <w:t>--</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74624" behindDoc="0" locked="0" layoutInCell="1" allowOverlap="1" wp14:anchorId="6F73E0EC" wp14:editId="4B88A0DD">
                <wp:simplePos x="0" y="0"/>
                <wp:positionH relativeFrom="column">
                  <wp:posOffset>2260600</wp:posOffset>
                </wp:positionH>
                <wp:positionV relativeFrom="paragraph">
                  <wp:posOffset>1651000</wp:posOffset>
                </wp:positionV>
                <wp:extent cx="285750" cy="317500"/>
                <wp:effectExtent l="0" t="0" r="19050" b="25400"/>
                <wp:wrapNone/>
                <wp:docPr id="2035059230" name="Rectangle 12"/>
                <wp:cNvGraphicFramePr/>
                <a:graphic xmlns:a="http://schemas.openxmlformats.org/drawingml/2006/main">
                  <a:graphicData uri="http://schemas.microsoft.com/office/word/2010/wordprocessingShape">
                    <wps:wsp>
                      <wps:cNvSpPr/>
                      <wps:spPr>
                        <a:xfrm>
                          <a:off x="0" y="0"/>
                          <a:ext cx="285750" cy="3175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A4FFBF" w14:textId="77777777" w:rsidR="00C4664B" w:rsidRPr="00B22B2D" w:rsidRDefault="00C4664B" w:rsidP="00B22B2D">
                            <w:pPr>
                              <w:jc w:val="center"/>
                              <w:rPr>
                                <w:b/>
                                <w:bCs/>
                                <w:color w:val="000000" w:themeColor="text1"/>
                                <w:sz w:val="28"/>
                                <w:szCs w:val="28"/>
                              </w:rPr>
                            </w:pPr>
                            <w:r w:rsidRPr="00B22B2D">
                              <w:rPr>
                                <w:b/>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73E0EC" id="_x0000_s1028" style="position:absolute;margin-left:178pt;margin-top:130pt;width:22.5pt;height: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" fillcolor="white [3212]" strokecolor="black [3213]" strokeweight="2pt">
                <v:textbox>
                  <w:txbxContent>
                    <w:p w14:paraId="67A4FFBF" w14:textId="77777777" w:rsidR="00C4664B" w:rsidRPr="00B22B2D" w:rsidRDefault="00C4664B" w:rsidP="00B22B2D">
                      <w:pPr>
                        <w:jc w:val="center"/>
                        <w:rPr>
                          <w:b/>
                          <w:bCs/>
                          <w:color w:val="000000" w:themeColor="text1"/>
                          <w:sz w:val="28"/>
                          <w:szCs w:val="28"/>
                        </w:rPr>
                      </w:pPr>
                      <w:r w:rsidRPr="00B22B2D">
                        <w:rPr>
                          <w:b/>
                          <w:bCs/>
                          <w:color w:val="000000" w:themeColor="text1"/>
                          <w:sz w:val="28"/>
                          <w:szCs w:val="28"/>
                        </w:rPr>
                        <w:t>+</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73600" behindDoc="0" locked="0" layoutInCell="1" allowOverlap="1" wp14:anchorId="5390241D" wp14:editId="5BC6409A">
                <wp:simplePos x="0" y="0"/>
                <wp:positionH relativeFrom="column">
                  <wp:posOffset>2260600</wp:posOffset>
                </wp:positionH>
                <wp:positionV relativeFrom="paragraph">
                  <wp:posOffset>946150</wp:posOffset>
                </wp:positionV>
                <wp:extent cx="285750" cy="317500"/>
                <wp:effectExtent l="0" t="0" r="19050" b="25400"/>
                <wp:wrapNone/>
                <wp:docPr id="2046282873" name="Rectangle 12"/>
                <wp:cNvGraphicFramePr/>
                <a:graphic xmlns:a="http://schemas.openxmlformats.org/drawingml/2006/main">
                  <a:graphicData uri="http://schemas.microsoft.com/office/word/2010/wordprocessingShape">
                    <wps:wsp>
                      <wps:cNvSpPr/>
                      <wps:spPr>
                        <a:xfrm>
                          <a:off x="0" y="0"/>
                          <a:ext cx="285750" cy="3175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F43D0B" w14:textId="5B8043A3" w:rsidR="00C4664B" w:rsidRDefault="00C4664B" w:rsidP="00B22B2D">
                            <w:pPr>
                              <w:jc w:val="center"/>
                              <w:rPr>
                                <w:b/>
                                <w:bCs/>
                                <w:color w:val="000000" w:themeColor="text1"/>
                                <w:sz w:val="28"/>
                                <w:szCs w:val="28"/>
                              </w:rPr>
                            </w:pPr>
                            <w:r w:rsidRPr="00B22B2D">
                              <w:rPr>
                                <w:b/>
                                <w:bCs/>
                                <w:color w:val="000000" w:themeColor="text1"/>
                                <w:sz w:val="36"/>
                                <w:szCs w:val="36"/>
                              </w:rPr>
                              <w:t>-</w:t>
                            </w:r>
                          </w:p>
                          <w:p w14:paraId="25643B62" w14:textId="77777777" w:rsidR="00C4664B" w:rsidRPr="00B22B2D" w:rsidRDefault="00C4664B" w:rsidP="00B22B2D">
                            <w:pPr>
                              <w:jc w:val="center"/>
                              <w:rPr>
                                <w:b/>
                                <w:bCs/>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90241D" id="_x0000_s1029" style="position:absolute;margin-left:178pt;margin-top:74.5pt;width:22.5pt;height: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" fillcolor="white [3212]" strokecolor="black [3213]" strokeweight="2pt">
                <v:textbox>
                  <w:txbxContent>
                    <w:p w14:paraId="3FF43D0B" w14:textId="5B8043A3" w:rsidR="00C4664B" w:rsidRDefault="00C4664B" w:rsidP="00B22B2D">
                      <w:pPr>
                        <w:jc w:val="center"/>
                        <w:rPr>
                          <w:b/>
                          <w:bCs/>
                          <w:color w:val="000000" w:themeColor="text1"/>
                          <w:sz w:val="28"/>
                          <w:szCs w:val="28"/>
                        </w:rPr>
                      </w:pPr>
                      <w:r w:rsidRPr="00B22B2D">
                        <w:rPr>
                          <w:b/>
                          <w:bCs/>
                          <w:color w:val="000000" w:themeColor="text1"/>
                          <w:sz w:val="36"/>
                          <w:szCs w:val="36"/>
                        </w:rPr>
                        <w:t>-</w:t>
                      </w:r>
                    </w:p>
                    <w:p w14:paraId="25643B62" w14:textId="77777777" w:rsidR="00C4664B" w:rsidRPr="00B22B2D" w:rsidRDefault="00C4664B" w:rsidP="00B22B2D">
                      <w:pPr>
                        <w:jc w:val="center"/>
                        <w:rPr>
                          <w:b/>
                          <w:bCs/>
                          <w:color w:val="000000" w:themeColor="text1"/>
                          <w:sz w:val="28"/>
                          <w:szCs w:val="28"/>
                        </w:rPr>
                      </w:pP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72576" behindDoc="0" locked="0" layoutInCell="1" allowOverlap="1" wp14:anchorId="5FA94C81" wp14:editId="7CE8D4AA">
                <wp:simplePos x="0" y="0"/>
                <wp:positionH relativeFrom="column">
                  <wp:posOffset>2260600</wp:posOffset>
                </wp:positionH>
                <wp:positionV relativeFrom="paragraph">
                  <wp:posOffset>149225</wp:posOffset>
                </wp:positionV>
                <wp:extent cx="285750" cy="317500"/>
                <wp:effectExtent l="0" t="0" r="19050" b="25400"/>
                <wp:wrapNone/>
                <wp:docPr id="2093516705" name="Rectangle 12"/>
                <wp:cNvGraphicFramePr/>
                <a:graphic xmlns:a="http://schemas.openxmlformats.org/drawingml/2006/main">
                  <a:graphicData uri="http://schemas.microsoft.com/office/word/2010/wordprocessingShape">
                    <wps:wsp>
                      <wps:cNvSpPr/>
                      <wps:spPr>
                        <a:xfrm>
                          <a:off x="0" y="0"/>
                          <a:ext cx="285750" cy="3175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7D6B61A" w14:textId="77777777" w:rsidR="00C4664B" w:rsidRPr="00B22B2D" w:rsidRDefault="00C4664B" w:rsidP="00B22B2D">
                            <w:pPr>
                              <w:jc w:val="center"/>
                              <w:rPr>
                                <w:b/>
                                <w:bCs/>
                                <w:color w:val="000000" w:themeColor="text1"/>
                                <w:sz w:val="28"/>
                                <w:szCs w:val="28"/>
                              </w:rPr>
                            </w:pPr>
                            <w:r w:rsidRPr="00B22B2D">
                              <w:rPr>
                                <w:b/>
                                <w:bCs/>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A94C81" id="_x0000_s1030" style="position:absolute;margin-left:178pt;margin-top:11.75pt;width:22.5pt;height: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" fillcolor="white [3212]" strokecolor="black [3213]" strokeweight="2pt">
                <v:textbox>
                  <w:txbxContent>
                    <w:p w14:paraId="17D6B61A" w14:textId="77777777" w:rsidR="00C4664B" w:rsidRPr="00B22B2D" w:rsidRDefault="00C4664B" w:rsidP="00B22B2D">
                      <w:pPr>
                        <w:jc w:val="center"/>
                        <w:rPr>
                          <w:b/>
                          <w:bCs/>
                          <w:color w:val="000000" w:themeColor="text1"/>
                          <w:sz w:val="28"/>
                          <w:szCs w:val="28"/>
                        </w:rPr>
                      </w:pPr>
                      <w:r w:rsidRPr="00B22B2D">
                        <w:rPr>
                          <w:b/>
                          <w:bCs/>
                          <w:color w:val="000000" w:themeColor="text1"/>
                          <w:sz w:val="28"/>
                          <w:szCs w:val="28"/>
                        </w:rPr>
                        <w:t>+</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69504" behindDoc="0" locked="0" layoutInCell="1" allowOverlap="1" wp14:anchorId="5E1A5BF4" wp14:editId="12024D7F">
                <wp:simplePos x="0" y="0"/>
                <wp:positionH relativeFrom="column">
                  <wp:posOffset>1651000</wp:posOffset>
                </wp:positionH>
                <wp:positionV relativeFrom="paragraph">
                  <wp:posOffset>3343275</wp:posOffset>
                </wp:positionV>
                <wp:extent cx="1492250" cy="0"/>
                <wp:effectExtent l="38100" t="38100" r="69850" b="95250"/>
                <wp:wrapNone/>
                <wp:docPr id="1396463948" name="Straight Connector 7"/>
                <wp:cNvGraphicFramePr/>
                <a:graphic xmlns:a="http://schemas.openxmlformats.org/drawingml/2006/main">
                  <a:graphicData uri="http://schemas.microsoft.com/office/word/2010/wordprocessingShape">
                    <wps:wsp>
                      <wps:cNvCnPr/>
                      <wps:spPr>
                        <a:xfrm>
                          <a:off x="0" y="0"/>
                          <a:ext cx="14922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A848D3"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263.25pt" to="247.5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68480" behindDoc="0" locked="0" layoutInCell="1" allowOverlap="1" wp14:anchorId="1080E068" wp14:editId="3B2DBFBC">
                <wp:simplePos x="0" y="0"/>
                <wp:positionH relativeFrom="column">
                  <wp:posOffset>1651000</wp:posOffset>
                </wp:positionH>
                <wp:positionV relativeFrom="paragraph">
                  <wp:posOffset>2568575</wp:posOffset>
                </wp:positionV>
                <wp:extent cx="1485900" cy="0"/>
                <wp:effectExtent l="38100" t="38100" r="76200" b="95250"/>
                <wp:wrapNone/>
                <wp:docPr id="883898704"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4ACA604" id="Straight Connector 7"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pt,202.25pt" to="247pt,2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67456" behindDoc="0" locked="0" layoutInCell="1" allowOverlap="1" wp14:anchorId="652173D9" wp14:editId="4F6642E4">
                <wp:simplePos x="0" y="0"/>
                <wp:positionH relativeFrom="column">
                  <wp:posOffset>1651000</wp:posOffset>
                </wp:positionH>
                <wp:positionV relativeFrom="paragraph">
                  <wp:posOffset>1806575</wp:posOffset>
                </wp:positionV>
                <wp:extent cx="1485900" cy="0"/>
                <wp:effectExtent l="38100" t="38100" r="76200" b="95250"/>
                <wp:wrapNone/>
                <wp:docPr id="94715624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827B687"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pt,142.25pt" to="247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66432" behindDoc="0" locked="0" layoutInCell="1" allowOverlap="1" wp14:anchorId="212116B9" wp14:editId="0D716E48">
                <wp:simplePos x="0" y="0"/>
                <wp:positionH relativeFrom="column">
                  <wp:posOffset>1651000</wp:posOffset>
                </wp:positionH>
                <wp:positionV relativeFrom="paragraph">
                  <wp:posOffset>1082675</wp:posOffset>
                </wp:positionV>
                <wp:extent cx="1485900" cy="0"/>
                <wp:effectExtent l="38100" t="38100" r="76200" b="95250"/>
                <wp:wrapNone/>
                <wp:docPr id="1678724461"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C403B82" id="Straight Connector 7"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pt,85.25pt" to="247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65408" behindDoc="0" locked="0" layoutInCell="1" allowOverlap="1" wp14:anchorId="53A0870A" wp14:editId="50695E07">
                <wp:simplePos x="0" y="0"/>
                <wp:positionH relativeFrom="column">
                  <wp:posOffset>1644650</wp:posOffset>
                </wp:positionH>
                <wp:positionV relativeFrom="paragraph">
                  <wp:posOffset>295275</wp:posOffset>
                </wp:positionV>
                <wp:extent cx="1492250" cy="0"/>
                <wp:effectExtent l="38100" t="38100" r="69850" b="95250"/>
                <wp:wrapNone/>
                <wp:docPr id="1333141950" name="Straight Connector 7"/>
                <wp:cNvGraphicFramePr/>
                <a:graphic xmlns:a="http://schemas.openxmlformats.org/drawingml/2006/main">
                  <a:graphicData uri="http://schemas.microsoft.com/office/word/2010/wordprocessingShape">
                    <wps:wsp>
                      <wps:cNvCnPr/>
                      <wps:spPr>
                        <a:xfrm>
                          <a:off x="0" y="0"/>
                          <a:ext cx="14922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F3F7933"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9.5pt,23.25pt" to="247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70528" behindDoc="0" locked="0" layoutInCell="1" allowOverlap="1" wp14:anchorId="754912BF" wp14:editId="0F613249">
                <wp:simplePos x="0" y="0"/>
                <wp:positionH relativeFrom="column">
                  <wp:posOffset>3136900</wp:posOffset>
                </wp:positionH>
                <wp:positionV relativeFrom="paragraph">
                  <wp:posOffset>295275</wp:posOffset>
                </wp:positionV>
                <wp:extent cx="6350" cy="3048000"/>
                <wp:effectExtent l="57150" t="19050" r="69850" b="95250"/>
                <wp:wrapNone/>
                <wp:docPr id="1767926855" name="Straight Connector 8"/>
                <wp:cNvGraphicFramePr/>
                <a:graphic xmlns:a="http://schemas.openxmlformats.org/drawingml/2006/main">
                  <a:graphicData uri="http://schemas.microsoft.com/office/word/2010/wordprocessingShape">
                    <wps:wsp>
                      <wps:cNvCnPr/>
                      <wps:spPr>
                        <a:xfrm>
                          <a:off x="0" y="0"/>
                          <a:ext cx="6350" cy="3048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1D82D57" id="Straight Connector 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47pt,23.25pt" to="247.5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" strokecolor="black [3200]" strokeweight="2pt">
                <v:shadow on="t" color="black" opacity="24903f" origin=",.5" offset="0,.55556mm"/>
              </v:line>
            </w:pict>
          </mc:Fallback>
        </mc:AlternateContent>
      </w:r>
      <w:r>
        <w:rPr>
          <w:rFonts w:ascii="Garamond" w:hAnsi="Garamond"/>
          <w:b/>
          <w:bCs/>
          <w:noProof/>
          <w:sz w:val="24"/>
          <w:szCs w:val="24"/>
        </w:rPr>
        <mc:AlternateContent>
          <mc:Choice Requires="wps">
            <w:drawing>
              <wp:anchor distT="0" distB="0" distL="114300" distR="114300" simplePos="0" relativeHeight="251663360" behindDoc="0" locked="0" layoutInCell="1" allowOverlap="1" wp14:anchorId="53E0C4F6" wp14:editId="52AB91E1">
                <wp:simplePos x="0" y="0"/>
                <wp:positionH relativeFrom="column">
                  <wp:posOffset>12700</wp:posOffset>
                </wp:positionH>
                <wp:positionV relativeFrom="paragraph">
                  <wp:posOffset>3054350</wp:posOffset>
                </wp:positionV>
                <wp:extent cx="1638300" cy="603250"/>
                <wp:effectExtent l="0" t="0" r="19050" b="25400"/>
                <wp:wrapNone/>
                <wp:docPr id="358409504" name="Rectangle 1"/>
                <wp:cNvGraphicFramePr/>
                <a:graphic xmlns:a="http://schemas.openxmlformats.org/drawingml/2006/main">
                  <a:graphicData uri="http://schemas.microsoft.com/office/word/2010/wordprocessingShape">
                    <wps:wsp>
                      <wps:cNvSpPr/>
                      <wps:spPr>
                        <a:xfrm>
                          <a:off x="0" y="0"/>
                          <a:ext cx="1638300" cy="6032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5E518B" w14:textId="44A17E9B" w:rsidR="00C4664B" w:rsidRPr="00937CF8" w:rsidRDefault="00C4664B" w:rsidP="00937CF8">
                            <w:pPr>
                              <w:jc w:val="center"/>
                              <w:rPr>
                                <w:color w:val="000000" w:themeColor="text1"/>
                              </w:rPr>
                            </w:pPr>
                            <w:r>
                              <w:rPr>
                                <w:rFonts w:ascii="Garamond" w:hAnsi="Garamond"/>
                                <w:color w:val="000000" w:themeColor="text1"/>
                                <w:sz w:val="24"/>
                                <w:szCs w:val="24"/>
                              </w:rPr>
                              <w:t>T</w:t>
                            </w:r>
                            <w:r w:rsidRPr="00937CF8">
                              <w:rPr>
                                <w:rFonts w:ascii="Garamond" w:hAnsi="Garamond"/>
                                <w:color w:val="000000" w:themeColor="text1"/>
                                <w:sz w:val="24"/>
                                <w:szCs w:val="24"/>
                              </w:rPr>
                              <w:t xml:space="preserve">ingkat </w:t>
                            </w:r>
                            <w:r>
                              <w:rPr>
                                <w:rFonts w:ascii="Garamond" w:hAnsi="Garamond"/>
                                <w:color w:val="000000" w:themeColor="text1"/>
                                <w:sz w:val="24"/>
                                <w:szCs w:val="24"/>
                              </w:rPr>
                              <w:t>K</w:t>
                            </w:r>
                            <w:r w:rsidRPr="00937CF8">
                              <w:rPr>
                                <w:rFonts w:ascii="Garamond" w:hAnsi="Garamond"/>
                                <w:color w:val="000000" w:themeColor="text1"/>
                                <w:sz w:val="24"/>
                                <w:szCs w:val="24"/>
                              </w:rPr>
                              <w:t>emiskinan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E0C4F6" id="Rectangle 1" o:spid="_x0000_s1031" style="position:absolute;margin-left:1pt;margin-top:240.5pt;width:129pt;height:4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" fillcolor="white [3212]" strokecolor="black [3213]" strokeweight="2pt">
                <v:textbox>
                  <w:txbxContent>
                    <w:p w14:paraId="6C5E518B" w14:textId="44A17E9B" w:rsidR="00C4664B" w:rsidRPr="00937CF8" w:rsidRDefault="00C4664B" w:rsidP="00937CF8">
                      <w:pPr>
                        <w:jc w:val="center"/>
                        <w:rPr>
                          <w:color w:val="000000" w:themeColor="text1"/>
                        </w:rPr>
                      </w:pPr>
                      <w:r>
                        <w:rPr>
                          <w:rFonts w:ascii="Garamond" w:hAnsi="Garamond"/>
                          <w:color w:val="000000" w:themeColor="text1"/>
                          <w:sz w:val="24"/>
                          <w:szCs w:val="24"/>
                        </w:rPr>
                        <w:t>T</w:t>
                      </w:r>
                      <w:r w:rsidRPr="00937CF8">
                        <w:rPr>
                          <w:rFonts w:ascii="Garamond" w:hAnsi="Garamond"/>
                          <w:color w:val="000000" w:themeColor="text1"/>
                          <w:sz w:val="24"/>
                          <w:szCs w:val="24"/>
                        </w:rPr>
                        <w:t xml:space="preserve">ingkat </w:t>
                      </w:r>
                      <w:r>
                        <w:rPr>
                          <w:rFonts w:ascii="Garamond" w:hAnsi="Garamond"/>
                          <w:color w:val="000000" w:themeColor="text1"/>
                          <w:sz w:val="24"/>
                          <w:szCs w:val="24"/>
                        </w:rPr>
                        <w:t>K</w:t>
                      </w:r>
                      <w:r w:rsidRPr="00937CF8">
                        <w:rPr>
                          <w:rFonts w:ascii="Garamond" w:hAnsi="Garamond"/>
                          <w:color w:val="000000" w:themeColor="text1"/>
                          <w:sz w:val="24"/>
                          <w:szCs w:val="24"/>
                        </w:rPr>
                        <w:t>emiskinan</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62336" behindDoc="0" locked="0" layoutInCell="1" allowOverlap="1" wp14:anchorId="65738250" wp14:editId="1B5B1CE5">
                <wp:simplePos x="0" y="0"/>
                <wp:positionH relativeFrom="column">
                  <wp:posOffset>0</wp:posOffset>
                </wp:positionH>
                <wp:positionV relativeFrom="paragraph">
                  <wp:posOffset>2266950</wp:posOffset>
                </wp:positionV>
                <wp:extent cx="1638300" cy="603250"/>
                <wp:effectExtent l="0" t="0" r="19050" b="25400"/>
                <wp:wrapNone/>
                <wp:docPr id="1807099411" name="Rectangle 1"/>
                <wp:cNvGraphicFramePr/>
                <a:graphic xmlns:a="http://schemas.openxmlformats.org/drawingml/2006/main">
                  <a:graphicData uri="http://schemas.microsoft.com/office/word/2010/wordprocessingShape">
                    <wps:wsp>
                      <wps:cNvSpPr/>
                      <wps:spPr>
                        <a:xfrm>
                          <a:off x="0" y="0"/>
                          <a:ext cx="1638300" cy="6032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6B2BAB" w14:textId="363F75B4" w:rsidR="00C4664B" w:rsidRPr="00937CF8" w:rsidRDefault="00C4664B" w:rsidP="00937CF8">
                            <w:pPr>
                              <w:jc w:val="center"/>
                              <w:rPr>
                                <w:color w:val="000000" w:themeColor="text1"/>
                              </w:rPr>
                            </w:pPr>
                            <w:r>
                              <w:rPr>
                                <w:rFonts w:ascii="Garamond" w:hAnsi="Garamond"/>
                                <w:color w:val="000000" w:themeColor="text1"/>
                                <w:sz w:val="24"/>
                                <w:szCs w:val="24"/>
                              </w:rPr>
                              <w:t>T</w:t>
                            </w:r>
                            <w:r w:rsidRPr="00937CF8">
                              <w:rPr>
                                <w:rFonts w:ascii="Garamond" w:hAnsi="Garamond"/>
                                <w:color w:val="000000" w:themeColor="text1"/>
                                <w:sz w:val="24"/>
                                <w:szCs w:val="24"/>
                              </w:rPr>
                              <w:t xml:space="preserve">ingkat </w:t>
                            </w:r>
                            <w:r>
                              <w:rPr>
                                <w:rFonts w:ascii="Garamond" w:hAnsi="Garamond"/>
                                <w:color w:val="000000" w:themeColor="text1"/>
                                <w:sz w:val="24"/>
                                <w:szCs w:val="24"/>
                              </w:rPr>
                              <w:t>P</w:t>
                            </w:r>
                            <w:r w:rsidRPr="00937CF8">
                              <w:rPr>
                                <w:rFonts w:ascii="Garamond" w:hAnsi="Garamond"/>
                                <w:color w:val="000000" w:themeColor="text1"/>
                                <w:sz w:val="24"/>
                                <w:szCs w:val="24"/>
                              </w:rPr>
                              <w:t>engangguran terbuka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738250" id="_x0000_s1032" style="position:absolute;margin-left:0;margin-top:178.5pt;width:129pt;height:4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" fillcolor="white [3212]" strokecolor="black [3213]" strokeweight="2pt">
                <v:textbox>
                  <w:txbxContent>
                    <w:p w14:paraId="796B2BAB" w14:textId="363F75B4" w:rsidR="00C4664B" w:rsidRPr="00937CF8" w:rsidRDefault="00C4664B" w:rsidP="00937CF8">
                      <w:pPr>
                        <w:jc w:val="center"/>
                        <w:rPr>
                          <w:color w:val="000000" w:themeColor="text1"/>
                        </w:rPr>
                      </w:pPr>
                      <w:r>
                        <w:rPr>
                          <w:rFonts w:ascii="Garamond" w:hAnsi="Garamond"/>
                          <w:color w:val="000000" w:themeColor="text1"/>
                          <w:sz w:val="24"/>
                          <w:szCs w:val="24"/>
                        </w:rPr>
                        <w:t>T</w:t>
                      </w:r>
                      <w:r w:rsidRPr="00937CF8">
                        <w:rPr>
                          <w:rFonts w:ascii="Garamond" w:hAnsi="Garamond"/>
                          <w:color w:val="000000" w:themeColor="text1"/>
                          <w:sz w:val="24"/>
                          <w:szCs w:val="24"/>
                        </w:rPr>
                        <w:t xml:space="preserve">ingkat </w:t>
                      </w:r>
                      <w:r>
                        <w:rPr>
                          <w:rFonts w:ascii="Garamond" w:hAnsi="Garamond"/>
                          <w:color w:val="000000" w:themeColor="text1"/>
                          <w:sz w:val="24"/>
                          <w:szCs w:val="24"/>
                        </w:rPr>
                        <w:t>P</w:t>
                      </w:r>
                      <w:r w:rsidRPr="00937CF8">
                        <w:rPr>
                          <w:rFonts w:ascii="Garamond" w:hAnsi="Garamond"/>
                          <w:color w:val="000000" w:themeColor="text1"/>
                          <w:sz w:val="24"/>
                          <w:szCs w:val="24"/>
                        </w:rPr>
                        <w:t>engangguran terbuka</w:t>
                      </w: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61312" behindDoc="0" locked="0" layoutInCell="1" allowOverlap="1" wp14:anchorId="11702AE7" wp14:editId="172A8BC1">
                <wp:simplePos x="0" y="0"/>
                <wp:positionH relativeFrom="column">
                  <wp:posOffset>12700</wp:posOffset>
                </wp:positionH>
                <wp:positionV relativeFrom="paragraph">
                  <wp:posOffset>1504950</wp:posOffset>
                </wp:positionV>
                <wp:extent cx="1638300" cy="603250"/>
                <wp:effectExtent l="0" t="0" r="19050" b="25400"/>
                <wp:wrapNone/>
                <wp:docPr id="634233742" name="Rectangle 1"/>
                <wp:cNvGraphicFramePr/>
                <a:graphic xmlns:a="http://schemas.openxmlformats.org/drawingml/2006/main">
                  <a:graphicData uri="http://schemas.microsoft.com/office/word/2010/wordprocessingShape">
                    <wps:wsp>
                      <wps:cNvSpPr/>
                      <wps:spPr>
                        <a:xfrm>
                          <a:off x="0" y="0"/>
                          <a:ext cx="1638300" cy="6032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7727CC" w14:textId="3DFDEB5F" w:rsidR="00C4664B" w:rsidRPr="008B3ADB" w:rsidRDefault="00C4664B" w:rsidP="00937CF8">
                            <w:pPr>
                              <w:jc w:val="center"/>
                              <w:rPr>
                                <w:color w:val="000000" w:themeColor="text1"/>
                              </w:rPr>
                            </w:pPr>
                            <w:r w:rsidRPr="00937CF8">
                              <w:rPr>
                                <w:rFonts w:ascii="Garamond" w:hAnsi="Garamond"/>
                                <w:color w:val="000000" w:themeColor="text1"/>
                                <w:sz w:val="24"/>
                                <w:szCs w:val="24"/>
                              </w:rPr>
                              <w:t>Indeks Pembangunan Manusia</w:t>
                            </w:r>
                          </w:p>
                          <w:p w14:paraId="393E8D82" w14:textId="77777777" w:rsidR="00C4664B" w:rsidRDefault="00C4664B" w:rsidP="00937C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02AE7" id="_x0000_s1033" style="position:absolute;margin-left:1pt;margin-top:118.5pt;width:129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" fillcolor="white [3212]" strokecolor="black [3213]" strokeweight="2pt">
                <v:textbox>
                  <w:txbxContent>
                    <w:p w14:paraId="1F7727CC" w14:textId="3DFDEB5F" w:rsidR="00C4664B" w:rsidRPr="008B3ADB" w:rsidRDefault="00C4664B" w:rsidP="00937CF8">
                      <w:pPr>
                        <w:jc w:val="center"/>
                        <w:rPr>
                          <w:color w:val="000000" w:themeColor="text1"/>
                        </w:rPr>
                      </w:pPr>
                      <w:r w:rsidRPr="00937CF8">
                        <w:rPr>
                          <w:rFonts w:ascii="Garamond" w:hAnsi="Garamond"/>
                          <w:color w:val="000000" w:themeColor="text1"/>
                          <w:sz w:val="24"/>
                          <w:szCs w:val="24"/>
                        </w:rPr>
                        <w:t>Indeks Pembangunan Manusia</w:t>
                      </w:r>
                    </w:p>
                    <w:p w14:paraId="393E8D82" w14:textId="77777777" w:rsidR="00C4664B" w:rsidRDefault="00C4664B" w:rsidP="00937CF8">
                      <w:pPr>
                        <w:jc w:val="center"/>
                      </w:pP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60288" behindDoc="0" locked="0" layoutInCell="1" allowOverlap="1" wp14:anchorId="5640288E" wp14:editId="7660A753">
                <wp:simplePos x="0" y="0"/>
                <wp:positionH relativeFrom="column">
                  <wp:posOffset>12700</wp:posOffset>
                </wp:positionH>
                <wp:positionV relativeFrom="paragraph">
                  <wp:posOffset>762000</wp:posOffset>
                </wp:positionV>
                <wp:extent cx="1638300" cy="603250"/>
                <wp:effectExtent l="0" t="0" r="19050" b="25400"/>
                <wp:wrapNone/>
                <wp:docPr id="985506060" name="Rectangle 1"/>
                <wp:cNvGraphicFramePr/>
                <a:graphic xmlns:a="http://schemas.openxmlformats.org/drawingml/2006/main">
                  <a:graphicData uri="http://schemas.microsoft.com/office/word/2010/wordprocessingShape">
                    <wps:wsp>
                      <wps:cNvSpPr/>
                      <wps:spPr>
                        <a:xfrm>
                          <a:off x="0" y="0"/>
                          <a:ext cx="1638300" cy="6032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C78A3F" w14:textId="141FB322" w:rsidR="00C4664B" w:rsidRPr="008B3ADB" w:rsidRDefault="00C4664B" w:rsidP="00937CF8">
                            <w:pPr>
                              <w:jc w:val="center"/>
                              <w:rPr>
                                <w:color w:val="000000" w:themeColor="text1"/>
                              </w:rPr>
                            </w:pPr>
                            <w:r w:rsidRPr="00A85506">
                              <w:rPr>
                                <w:rFonts w:ascii="Garamond" w:hAnsi="Garamond"/>
                                <w:color w:val="000000" w:themeColor="text1"/>
                                <w:sz w:val="24"/>
                                <w:szCs w:val="24"/>
                              </w:rPr>
                              <w:t>Rasio Ketergantungan Keuangan Daerah</w:t>
                            </w:r>
                          </w:p>
                          <w:p w14:paraId="150F5A72" w14:textId="77777777" w:rsidR="00C4664B" w:rsidRDefault="00C4664B" w:rsidP="00937CF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0288E" id="_x0000_s1034" style="position:absolute;margin-left:1pt;margin-top:60pt;width:129pt;height: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" fillcolor="white [3212]" strokecolor="black [3213]" strokeweight="2pt">
                <v:textbox>
                  <w:txbxContent>
                    <w:p w14:paraId="2FC78A3F" w14:textId="141FB322" w:rsidR="00C4664B" w:rsidRPr="008B3ADB" w:rsidRDefault="00C4664B" w:rsidP="00937CF8">
                      <w:pPr>
                        <w:jc w:val="center"/>
                        <w:rPr>
                          <w:color w:val="000000" w:themeColor="text1"/>
                        </w:rPr>
                      </w:pPr>
                      <w:r w:rsidRPr="00A85506">
                        <w:rPr>
                          <w:rFonts w:ascii="Garamond" w:hAnsi="Garamond"/>
                          <w:color w:val="000000" w:themeColor="text1"/>
                          <w:sz w:val="24"/>
                          <w:szCs w:val="24"/>
                        </w:rPr>
                        <w:t>Rasio Ketergantungan Keuangan Daerah</w:t>
                      </w:r>
                    </w:p>
                    <w:p w14:paraId="150F5A72" w14:textId="77777777" w:rsidR="00C4664B" w:rsidRDefault="00C4664B" w:rsidP="00937CF8">
                      <w:pPr>
                        <w:jc w:val="center"/>
                      </w:pPr>
                    </w:p>
                  </w:txbxContent>
                </v:textbox>
              </v:rect>
            </w:pict>
          </mc:Fallback>
        </mc:AlternateContent>
      </w:r>
      <w:r>
        <w:rPr>
          <w:rFonts w:ascii="Garamond" w:hAnsi="Garamond"/>
          <w:b/>
          <w:bCs/>
          <w:noProof/>
          <w:sz w:val="24"/>
          <w:szCs w:val="24"/>
        </w:rPr>
        <mc:AlternateContent>
          <mc:Choice Requires="wps">
            <w:drawing>
              <wp:anchor distT="0" distB="0" distL="114300" distR="114300" simplePos="0" relativeHeight="251659264" behindDoc="0" locked="0" layoutInCell="1" allowOverlap="1" wp14:anchorId="75000FE3" wp14:editId="1E6E77AB">
                <wp:simplePos x="0" y="0"/>
                <wp:positionH relativeFrom="column">
                  <wp:posOffset>12700</wp:posOffset>
                </wp:positionH>
                <wp:positionV relativeFrom="paragraph">
                  <wp:posOffset>22225</wp:posOffset>
                </wp:positionV>
                <wp:extent cx="1638300" cy="603250"/>
                <wp:effectExtent l="0" t="0" r="19050" b="25400"/>
                <wp:wrapNone/>
                <wp:docPr id="986761421" name="Rectangle 1"/>
                <wp:cNvGraphicFramePr/>
                <a:graphic xmlns:a="http://schemas.openxmlformats.org/drawingml/2006/main">
                  <a:graphicData uri="http://schemas.microsoft.com/office/word/2010/wordprocessingShape">
                    <wps:wsp>
                      <wps:cNvSpPr/>
                      <wps:spPr>
                        <a:xfrm>
                          <a:off x="0" y="0"/>
                          <a:ext cx="1638300" cy="6032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0D8CCD" w14:textId="05F2D456" w:rsidR="00C4664B" w:rsidRPr="008B3ADB" w:rsidRDefault="00C4664B" w:rsidP="00937CF8">
                            <w:pPr>
                              <w:jc w:val="center"/>
                              <w:rPr>
                                <w:color w:val="000000" w:themeColor="text1"/>
                              </w:rPr>
                            </w:pPr>
                            <w:r w:rsidRPr="008B3ADB">
                              <w:rPr>
                                <w:rFonts w:ascii="Garamond" w:hAnsi="Garamond"/>
                                <w:color w:val="000000" w:themeColor="text1"/>
                                <w:sz w:val="24"/>
                                <w:szCs w:val="24"/>
                              </w:rPr>
                              <w:t>Derajat Desentralisasi Fiskal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000FE3" id="_x0000_s1035" style="position:absolute;margin-left:1pt;margin-top:1.75pt;width:129pt;height: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" fillcolor="white [3212]" strokecolor="black [3213]" strokeweight="2pt">
                <v:textbox>
                  <w:txbxContent>
                    <w:p w14:paraId="090D8CCD" w14:textId="05F2D456" w:rsidR="00C4664B" w:rsidRPr="008B3ADB" w:rsidRDefault="00C4664B" w:rsidP="00937CF8">
                      <w:pPr>
                        <w:jc w:val="center"/>
                        <w:rPr>
                          <w:color w:val="000000" w:themeColor="text1"/>
                        </w:rPr>
                      </w:pPr>
                      <w:r w:rsidRPr="008B3ADB">
                        <w:rPr>
                          <w:rFonts w:ascii="Garamond" w:hAnsi="Garamond"/>
                          <w:color w:val="000000" w:themeColor="text1"/>
                          <w:sz w:val="24"/>
                          <w:szCs w:val="24"/>
                        </w:rPr>
                        <w:t>Derajat Desentralisasi Fiskal</w:t>
                      </w:r>
                    </w:p>
                  </w:txbxContent>
                </v:textbox>
              </v:rect>
            </w:pict>
          </mc:Fallback>
        </mc:AlternateContent>
      </w:r>
    </w:p>
    <w:p w14:paraId="62C12CB8" w14:textId="77777777" w:rsidR="0088583D" w:rsidRDefault="0088583D" w:rsidP="00CC12D3">
      <w:pPr>
        <w:spacing w:line="360" w:lineRule="auto"/>
        <w:rPr>
          <w:rFonts w:ascii="Garamond" w:hAnsi="Garamond"/>
          <w:b/>
          <w:bCs/>
          <w:sz w:val="24"/>
          <w:szCs w:val="24"/>
        </w:rPr>
      </w:pPr>
    </w:p>
    <w:p w14:paraId="27DD82AF" w14:textId="77777777" w:rsidR="0088583D" w:rsidRDefault="0088583D" w:rsidP="00CC12D3">
      <w:pPr>
        <w:spacing w:line="360" w:lineRule="auto"/>
        <w:rPr>
          <w:rFonts w:ascii="Garamond" w:hAnsi="Garamond"/>
          <w:b/>
          <w:bCs/>
          <w:sz w:val="24"/>
          <w:szCs w:val="24"/>
        </w:rPr>
      </w:pPr>
    </w:p>
    <w:p w14:paraId="77EB465E" w14:textId="16B72979" w:rsidR="0088583D" w:rsidRDefault="00AD16E8" w:rsidP="00CC12D3">
      <w:pPr>
        <w:spacing w:line="360" w:lineRule="auto"/>
        <w:rPr>
          <w:rFonts w:ascii="Garamond" w:hAnsi="Garamond"/>
          <w:b/>
          <w:bCs/>
          <w:sz w:val="24"/>
          <w:szCs w:val="24"/>
        </w:rPr>
      </w:pPr>
      <w:r>
        <w:rPr>
          <w:rFonts w:ascii="Garamond" w:hAnsi="Garamond"/>
          <w:b/>
          <w:bCs/>
          <w:noProof/>
          <w:sz w:val="24"/>
          <w:szCs w:val="24"/>
        </w:rPr>
        <mc:AlternateContent>
          <mc:Choice Requires="wps">
            <w:drawing>
              <wp:anchor distT="0" distB="0" distL="114300" distR="114300" simplePos="0" relativeHeight="251664384" behindDoc="0" locked="0" layoutInCell="1" allowOverlap="1" wp14:anchorId="1ED2C89A" wp14:editId="1319AE95">
                <wp:simplePos x="0" y="0"/>
                <wp:positionH relativeFrom="column">
                  <wp:posOffset>3608070</wp:posOffset>
                </wp:positionH>
                <wp:positionV relativeFrom="paragraph">
                  <wp:posOffset>213995</wp:posOffset>
                </wp:positionV>
                <wp:extent cx="1276350" cy="711200"/>
                <wp:effectExtent l="0" t="0" r="19050" b="12700"/>
                <wp:wrapNone/>
                <wp:docPr id="1163167929" name="Rectangle 4"/>
                <wp:cNvGraphicFramePr/>
                <a:graphic xmlns:a="http://schemas.openxmlformats.org/drawingml/2006/main">
                  <a:graphicData uri="http://schemas.microsoft.com/office/word/2010/wordprocessingShape">
                    <wps:wsp>
                      <wps:cNvSpPr/>
                      <wps:spPr>
                        <a:xfrm>
                          <a:off x="0" y="0"/>
                          <a:ext cx="1276350" cy="71120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14B487" w14:textId="53016834" w:rsidR="00C4664B" w:rsidRPr="003B02D5" w:rsidRDefault="00C4664B" w:rsidP="003B02D5">
                            <w:pPr>
                              <w:jc w:val="center"/>
                              <w:rPr>
                                <w:rFonts w:ascii="Garamond" w:hAnsi="Garamond"/>
                                <w:color w:val="000000" w:themeColor="text1"/>
                                <w:sz w:val="24"/>
                                <w:szCs w:val="24"/>
                              </w:rPr>
                            </w:pPr>
                            <w:r w:rsidRPr="003B02D5">
                              <w:rPr>
                                <w:rFonts w:ascii="Garamond" w:hAnsi="Garamond"/>
                                <w:color w:val="000000" w:themeColor="text1"/>
                                <w:sz w:val="24"/>
                                <w:szCs w:val="24"/>
                              </w:rPr>
                              <w:t>Pertumbuhan Ekonomi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2C89A" id="Rectangle 4" o:spid="_x0000_s1036" style="position:absolute;margin-left:284.1pt;margin-top:16.85pt;width:100.5pt;height: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" fillcolor="white [3212]" strokecolor="black [3213]" strokeweight="2pt">
                <v:textbox>
                  <w:txbxContent>
                    <w:p w14:paraId="2314B487" w14:textId="53016834" w:rsidR="00C4664B" w:rsidRPr="003B02D5" w:rsidRDefault="00C4664B" w:rsidP="003B02D5">
                      <w:pPr>
                        <w:jc w:val="center"/>
                        <w:rPr>
                          <w:rFonts w:ascii="Garamond" w:hAnsi="Garamond"/>
                          <w:color w:val="000000" w:themeColor="text1"/>
                          <w:sz w:val="24"/>
                          <w:szCs w:val="24"/>
                        </w:rPr>
                      </w:pPr>
                      <w:r w:rsidRPr="003B02D5">
                        <w:rPr>
                          <w:rFonts w:ascii="Garamond" w:hAnsi="Garamond"/>
                          <w:color w:val="000000" w:themeColor="text1"/>
                          <w:sz w:val="24"/>
                          <w:szCs w:val="24"/>
                        </w:rPr>
                        <w:t>Pertumbuhan Ekonomi</w:t>
                      </w:r>
                    </w:p>
                  </w:txbxContent>
                </v:textbox>
              </v:rect>
            </w:pict>
          </mc:Fallback>
        </mc:AlternateContent>
      </w:r>
    </w:p>
    <w:p w14:paraId="17F77957" w14:textId="695B42D6" w:rsidR="0088583D" w:rsidRDefault="00DB1198" w:rsidP="00CC12D3">
      <w:pPr>
        <w:spacing w:line="360" w:lineRule="auto"/>
        <w:rPr>
          <w:rFonts w:ascii="Garamond" w:hAnsi="Garamond"/>
          <w:b/>
          <w:bCs/>
          <w:sz w:val="24"/>
          <w:szCs w:val="24"/>
        </w:rPr>
      </w:pPr>
      <w:r>
        <w:rPr>
          <w:rFonts w:ascii="Garamond" w:hAnsi="Garamond"/>
          <w:b/>
          <w:bCs/>
          <w:noProof/>
          <w:sz w:val="24"/>
          <w:szCs w:val="24"/>
        </w:rPr>
        <mc:AlternateContent>
          <mc:Choice Requires="wps">
            <w:drawing>
              <wp:anchor distT="0" distB="0" distL="114300" distR="114300" simplePos="0" relativeHeight="251677696" behindDoc="0" locked="0" layoutInCell="1" allowOverlap="1" wp14:anchorId="6D1FECF6" wp14:editId="08B95080">
                <wp:simplePos x="0" y="0"/>
                <wp:positionH relativeFrom="column">
                  <wp:posOffset>3138170</wp:posOffset>
                </wp:positionH>
                <wp:positionV relativeFrom="paragraph">
                  <wp:posOffset>267970</wp:posOffset>
                </wp:positionV>
                <wp:extent cx="469900" cy="0"/>
                <wp:effectExtent l="38100" t="76200" r="25400" b="133350"/>
                <wp:wrapNone/>
                <wp:docPr id="1259236894" name="Straight Arrow Connector 1"/>
                <wp:cNvGraphicFramePr/>
                <a:graphic xmlns:a="http://schemas.openxmlformats.org/drawingml/2006/main">
                  <a:graphicData uri="http://schemas.microsoft.com/office/word/2010/wordprocessingShape">
                    <wps:wsp>
                      <wps:cNvCnPr/>
                      <wps:spPr>
                        <a:xfrm>
                          <a:off x="0" y="0"/>
                          <a:ext cx="4699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4C8F4455" id="_x0000_t32" coordsize="21600,21600" o:spt="32" o:oned="t" path="m,l21600,21600e" filled="f">
                <v:path arrowok="t" fillok="f" o:connecttype="none"/>
                <o:lock v:ext="edit" shapetype="t"/>
              </v:shapetype>
              <v:shape id="Straight Arrow Connector 1" o:spid="_x0000_s1026" type="#_x0000_t32" style="position:absolute;margin-left:247.1pt;margin-top:21.1pt;width:37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" strokecolor="black [3200]" strokeweight="2pt">
                <v:stroke endarrow="block"/>
                <v:shadow on="t" color="black" opacity="24903f" origin=",.5" offset="0,.55556mm"/>
              </v:shape>
            </w:pict>
          </mc:Fallback>
        </mc:AlternateContent>
      </w:r>
    </w:p>
    <w:p w14:paraId="0BF6B562" w14:textId="77777777" w:rsidR="0088583D" w:rsidRDefault="0088583D" w:rsidP="00CC12D3">
      <w:pPr>
        <w:spacing w:line="360" w:lineRule="auto"/>
        <w:rPr>
          <w:rFonts w:ascii="Garamond" w:hAnsi="Garamond"/>
          <w:b/>
          <w:bCs/>
          <w:sz w:val="24"/>
          <w:szCs w:val="24"/>
        </w:rPr>
      </w:pPr>
    </w:p>
    <w:p w14:paraId="12991B9D" w14:textId="77777777" w:rsidR="0088583D" w:rsidRDefault="0088583D" w:rsidP="00CC12D3">
      <w:pPr>
        <w:spacing w:line="360" w:lineRule="auto"/>
        <w:rPr>
          <w:rFonts w:ascii="Garamond" w:hAnsi="Garamond"/>
          <w:b/>
          <w:bCs/>
          <w:sz w:val="24"/>
          <w:szCs w:val="24"/>
        </w:rPr>
      </w:pPr>
    </w:p>
    <w:p w14:paraId="16C5138E" w14:textId="77777777" w:rsidR="0088583D" w:rsidRDefault="0088583D" w:rsidP="00CC12D3">
      <w:pPr>
        <w:spacing w:line="360" w:lineRule="auto"/>
        <w:rPr>
          <w:rFonts w:ascii="Garamond" w:hAnsi="Garamond"/>
          <w:b/>
          <w:bCs/>
          <w:sz w:val="24"/>
          <w:szCs w:val="24"/>
        </w:rPr>
      </w:pPr>
    </w:p>
    <w:p w14:paraId="31E55471" w14:textId="77777777" w:rsidR="006F06D2" w:rsidRDefault="006F06D2" w:rsidP="00B914AD">
      <w:pPr>
        <w:spacing w:line="360" w:lineRule="auto"/>
        <w:jc w:val="center"/>
        <w:rPr>
          <w:rFonts w:ascii="Garamond" w:hAnsi="Garamond"/>
          <w:sz w:val="24"/>
          <w:szCs w:val="24"/>
        </w:rPr>
      </w:pPr>
    </w:p>
    <w:p w14:paraId="777A6C34" w14:textId="5F2854AB" w:rsidR="00892782" w:rsidRPr="004912E8" w:rsidRDefault="00892782" w:rsidP="004912E8">
      <w:pPr>
        <w:pStyle w:val="Caption"/>
        <w:rPr>
          <w:rFonts w:ascii="Garamond" w:hAnsi="Garamond"/>
          <w:i w:val="0"/>
          <w:iCs w:val="0"/>
          <w:color w:val="000000" w:themeColor="text1"/>
          <w:sz w:val="24"/>
          <w:szCs w:val="24"/>
        </w:rPr>
      </w:pPr>
    </w:p>
    <w:p w14:paraId="49B556D5" w14:textId="40AF2722" w:rsidR="00892782" w:rsidRPr="004912E8" w:rsidRDefault="004912E8" w:rsidP="004912E8">
      <w:pPr>
        <w:pStyle w:val="Caption"/>
        <w:jc w:val="center"/>
        <w:rPr>
          <w:rFonts w:ascii="Garamond" w:hAnsi="Garamond"/>
          <w:i w:val="0"/>
          <w:iCs w:val="0"/>
          <w:color w:val="000000" w:themeColor="text1"/>
          <w:sz w:val="24"/>
          <w:szCs w:val="24"/>
        </w:rPr>
      </w:pPr>
      <w:bookmarkStart w:id="63" w:name="_Toc147088824"/>
      <w:r w:rsidRPr="004912E8">
        <w:rPr>
          <w:rFonts w:ascii="Garamond" w:hAnsi="Garamond"/>
          <w:i w:val="0"/>
          <w:iCs w:val="0"/>
          <w:color w:val="000000" w:themeColor="text1"/>
          <w:sz w:val="24"/>
          <w:szCs w:val="24"/>
        </w:rPr>
        <w:t xml:space="preserve">Gambar </w:t>
      </w:r>
      <w:r>
        <w:rPr>
          <w:rFonts w:ascii="Garamond" w:hAnsi="Garamond"/>
          <w:i w:val="0"/>
          <w:iCs w:val="0"/>
          <w:color w:val="000000" w:themeColor="text1"/>
          <w:sz w:val="24"/>
          <w:szCs w:val="24"/>
        </w:rPr>
        <w:t>2.</w:t>
      </w:r>
      <w:r w:rsidRPr="004912E8">
        <w:rPr>
          <w:rFonts w:ascii="Garamond" w:hAnsi="Garamond"/>
          <w:i w:val="0"/>
          <w:iCs w:val="0"/>
          <w:color w:val="000000" w:themeColor="text1"/>
          <w:sz w:val="24"/>
          <w:szCs w:val="24"/>
        </w:rPr>
        <w:fldChar w:fldCharType="begin"/>
      </w:r>
      <w:r w:rsidRPr="004912E8">
        <w:rPr>
          <w:rFonts w:ascii="Garamond" w:hAnsi="Garamond"/>
          <w:i w:val="0"/>
          <w:iCs w:val="0"/>
          <w:color w:val="000000" w:themeColor="text1"/>
          <w:sz w:val="24"/>
          <w:szCs w:val="24"/>
        </w:rPr>
        <w:instrText xml:space="preserve"> SEQ Gambar \* ARABIC </w:instrText>
      </w:r>
      <w:r w:rsidRPr="004912E8">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1</w:t>
      </w:r>
      <w:r w:rsidRPr="004912E8">
        <w:rPr>
          <w:rFonts w:ascii="Garamond" w:hAnsi="Garamond"/>
          <w:i w:val="0"/>
          <w:iCs w:val="0"/>
          <w:color w:val="000000" w:themeColor="text1"/>
          <w:sz w:val="24"/>
          <w:szCs w:val="24"/>
        </w:rPr>
        <w:fldChar w:fldCharType="end"/>
      </w:r>
      <w:r w:rsidRPr="004912E8">
        <w:rPr>
          <w:rFonts w:ascii="Garamond" w:hAnsi="Garamond"/>
          <w:i w:val="0"/>
          <w:iCs w:val="0"/>
          <w:color w:val="000000" w:themeColor="text1"/>
          <w:sz w:val="24"/>
          <w:szCs w:val="24"/>
        </w:rPr>
        <w:t xml:space="preserve"> Kerangka Pemikiran</w:t>
      </w:r>
      <w:bookmarkEnd w:id="63"/>
    </w:p>
    <w:p w14:paraId="7DBF29B8" w14:textId="77777777" w:rsidR="00C518C5" w:rsidRDefault="00C518C5" w:rsidP="00B914AD">
      <w:pPr>
        <w:spacing w:line="360" w:lineRule="auto"/>
        <w:jc w:val="center"/>
        <w:rPr>
          <w:rFonts w:ascii="Garamond" w:hAnsi="Garamond"/>
          <w:sz w:val="24"/>
          <w:szCs w:val="24"/>
        </w:rPr>
      </w:pPr>
    </w:p>
    <w:p w14:paraId="08CBB4A6" w14:textId="77777777" w:rsidR="00892782" w:rsidRDefault="00892782" w:rsidP="000B1896">
      <w:pPr>
        <w:spacing w:line="360" w:lineRule="auto"/>
        <w:rPr>
          <w:rFonts w:ascii="Garamond" w:hAnsi="Garamond"/>
          <w:sz w:val="24"/>
          <w:szCs w:val="24"/>
        </w:rPr>
      </w:pPr>
    </w:p>
    <w:p w14:paraId="58A0534E" w14:textId="77777777" w:rsidR="00921673" w:rsidRDefault="00921673" w:rsidP="000B1896">
      <w:pPr>
        <w:spacing w:line="360" w:lineRule="auto"/>
        <w:rPr>
          <w:rFonts w:ascii="Garamond" w:hAnsi="Garamond"/>
          <w:sz w:val="24"/>
          <w:szCs w:val="24"/>
        </w:rPr>
      </w:pPr>
    </w:p>
    <w:p w14:paraId="6E6F43C9" w14:textId="77777777" w:rsidR="00921673" w:rsidRDefault="00921673" w:rsidP="000B1896">
      <w:pPr>
        <w:spacing w:line="360" w:lineRule="auto"/>
        <w:rPr>
          <w:rFonts w:ascii="Garamond" w:hAnsi="Garamond"/>
          <w:sz w:val="24"/>
          <w:szCs w:val="24"/>
        </w:rPr>
      </w:pPr>
    </w:p>
    <w:p w14:paraId="0533F878" w14:textId="22DA2214" w:rsidR="00044CFA" w:rsidRPr="008A1A33" w:rsidRDefault="00044CFA" w:rsidP="00DC4014">
      <w:pPr>
        <w:pStyle w:val="JudulBab"/>
        <w:spacing w:after="240"/>
      </w:pPr>
      <w:bookmarkStart w:id="64" w:name="_Toc147088606"/>
      <w:r w:rsidRPr="008A1A33">
        <w:lastRenderedPageBreak/>
        <w:t xml:space="preserve">BAB </w:t>
      </w:r>
      <w:r w:rsidR="00817BF7">
        <w:t>III</w:t>
      </w:r>
      <w:bookmarkEnd w:id="64"/>
    </w:p>
    <w:p w14:paraId="4AC3FAA3" w14:textId="78F1BB04" w:rsidR="00044CFA" w:rsidRDefault="00044CFA" w:rsidP="00B914AD">
      <w:pPr>
        <w:spacing w:line="360" w:lineRule="auto"/>
        <w:jc w:val="center"/>
        <w:rPr>
          <w:rFonts w:ascii="Garamond" w:hAnsi="Garamond" w:cstheme="minorHAnsi"/>
          <w:b/>
          <w:bCs/>
          <w:sz w:val="24"/>
          <w:szCs w:val="24"/>
        </w:rPr>
      </w:pPr>
      <w:r>
        <w:rPr>
          <w:rFonts w:ascii="Garamond" w:hAnsi="Garamond" w:cstheme="minorHAnsi"/>
          <w:b/>
          <w:bCs/>
          <w:sz w:val="24"/>
          <w:szCs w:val="24"/>
        </w:rPr>
        <w:t>METODE PENELITIAN</w:t>
      </w:r>
    </w:p>
    <w:p w14:paraId="32C18EBA" w14:textId="769725E3" w:rsidR="00CF473A" w:rsidRPr="00735C66" w:rsidRDefault="00CF473A" w:rsidP="00DC4014">
      <w:pPr>
        <w:pStyle w:val="SubBAB"/>
        <w:spacing w:after="240"/>
        <w:rPr>
          <w:shd w:val="clear" w:color="auto" w:fill="FFFFFF"/>
        </w:rPr>
      </w:pPr>
      <w:bookmarkStart w:id="65" w:name="_Toc147088607"/>
      <w:r w:rsidRPr="00735C66">
        <w:rPr>
          <w:shd w:val="clear" w:color="auto" w:fill="FFFFFF"/>
        </w:rPr>
        <w:t>3.1 Jenis dan Cara Pengumpulan Data</w:t>
      </w:r>
      <w:bookmarkEnd w:id="65"/>
    </w:p>
    <w:p w14:paraId="656D6FAF" w14:textId="4B4A3AE9" w:rsidR="005A5025" w:rsidRDefault="0021086C" w:rsidP="00F975CE">
      <w:pPr>
        <w:spacing w:line="360" w:lineRule="auto"/>
        <w:jc w:val="both"/>
        <w:rPr>
          <w:rFonts w:ascii="Garamond" w:hAnsi="Garamond"/>
          <w:color w:val="000000"/>
          <w:sz w:val="24"/>
          <w:szCs w:val="24"/>
        </w:rPr>
      </w:pPr>
      <w:r w:rsidRPr="00735C66">
        <w:rPr>
          <w:rFonts w:ascii="Garamond" w:hAnsi="Garamond" w:cs="Arial"/>
          <w:b/>
          <w:bCs/>
          <w:color w:val="2E2E2E"/>
          <w:sz w:val="24"/>
          <w:szCs w:val="24"/>
          <w:shd w:val="clear" w:color="auto" w:fill="FFFFFF"/>
        </w:rPr>
        <w:t xml:space="preserve"> </w:t>
      </w:r>
      <w:r w:rsidR="00FF1B9B" w:rsidRPr="00735C66">
        <w:rPr>
          <w:rFonts w:ascii="Garamond" w:hAnsi="Garamond" w:cs="Arial"/>
          <w:b/>
          <w:bCs/>
          <w:color w:val="2E2E2E"/>
          <w:sz w:val="24"/>
          <w:szCs w:val="24"/>
          <w:shd w:val="clear" w:color="auto" w:fill="FFFFFF"/>
        </w:rPr>
        <w:tab/>
      </w:r>
      <w:proofErr w:type="gramStart"/>
      <w:r w:rsidR="00FF1B9B" w:rsidRPr="00735C66">
        <w:rPr>
          <w:rFonts w:ascii="Garamond" w:hAnsi="Garamond" w:cs="Arial"/>
          <w:color w:val="2E2E2E"/>
          <w:sz w:val="24"/>
          <w:szCs w:val="24"/>
          <w:shd w:val="clear" w:color="auto" w:fill="FFFFFF"/>
        </w:rPr>
        <w:t>Jenis</w:t>
      </w:r>
      <w:proofErr w:type="gramEnd"/>
      <w:r w:rsidR="00FF1B9B" w:rsidRPr="00735C66">
        <w:rPr>
          <w:rFonts w:ascii="Garamond" w:hAnsi="Garamond" w:cs="Arial"/>
          <w:color w:val="2E2E2E"/>
          <w:sz w:val="24"/>
          <w:szCs w:val="24"/>
          <w:shd w:val="clear" w:color="auto" w:fill="FFFFFF"/>
        </w:rPr>
        <w:t xml:space="preserve"> </w:t>
      </w:r>
      <w:r w:rsidR="00960881" w:rsidRPr="00735C66">
        <w:rPr>
          <w:rFonts w:ascii="Garamond" w:hAnsi="Garamond" w:cs="Arial"/>
          <w:color w:val="2E2E2E"/>
          <w:sz w:val="24"/>
          <w:szCs w:val="24"/>
          <w:shd w:val="clear" w:color="auto" w:fill="FFFFFF"/>
        </w:rPr>
        <w:t xml:space="preserve">data yang digunakan dalam penelitian ini adalah data sekunder yang </w:t>
      </w:r>
      <w:r w:rsidR="00FF1B9B" w:rsidRPr="00735C66">
        <w:rPr>
          <w:rFonts w:ascii="Garamond" w:hAnsi="Garamond" w:cs="Arial"/>
          <w:color w:val="2E2E2E"/>
          <w:sz w:val="24"/>
          <w:szCs w:val="24"/>
          <w:shd w:val="clear" w:color="auto" w:fill="FFFFFF"/>
        </w:rPr>
        <w:t xml:space="preserve">diperoleh </w:t>
      </w:r>
      <w:r w:rsidR="00960881" w:rsidRPr="00735C66">
        <w:rPr>
          <w:rFonts w:ascii="Garamond" w:hAnsi="Garamond" w:cs="Arial"/>
          <w:color w:val="2E2E2E"/>
          <w:sz w:val="24"/>
          <w:szCs w:val="24"/>
          <w:shd w:val="clear" w:color="auto" w:fill="FFFFFF"/>
        </w:rPr>
        <w:t xml:space="preserve">dari website resmi Direktorat Jenderal Perimbangan Keuangan Kementerian Keuangan </w:t>
      </w:r>
      <w:r w:rsidR="00156D96" w:rsidRPr="00156D96">
        <w:rPr>
          <w:rFonts w:ascii="Garamond" w:hAnsi="Garamond" w:cs="Arial"/>
          <w:color w:val="2E2E2E"/>
          <w:sz w:val="24"/>
          <w:szCs w:val="24"/>
          <w:shd w:val="clear" w:color="auto" w:fill="FFFFFF"/>
        </w:rPr>
        <w:t>(DJPK Kemenkeu)</w:t>
      </w:r>
      <w:r w:rsidR="00960881" w:rsidRPr="00735C66">
        <w:rPr>
          <w:rFonts w:ascii="Garamond" w:hAnsi="Garamond" w:cs="Arial"/>
          <w:color w:val="2E2E2E"/>
          <w:sz w:val="24"/>
          <w:szCs w:val="24"/>
          <w:shd w:val="clear" w:color="auto" w:fill="FFFFFF"/>
        </w:rPr>
        <w:t xml:space="preserve"> dan Badan Pusat Statistik (BPS) </w:t>
      </w:r>
      <w:r w:rsidR="002A6F61" w:rsidRPr="002A6F61">
        <w:rPr>
          <w:rFonts w:ascii="Garamond" w:hAnsi="Garamond" w:cs="Arial"/>
          <w:color w:val="2E2E2E"/>
          <w:sz w:val="24"/>
          <w:szCs w:val="24"/>
          <w:shd w:val="clear" w:color="auto" w:fill="FFFFFF"/>
        </w:rPr>
        <w:t>Provinsi Jawa Tengah</w:t>
      </w:r>
      <w:r w:rsidR="00960881" w:rsidRPr="00735C66">
        <w:rPr>
          <w:rFonts w:ascii="Garamond" w:hAnsi="Garamond" w:cs="Arial"/>
          <w:color w:val="2E2E2E"/>
          <w:sz w:val="24"/>
          <w:szCs w:val="24"/>
          <w:shd w:val="clear" w:color="auto" w:fill="FFFFFF"/>
        </w:rPr>
        <w:t xml:space="preserve">. </w:t>
      </w:r>
      <w:r w:rsidR="00735C66" w:rsidRPr="00735C66">
        <w:rPr>
          <w:rFonts w:ascii="Garamond" w:hAnsi="Garamond" w:cs="Arial"/>
          <w:color w:val="2E2E2E"/>
          <w:sz w:val="24"/>
          <w:szCs w:val="24"/>
          <w:shd w:val="clear" w:color="auto" w:fill="FFFFFF"/>
        </w:rPr>
        <w:t>V</w:t>
      </w:r>
      <w:r w:rsidR="00FF1B9B" w:rsidRPr="00735C66">
        <w:rPr>
          <w:rFonts w:ascii="Garamond" w:hAnsi="Garamond" w:cs="Arial"/>
          <w:color w:val="2E2E2E"/>
          <w:sz w:val="24"/>
          <w:szCs w:val="24"/>
          <w:shd w:val="clear" w:color="auto" w:fill="FFFFFF"/>
        </w:rPr>
        <w:t xml:space="preserve">ariabel dependen yang digunakan dalam penelitian ini yaitu pertumbuhan ekonomi, sedangkan untuk variabel independen </w:t>
      </w:r>
      <w:r w:rsidR="005A24CA" w:rsidRPr="00735C66">
        <w:rPr>
          <w:rFonts w:ascii="Garamond" w:hAnsi="Garamond" w:cs="Arial"/>
          <w:color w:val="2E2E2E"/>
          <w:sz w:val="24"/>
          <w:szCs w:val="24"/>
          <w:shd w:val="clear" w:color="auto" w:fill="FFFFFF"/>
        </w:rPr>
        <w:t>terhadap</w:t>
      </w:r>
      <w:r w:rsidR="00FF1B9B" w:rsidRPr="00735C66">
        <w:rPr>
          <w:rFonts w:ascii="Garamond" w:hAnsi="Garamond" w:cs="Arial"/>
          <w:color w:val="2E2E2E"/>
          <w:sz w:val="24"/>
          <w:szCs w:val="24"/>
          <w:shd w:val="clear" w:color="auto" w:fill="FFFFFF"/>
        </w:rPr>
        <w:t xml:space="preserve"> 5 variabel </w:t>
      </w:r>
      <w:r w:rsidR="005A24CA" w:rsidRPr="00735C66">
        <w:rPr>
          <w:rFonts w:ascii="Garamond" w:hAnsi="Garamond" w:cs="Arial"/>
          <w:color w:val="2E2E2E"/>
          <w:sz w:val="24"/>
          <w:szCs w:val="24"/>
          <w:shd w:val="clear" w:color="auto" w:fill="FFFFFF"/>
        </w:rPr>
        <w:t xml:space="preserve">yang digunakan </w:t>
      </w:r>
      <w:r w:rsidR="00FF1B9B" w:rsidRPr="00735C66">
        <w:rPr>
          <w:rFonts w:ascii="Garamond" w:hAnsi="Garamond" w:cs="Arial"/>
          <w:color w:val="2E2E2E"/>
          <w:sz w:val="24"/>
          <w:szCs w:val="24"/>
          <w:shd w:val="clear" w:color="auto" w:fill="FFFFFF"/>
        </w:rPr>
        <w:t xml:space="preserve">yaitu </w:t>
      </w:r>
      <w:r w:rsidR="00E413B7" w:rsidRPr="00735C66">
        <w:rPr>
          <w:rFonts w:ascii="Garamond" w:hAnsi="Garamond" w:cs="Arial"/>
          <w:color w:val="2E2E2E"/>
          <w:sz w:val="24"/>
          <w:szCs w:val="24"/>
          <w:shd w:val="clear" w:color="auto" w:fill="FFFFFF"/>
        </w:rPr>
        <w:t xml:space="preserve">derajat desentralisasi fiskal, </w:t>
      </w:r>
      <w:r w:rsidR="00E413B7" w:rsidRPr="00735C66">
        <w:rPr>
          <w:rFonts w:ascii="Garamond" w:hAnsi="Garamond"/>
          <w:sz w:val="24"/>
          <w:szCs w:val="24"/>
        </w:rPr>
        <w:t xml:space="preserve">rasio ketergantungan keuangan daerah, </w:t>
      </w:r>
      <w:r w:rsidR="00735C66" w:rsidRPr="00735C66">
        <w:rPr>
          <w:rFonts w:ascii="Garamond" w:hAnsi="Garamond"/>
          <w:color w:val="000000"/>
          <w:sz w:val="24"/>
          <w:szCs w:val="24"/>
        </w:rPr>
        <w:t xml:space="preserve">Indeks Pembangunan Manusia (IPM), tingkat pengangguran terbuka dan kemiskinan di </w:t>
      </w:r>
      <w:r w:rsidR="003222D7">
        <w:rPr>
          <w:rFonts w:ascii="Garamond" w:hAnsi="Garamond"/>
          <w:color w:val="000000"/>
          <w:sz w:val="24"/>
          <w:szCs w:val="24"/>
        </w:rPr>
        <w:t xml:space="preserve">35 </w:t>
      </w:r>
      <w:r w:rsidR="00735C66" w:rsidRPr="00735C66">
        <w:rPr>
          <w:rFonts w:ascii="Garamond" w:hAnsi="Garamond"/>
          <w:color w:val="000000"/>
          <w:sz w:val="24"/>
          <w:szCs w:val="24"/>
        </w:rPr>
        <w:t xml:space="preserve">kabupaten dan kota </w:t>
      </w:r>
      <w:r w:rsidR="00294A48">
        <w:rPr>
          <w:rFonts w:ascii="Garamond" w:hAnsi="Garamond"/>
          <w:color w:val="000000"/>
          <w:sz w:val="24"/>
          <w:szCs w:val="24"/>
        </w:rPr>
        <w:t xml:space="preserve">yang ada </w:t>
      </w:r>
      <w:r w:rsidR="00735C66" w:rsidRPr="00735C66">
        <w:rPr>
          <w:rFonts w:ascii="Garamond" w:hAnsi="Garamond"/>
          <w:color w:val="000000"/>
          <w:sz w:val="24"/>
          <w:szCs w:val="24"/>
        </w:rPr>
        <w:t xml:space="preserve">di Provinsi Jawa Tengah </w:t>
      </w:r>
      <w:r w:rsidR="00294A48">
        <w:rPr>
          <w:rFonts w:ascii="Garamond" w:hAnsi="Garamond"/>
          <w:color w:val="000000"/>
          <w:sz w:val="24"/>
          <w:szCs w:val="24"/>
        </w:rPr>
        <w:t xml:space="preserve">pada </w:t>
      </w:r>
      <w:r w:rsidR="00735C66" w:rsidRPr="00735C66">
        <w:rPr>
          <w:rFonts w:ascii="Garamond" w:hAnsi="Garamond"/>
          <w:color w:val="000000"/>
          <w:sz w:val="24"/>
          <w:szCs w:val="24"/>
        </w:rPr>
        <w:t>tahun 2017 – 2022.</w:t>
      </w:r>
    </w:p>
    <w:p w14:paraId="63DE957D" w14:textId="5A0199D4" w:rsidR="00735C66" w:rsidRDefault="00735C66" w:rsidP="00DC4014">
      <w:pPr>
        <w:pStyle w:val="SubBAB"/>
        <w:spacing w:after="240"/>
        <w:rPr>
          <w:shd w:val="clear" w:color="auto" w:fill="FFFFFF"/>
        </w:rPr>
      </w:pPr>
      <w:bookmarkStart w:id="66" w:name="_Toc147088608"/>
      <w:r w:rsidRPr="00735C66">
        <w:rPr>
          <w:shd w:val="clear" w:color="auto" w:fill="FFFFFF"/>
        </w:rPr>
        <w:t>3.</w:t>
      </w:r>
      <w:r>
        <w:rPr>
          <w:shd w:val="clear" w:color="auto" w:fill="FFFFFF"/>
        </w:rPr>
        <w:t>2</w:t>
      </w:r>
      <w:r w:rsidRPr="00735C66">
        <w:rPr>
          <w:shd w:val="clear" w:color="auto" w:fill="FFFFFF"/>
        </w:rPr>
        <w:t xml:space="preserve"> Definisi </w:t>
      </w:r>
      <w:r>
        <w:rPr>
          <w:shd w:val="clear" w:color="auto" w:fill="FFFFFF"/>
        </w:rPr>
        <w:t>V</w:t>
      </w:r>
      <w:r w:rsidRPr="00735C66">
        <w:rPr>
          <w:shd w:val="clear" w:color="auto" w:fill="FFFFFF"/>
        </w:rPr>
        <w:t xml:space="preserve">ariabel </w:t>
      </w:r>
      <w:r>
        <w:rPr>
          <w:shd w:val="clear" w:color="auto" w:fill="FFFFFF"/>
        </w:rPr>
        <w:t>O</w:t>
      </w:r>
      <w:r w:rsidRPr="00735C66">
        <w:rPr>
          <w:shd w:val="clear" w:color="auto" w:fill="FFFFFF"/>
        </w:rPr>
        <w:t>perasional</w:t>
      </w:r>
      <w:bookmarkEnd w:id="66"/>
    </w:p>
    <w:p w14:paraId="1DBBFFD0" w14:textId="3F3D1A16" w:rsidR="00735C66" w:rsidRDefault="00865A7B" w:rsidP="00DC4014">
      <w:pPr>
        <w:pStyle w:val="SubSubBAB"/>
        <w:spacing w:after="240"/>
        <w:rPr>
          <w:shd w:val="clear" w:color="auto" w:fill="FFFFFF"/>
        </w:rPr>
      </w:pPr>
      <w:bookmarkStart w:id="67" w:name="_Toc147088609"/>
      <w:r>
        <w:rPr>
          <w:shd w:val="clear" w:color="auto" w:fill="FFFFFF"/>
        </w:rPr>
        <w:t>3.2.1 Variabel Dependen</w:t>
      </w:r>
      <w:bookmarkEnd w:id="67"/>
    </w:p>
    <w:p w14:paraId="36EA1C42" w14:textId="1E83B0AD" w:rsidR="00865A7B" w:rsidRDefault="00865A7B" w:rsidP="005438C2">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 xml:space="preserve">Variabel dependen atau biasa disebut sebagai variabel terikat adalah </w:t>
      </w:r>
      <w:r w:rsidRPr="00865A7B">
        <w:rPr>
          <w:rFonts w:ascii="Garamond" w:hAnsi="Garamond" w:cs="Arial"/>
          <w:color w:val="2E2E2E"/>
          <w:sz w:val="24"/>
          <w:szCs w:val="24"/>
          <w:shd w:val="clear" w:color="auto" w:fill="FFFFFF"/>
        </w:rPr>
        <w:t>variabel yang nilainya dipengaruhi atau ditentukan oleh variabel lain dalam suatu analisis atau penelitian</w:t>
      </w:r>
      <w:r>
        <w:rPr>
          <w:rFonts w:ascii="Garamond" w:hAnsi="Garamond" w:cs="Arial"/>
          <w:color w:val="2E2E2E"/>
          <w:sz w:val="24"/>
          <w:szCs w:val="24"/>
          <w:shd w:val="clear" w:color="auto" w:fill="FFFFFF"/>
        </w:rPr>
        <w:t xml:space="preserve">. </w:t>
      </w:r>
      <w:r w:rsidR="00802752">
        <w:rPr>
          <w:rFonts w:ascii="Garamond" w:hAnsi="Garamond" w:cs="Arial"/>
          <w:color w:val="2E2E2E"/>
          <w:sz w:val="24"/>
          <w:szCs w:val="24"/>
          <w:shd w:val="clear" w:color="auto" w:fill="FFFFFF"/>
        </w:rPr>
        <w:t>Variabel dependen yang</w:t>
      </w:r>
      <w:r w:rsidR="00802752" w:rsidRPr="00735C66">
        <w:rPr>
          <w:rFonts w:ascii="Garamond" w:hAnsi="Garamond" w:cs="Arial"/>
          <w:color w:val="2E2E2E"/>
          <w:sz w:val="24"/>
          <w:szCs w:val="24"/>
          <w:shd w:val="clear" w:color="auto" w:fill="FFFFFF"/>
        </w:rPr>
        <w:t xml:space="preserve"> digunakan dalam penelitian ini yaitu pertumbuhan ekonomi</w:t>
      </w:r>
      <w:r w:rsidR="008E3803">
        <w:rPr>
          <w:rFonts w:ascii="Garamond" w:hAnsi="Garamond" w:cs="Arial"/>
          <w:color w:val="2E2E2E"/>
          <w:sz w:val="24"/>
          <w:szCs w:val="24"/>
          <w:shd w:val="clear" w:color="auto" w:fill="FFFFFF"/>
        </w:rPr>
        <w:t xml:space="preserve"> yang</w:t>
      </w:r>
      <w:r w:rsidR="00CA7EB5">
        <w:rPr>
          <w:rFonts w:ascii="Garamond" w:hAnsi="Garamond" w:cs="Arial"/>
          <w:color w:val="2E2E2E"/>
          <w:sz w:val="24"/>
          <w:szCs w:val="24"/>
          <w:shd w:val="clear" w:color="auto" w:fill="FFFFFF"/>
        </w:rPr>
        <w:t xml:space="preserve"> dapat didefinisikan sebagai </w:t>
      </w:r>
      <w:r w:rsidR="006C2C1C" w:rsidRPr="006C2C1C">
        <w:rPr>
          <w:rFonts w:ascii="Garamond" w:hAnsi="Garamond" w:cs="Arial"/>
          <w:color w:val="2E2E2E"/>
          <w:sz w:val="24"/>
          <w:szCs w:val="24"/>
          <w:shd w:val="clear" w:color="auto" w:fill="FFFFFF"/>
        </w:rPr>
        <w:t>suatu perubahan keadaan perekonomian yang terjadi pada suatu negara dari adanya sebuah proses secara berkelanjutan menuju keadaan yang lebih baik dalam jangka waktu periode tertentu</w:t>
      </w:r>
      <w:r w:rsidR="006C2C1C">
        <w:rPr>
          <w:rFonts w:ascii="Garamond" w:hAnsi="Garamond" w:cs="Arial"/>
          <w:color w:val="2E2E2E"/>
          <w:sz w:val="24"/>
          <w:szCs w:val="24"/>
          <w:shd w:val="clear" w:color="auto" w:fill="FFFFFF"/>
        </w:rPr>
        <w:t xml:space="preserve"> </w:t>
      </w:r>
      <w:r w:rsidR="00CA7EB5">
        <w:rPr>
          <w:rFonts w:ascii="Garamond" w:hAnsi="Garamond" w:cs="Arial"/>
          <w:color w:val="2E2E2E"/>
          <w:sz w:val="24"/>
          <w:szCs w:val="24"/>
          <w:shd w:val="clear" w:color="auto" w:fill="FFFFFF"/>
        </w:rPr>
        <w:t xml:space="preserve">yang </w:t>
      </w:r>
      <w:r w:rsidR="008E3803">
        <w:rPr>
          <w:rFonts w:ascii="Garamond" w:hAnsi="Garamond" w:cs="Arial"/>
          <w:color w:val="2E2E2E"/>
          <w:sz w:val="24"/>
          <w:szCs w:val="24"/>
          <w:shd w:val="clear" w:color="auto" w:fill="FFFFFF"/>
        </w:rPr>
        <w:t xml:space="preserve">digambarkan oleh </w:t>
      </w:r>
      <w:r w:rsidR="00CA7EB5">
        <w:rPr>
          <w:rFonts w:ascii="Garamond" w:hAnsi="Garamond" w:cs="Arial"/>
          <w:color w:val="2E2E2E"/>
          <w:sz w:val="24"/>
          <w:szCs w:val="24"/>
          <w:shd w:val="clear" w:color="auto" w:fill="FFFFFF"/>
        </w:rPr>
        <w:t>peningkatan</w:t>
      </w:r>
      <w:r w:rsidR="00636A86">
        <w:rPr>
          <w:rFonts w:ascii="Garamond" w:hAnsi="Garamond" w:cs="Arial"/>
          <w:color w:val="2E2E2E"/>
          <w:sz w:val="24"/>
          <w:szCs w:val="24"/>
          <w:shd w:val="clear" w:color="auto" w:fill="FFFFFF"/>
        </w:rPr>
        <w:t xml:space="preserve"> </w:t>
      </w:r>
      <w:r w:rsidR="008E3803">
        <w:rPr>
          <w:rFonts w:ascii="Garamond" w:hAnsi="Garamond"/>
          <w:sz w:val="24"/>
          <w:szCs w:val="24"/>
        </w:rPr>
        <w:t>PDRB ADHK (atas dasar harga konstan)</w:t>
      </w:r>
      <w:r w:rsidR="00802752">
        <w:rPr>
          <w:rFonts w:ascii="Garamond" w:hAnsi="Garamond" w:cs="Arial"/>
          <w:color w:val="2E2E2E"/>
          <w:sz w:val="24"/>
          <w:szCs w:val="24"/>
          <w:shd w:val="clear" w:color="auto" w:fill="FFFFFF"/>
        </w:rPr>
        <w:t xml:space="preserve">. Pengertian dari </w:t>
      </w:r>
      <w:r w:rsidR="008E3803">
        <w:rPr>
          <w:rFonts w:ascii="Garamond" w:hAnsi="Garamond"/>
          <w:sz w:val="24"/>
          <w:szCs w:val="24"/>
        </w:rPr>
        <w:t xml:space="preserve">PDRB ADHK (atas dasar harga konstan) </w:t>
      </w:r>
      <w:r w:rsidR="008E3803" w:rsidRPr="008E3803">
        <w:rPr>
          <w:rFonts w:ascii="Garamond" w:hAnsi="Garamond" w:cs="Arial"/>
          <w:color w:val="2E2E2E"/>
          <w:sz w:val="24"/>
          <w:szCs w:val="24"/>
          <w:shd w:val="clear" w:color="auto" w:fill="FFFFFF"/>
        </w:rPr>
        <w:t>adalah seluruh nilai tambah barang dan jasa yang dihitung dengan memakai harga tetap yang ditentukan menggunakan suatu tahun tertentu sebagai tahun dasar</w:t>
      </w:r>
      <w:r w:rsidR="00EE078D">
        <w:rPr>
          <w:rFonts w:ascii="Garamond" w:hAnsi="Garamond" w:cs="Arial"/>
          <w:color w:val="2E2E2E"/>
          <w:sz w:val="24"/>
          <w:szCs w:val="24"/>
          <w:shd w:val="clear" w:color="auto" w:fill="FFFFFF"/>
        </w:rPr>
        <w:t xml:space="preserve"> dengan satuan persen</w:t>
      </w:r>
      <w:r w:rsidR="008E3803">
        <w:rPr>
          <w:rFonts w:ascii="Garamond" w:hAnsi="Garamond" w:cs="Arial"/>
          <w:color w:val="2E2E2E"/>
          <w:sz w:val="24"/>
          <w:szCs w:val="24"/>
          <w:shd w:val="clear" w:color="auto" w:fill="FFFFFF"/>
        </w:rPr>
        <w:t>.</w:t>
      </w:r>
    </w:p>
    <w:p w14:paraId="72841517" w14:textId="77777777" w:rsidR="00DB1198" w:rsidRPr="00865A7B" w:rsidRDefault="00DB1198" w:rsidP="00735C66">
      <w:pPr>
        <w:spacing w:line="360" w:lineRule="auto"/>
        <w:rPr>
          <w:rFonts w:ascii="Garamond" w:hAnsi="Garamond" w:cs="Arial"/>
          <w:color w:val="2E2E2E"/>
          <w:sz w:val="24"/>
          <w:szCs w:val="24"/>
          <w:shd w:val="clear" w:color="auto" w:fill="FFFFFF"/>
        </w:rPr>
      </w:pPr>
    </w:p>
    <w:p w14:paraId="526CA756" w14:textId="04341CB3" w:rsidR="00865A7B" w:rsidRPr="00735C66" w:rsidRDefault="00865A7B" w:rsidP="00DC4014">
      <w:pPr>
        <w:pStyle w:val="SubSubBAB"/>
        <w:spacing w:after="240"/>
        <w:rPr>
          <w:shd w:val="clear" w:color="auto" w:fill="FFFFFF"/>
        </w:rPr>
      </w:pPr>
      <w:bookmarkStart w:id="68" w:name="_Toc147088610"/>
      <w:r>
        <w:rPr>
          <w:shd w:val="clear" w:color="auto" w:fill="FFFFFF"/>
        </w:rPr>
        <w:lastRenderedPageBreak/>
        <w:t>3.2.2 Variabel Independen</w:t>
      </w:r>
      <w:bookmarkEnd w:id="68"/>
    </w:p>
    <w:p w14:paraId="0E6833E5" w14:textId="68606085" w:rsidR="00903851" w:rsidRDefault="00665F5E" w:rsidP="005D5C9D">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Variabel independen atau biasa disebut sebagai variabel bebas adalah</w:t>
      </w:r>
      <w:r w:rsidR="00B824CB">
        <w:rPr>
          <w:rFonts w:ascii="Garamond" w:hAnsi="Garamond" w:cs="Arial"/>
          <w:color w:val="2E2E2E"/>
          <w:sz w:val="24"/>
          <w:szCs w:val="24"/>
          <w:shd w:val="clear" w:color="auto" w:fill="FFFFFF"/>
        </w:rPr>
        <w:t xml:space="preserve"> </w:t>
      </w:r>
      <w:r w:rsidR="00B824CB" w:rsidRPr="00B824CB">
        <w:rPr>
          <w:rFonts w:ascii="Garamond" w:hAnsi="Garamond" w:cs="Arial"/>
          <w:color w:val="2E2E2E"/>
          <w:sz w:val="24"/>
          <w:szCs w:val="24"/>
          <w:shd w:val="clear" w:color="auto" w:fill="FFFFFF"/>
        </w:rPr>
        <w:t xml:space="preserve">variabel yang digunakan untuk mempengaruhi atau menjelaskan variasi dalam variabel dependen </w:t>
      </w:r>
      <w:r w:rsidR="00B824CB">
        <w:rPr>
          <w:rFonts w:ascii="Garamond" w:hAnsi="Garamond" w:cs="Arial"/>
          <w:color w:val="2E2E2E"/>
          <w:sz w:val="24"/>
          <w:szCs w:val="24"/>
          <w:shd w:val="clear" w:color="auto" w:fill="FFFFFF"/>
        </w:rPr>
        <w:t>di</w:t>
      </w:r>
      <w:r w:rsidR="00B824CB" w:rsidRPr="00B824CB">
        <w:rPr>
          <w:rFonts w:ascii="Garamond" w:hAnsi="Garamond" w:cs="Arial"/>
          <w:color w:val="2E2E2E"/>
          <w:sz w:val="24"/>
          <w:szCs w:val="24"/>
          <w:shd w:val="clear" w:color="auto" w:fill="FFFFFF"/>
        </w:rPr>
        <w:t xml:space="preserve"> suatu analisis atau penelitian</w:t>
      </w:r>
      <w:r w:rsidR="00B824CB">
        <w:rPr>
          <w:rFonts w:ascii="Garamond" w:hAnsi="Garamond" w:cs="Arial"/>
          <w:color w:val="2E2E2E"/>
          <w:sz w:val="24"/>
          <w:szCs w:val="24"/>
          <w:shd w:val="clear" w:color="auto" w:fill="FFFFFF"/>
        </w:rPr>
        <w:t>. Terdapat 5 variabel independen yang dipakai dalam penelitian ini yaitu sebagai berikut:</w:t>
      </w:r>
    </w:p>
    <w:p w14:paraId="7E1A84BF" w14:textId="31692DD7" w:rsidR="00B824CB" w:rsidRPr="00B824CB" w:rsidRDefault="00B824CB" w:rsidP="005D5C9D">
      <w:pPr>
        <w:pStyle w:val="ListParagraph"/>
        <w:numPr>
          <w:ilvl w:val="0"/>
          <w:numId w:val="16"/>
        </w:numPr>
        <w:spacing w:line="360" w:lineRule="auto"/>
        <w:ind w:left="284" w:hanging="284"/>
        <w:jc w:val="both"/>
        <w:rPr>
          <w:rFonts w:ascii="Garamond" w:hAnsi="Garamond"/>
          <w:color w:val="000000"/>
          <w:sz w:val="24"/>
          <w:szCs w:val="24"/>
        </w:rPr>
      </w:pPr>
      <w:r>
        <w:rPr>
          <w:rFonts w:ascii="Garamond" w:hAnsi="Garamond" w:cs="Arial"/>
          <w:color w:val="2E2E2E"/>
          <w:sz w:val="24"/>
          <w:szCs w:val="24"/>
          <w:shd w:val="clear" w:color="auto" w:fill="FFFFFF"/>
        </w:rPr>
        <w:t>D</w:t>
      </w:r>
      <w:r w:rsidRPr="00735C66">
        <w:rPr>
          <w:rFonts w:ascii="Garamond" w:hAnsi="Garamond" w:cs="Arial"/>
          <w:color w:val="2E2E2E"/>
          <w:sz w:val="24"/>
          <w:szCs w:val="24"/>
          <w:shd w:val="clear" w:color="auto" w:fill="FFFFFF"/>
        </w:rPr>
        <w:t>erajat Desentralisasi Fiskal</w:t>
      </w:r>
    </w:p>
    <w:p w14:paraId="171ADE2C" w14:textId="516D0F76" w:rsidR="00831D48" w:rsidRDefault="000A6473" w:rsidP="005D5C9D">
      <w:pPr>
        <w:pStyle w:val="ListParagraph"/>
        <w:spacing w:line="360" w:lineRule="auto"/>
        <w:ind w:left="284"/>
        <w:jc w:val="both"/>
        <w:rPr>
          <w:rFonts w:ascii="Garamond" w:hAnsi="Garamond"/>
          <w:sz w:val="24"/>
          <w:szCs w:val="24"/>
        </w:rPr>
      </w:pPr>
      <w:r w:rsidRPr="00156046">
        <w:rPr>
          <w:rFonts w:ascii="Garamond" w:hAnsi="Garamond"/>
          <w:sz w:val="24"/>
          <w:szCs w:val="24"/>
        </w:rPr>
        <w:t xml:space="preserve">Derajat desentralisasi fiskal </w:t>
      </w:r>
      <w:r>
        <w:rPr>
          <w:rFonts w:ascii="Garamond" w:hAnsi="Garamond"/>
          <w:sz w:val="24"/>
          <w:szCs w:val="24"/>
        </w:rPr>
        <w:t>adalah</w:t>
      </w:r>
      <w:r w:rsidRPr="00156046">
        <w:rPr>
          <w:rFonts w:ascii="Garamond" w:hAnsi="Garamond"/>
          <w:sz w:val="24"/>
          <w:szCs w:val="24"/>
        </w:rPr>
        <w:t xml:space="preserve"> satu alat ukur yang digunakan untuk menilai seberapa besar tingkat kemampuan daerah dalam kemandirian fiskal</w:t>
      </w:r>
      <w:r>
        <w:rPr>
          <w:rFonts w:ascii="Garamond" w:hAnsi="Garamond"/>
          <w:sz w:val="24"/>
          <w:szCs w:val="24"/>
        </w:rPr>
        <w:t>. Dalam penelitian ini</w:t>
      </w:r>
      <w:r w:rsidR="00831D48">
        <w:rPr>
          <w:rFonts w:ascii="Garamond" w:hAnsi="Garamond"/>
          <w:sz w:val="24"/>
          <w:szCs w:val="24"/>
        </w:rPr>
        <w:t xml:space="preserve"> untuk menentukan </w:t>
      </w:r>
      <w:r w:rsidR="00647ABA">
        <w:rPr>
          <w:rFonts w:ascii="Garamond" w:hAnsi="Garamond"/>
          <w:sz w:val="24"/>
          <w:szCs w:val="24"/>
        </w:rPr>
        <w:t>tingkat</w:t>
      </w:r>
      <w:r w:rsidR="00831D48">
        <w:rPr>
          <w:rFonts w:ascii="Garamond" w:hAnsi="Garamond"/>
          <w:sz w:val="24"/>
          <w:szCs w:val="24"/>
        </w:rPr>
        <w:t xml:space="preserve"> kemandirian fiskal akan digunakan rumus</w:t>
      </w:r>
      <w:r w:rsidR="00EE078D">
        <w:rPr>
          <w:rFonts w:ascii="Garamond" w:hAnsi="Garamond"/>
          <w:sz w:val="24"/>
          <w:szCs w:val="24"/>
        </w:rPr>
        <w:t xml:space="preserve"> dengan satuan persen</w:t>
      </w:r>
      <w:r w:rsidR="00831D48">
        <w:rPr>
          <w:rFonts w:ascii="Garamond" w:hAnsi="Garamond"/>
          <w:sz w:val="24"/>
          <w:szCs w:val="24"/>
        </w:rPr>
        <w:t xml:space="preserve"> sebagai berikut ini</w:t>
      </w:r>
      <w:r w:rsidR="00EE078D">
        <w:rPr>
          <w:rFonts w:ascii="Garamond" w:hAnsi="Garamond"/>
          <w:sz w:val="24"/>
          <w:szCs w:val="24"/>
        </w:rPr>
        <w:t xml:space="preserve"> </w:t>
      </w:r>
      <w:sdt>
        <w:sdtPr>
          <w:rPr>
            <w:rFonts w:ascii="Garamond" w:hAnsi="Garamond"/>
            <w:color w:val="000000"/>
            <w:sz w:val="24"/>
            <w:szCs w:val="24"/>
          </w:rPr>
          <w:tag w:val="MENDELEY_CITATION_v3_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"/>
          <w:id w:val="-1284342695"/>
          <w:placeholder>
            <w:docPart w:val="DefaultPlaceholder_-1854013440"/>
          </w:placeholder>
        </w:sdtPr>
        <w:sdtContent>
          <w:r w:rsidR="00807D3F" w:rsidRPr="00807D3F">
            <w:rPr>
              <w:rFonts w:ascii="Garamond" w:hAnsi="Garamond"/>
              <w:color w:val="000000"/>
              <w:sz w:val="24"/>
              <w:szCs w:val="24"/>
            </w:rPr>
            <w:t>(Mahmudi, 2010)</w:t>
          </w:r>
        </w:sdtContent>
      </w:sdt>
      <w:r w:rsidR="00831D48">
        <w:rPr>
          <w:rFonts w:ascii="Garamond" w:hAnsi="Garamond"/>
          <w:sz w:val="24"/>
          <w:szCs w:val="24"/>
        </w:rPr>
        <w:t>:</w:t>
      </w:r>
    </w:p>
    <w:p w14:paraId="2CDB9E58" w14:textId="213253CE" w:rsidR="00B824CB" w:rsidRPr="00DB31C3" w:rsidRDefault="00DB31C3" w:rsidP="00DB31C3">
      <w:pPr>
        <w:spacing w:line="360" w:lineRule="auto"/>
        <w:ind w:left="284"/>
        <w:rPr>
          <w:rFonts w:ascii="Garamond" w:hAnsi="Garamond"/>
          <w:sz w:val="24"/>
          <w:szCs w:val="24"/>
        </w:rPr>
      </w:pPr>
      <w:r w:rsidRPr="00DB31C3">
        <w:rPr>
          <w:rFonts w:ascii="Garamond" w:hAnsi="Garamond"/>
          <w:sz w:val="24"/>
          <w:szCs w:val="24"/>
        </w:rPr>
        <w:t xml:space="preserve">Derajat </w:t>
      </w:r>
      <w:r w:rsidR="006344DC">
        <w:rPr>
          <w:rFonts w:ascii="Garamond" w:hAnsi="Garamond"/>
          <w:sz w:val="24"/>
          <w:szCs w:val="24"/>
        </w:rPr>
        <w:t>d</w:t>
      </w:r>
      <w:r w:rsidRPr="00DB31C3">
        <w:rPr>
          <w:rFonts w:ascii="Garamond" w:hAnsi="Garamond"/>
          <w:sz w:val="24"/>
          <w:szCs w:val="24"/>
        </w:rPr>
        <w:t xml:space="preserve">esentralisasi </w:t>
      </w:r>
      <w:r w:rsidR="006344DC">
        <w:rPr>
          <w:rFonts w:ascii="Garamond" w:hAnsi="Garamond"/>
          <w:sz w:val="24"/>
          <w:szCs w:val="24"/>
        </w:rPr>
        <w:t>f</w:t>
      </w:r>
      <w:r w:rsidRPr="00DB31C3">
        <w:rPr>
          <w:rFonts w:ascii="Garamond" w:hAnsi="Garamond"/>
          <w:sz w:val="24"/>
          <w:szCs w:val="24"/>
        </w:rPr>
        <w:t xml:space="preserve">iskal =  </w:t>
      </w:r>
      <m:oMath>
        <m:f>
          <m:fPr>
            <m:ctrlPr>
              <w:rPr>
                <w:rFonts w:ascii="Cambria Math" w:hAnsi="Cambria Math"/>
                <w:i/>
                <w:sz w:val="24"/>
                <w:szCs w:val="24"/>
              </w:rPr>
            </m:ctrlPr>
          </m:fPr>
          <m:num>
            <m:r>
              <m:rPr>
                <m:sty m:val="p"/>
              </m:rPr>
              <w:rPr>
                <w:rFonts w:ascii="Cambria Math" w:hAnsi="Cambria Math"/>
              </w:rPr>
              <m:t>Pendapatan</m:t>
            </m:r>
            <m:r>
              <m:rPr>
                <m:sty m:val="p"/>
              </m:rPr>
              <w:rPr>
                <w:rFonts w:ascii="Cambria Math" w:hAnsi="Cambria Math"/>
                <w:sz w:val="24"/>
                <w:szCs w:val="24"/>
              </w:rPr>
              <m:t xml:space="preserve"> Asli Daerah (PAD)</m:t>
            </m:r>
          </m:num>
          <m:den>
            <m:r>
              <m:rPr>
                <m:sty m:val="p"/>
              </m:rPr>
              <w:rPr>
                <w:rFonts w:ascii="Cambria Math" w:hAnsi="Cambria Math"/>
                <w:sz w:val="24"/>
                <w:szCs w:val="24"/>
              </w:rPr>
              <m:t>Total Pendapatan Daerah (TPD)</m:t>
            </m:r>
          </m:den>
        </m:f>
        <m:r>
          <w:rPr>
            <w:rFonts w:ascii="Cambria Math" w:hAnsi="Cambria Math"/>
            <w:sz w:val="24"/>
            <w:szCs w:val="24"/>
          </w:rPr>
          <m:t xml:space="preserve"> </m:t>
        </m:r>
        <m:r>
          <m:rPr>
            <m:sty m:val="p"/>
          </m:rPr>
          <w:rPr>
            <w:rFonts w:ascii="Cambria Math" w:hAnsi="Cambria Math"/>
            <w:sz w:val="24"/>
            <w:szCs w:val="24"/>
          </w:rPr>
          <m:t>X 100%</m:t>
        </m:r>
      </m:oMath>
      <w:r w:rsidRPr="00DB31C3">
        <w:rPr>
          <w:rFonts w:ascii="Garamond" w:hAnsi="Garamond"/>
          <w:sz w:val="24"/>
          <w:szCs w:val="24"/>
        </w:rPr>
        <w:t xml:space="preserve"> </w:t>
      </w:r>
    </w:p>
    <w:p w14:paraId="192BDB9D" w14:textId="7A30B9F9" w:rsidR="00B824CB" w:rsidRPr="00B824CB" w:rsidRDefault="00B824CB" w:rsidP="005D5C9D">
      <w:pPr>
        <w:pStyle w:val="ListParagraph"/>
        <w:numPr>
          <w:ilvl w:val="0"/>
          <w:numId w:val="16"/>
        </w:numPr>
        <w:spacing w:line="360" w:lineRule="auto"/>
        <w:ind w:left="284" w:hanging="284"/>
        <w:jc w:val="both"/>
        <w:rPr>
          <w:rFonts w:ascii="Garamond" w:hAnsi="Garamond"/>
          <w:color w:val="000000"/>
          <w:sz w:val="24"/>
          <w:szCs w:val="24"/>
        </w:rPr>
      </w:pPr>
      <w:r w:rsidRPr="00735C66">
        <w:rPr>
          <w:rFonts w:ascii="Garamond" w:hAnsi="Garamond"/>
          <w:sz w:val="24"/>
          <w:szCs w:val="24"/>
        </w:rPr>
        <w:t>Rasio Ketergantungan Keuangan Daerah</w:t>
      </w:r>
    </w:p>
    <w:p w14:paraId="24AD0B87" w14:textId="3DE01AD7" w:rsidR="006344DC" w:rsidRDefault="00DB31C3" w:rsidP="005D5C9D">
      <w:pPr>
        <w:pStyle w:val="ListParagraph"/>
        <w:spacing w:line="360" w:lineRule="auto"/>
        <w:ind w:left="284"/>
        <w:jc w:val="both"/>
        <w:rPr>
          <w:rFonts w:ascii="Garamond" w:hAnsi="Garamond"/>
          <w:sz w:val="24"/>
          <w:szCs w:val="24"/>
        </w:rPr>
      </w:pPr>
      <w:r w:rsidRPr="00735C66">
        <w:rPr>
          <w:rFonts w:ascii="Garamond" w:hAnsi="Garamond"/>
          <w:sz w:val="24"/>
          <w:szCs w:val="24"/>
        </w:rPr>
        <w:t xml:space="preserve">Rasio </w:t>
      </w:r>
      <w:r w:rsidR="006344DC">
        <w:rPr>
          <w:rFonts w:ascii="Garamond" w:hAnsi="Garamond"/>
          <w:sz w:val="24"/>
          <w:szCs w:val="24"/>
        </w:rPr>
        <w:t>k</w:t>
      </w:r>
      <w:r w:rsidRPr="00735C66">
        <w:rPr>
          <w:rFonts w:ascii="Garamond" w:hAnsi="Garamond"/>
          <w:sz w:val="24"/>
          <w:szCs w:val="24"/>
        </w:rPr>
        <w:t xml:space="preserve">etergantungan </w:t>
      </w:r>
      <w:r w:rsidR="006344DC">
        <w:rPr>
          <w:rFonts w:ascii="Garamond" w:hAnsi="Garamond"/>
          <w:sz w:val="24"/>
          <w:szCs w:val="24"/>
        </w:rPr>
        <w:t>k</w:t>
      </w:r>
      <w:r w:rsidRPr="00735C66">
        <w:rPr>
          <w:rFonts w:ascii="Garamond" w:hAnsi="Garamond"/>
          <w:sz w:val="24"/>
          <w:szCs w:val="24"/>
        </w:rPr>
        <w:t xml:space="preserve">euangan </w:t>
      </w:r>
      <w:r w:rsidR="006344DC">
        <w:rPr>
          <w:rFonts w:ascii="Garamond" w:hAnsi="Garamond"/>
          <w:sz w:val="24"/>
          <w:szCs w:val="24"/>
        </w:rPr>
        <w:t>d</w:t>
      </w:r>
      <w:r w:rsidRPr="00735C66">
        <w:rPr>
          <w:rFonts w:ascii="Garamond" w:hAnsi="Garamond"/>
          <w:sz w:val="24"/>
          <w:szCs w:val="24"/>
        </w:rPr>
        <w:t>aerah</w:t>
      </w:r>
      <w:r w:rsidR="007932B0">
        <w:rPr>
          <w:rFonts w:ascii="Garamond" w:hAnsi="Garamond"/>
          <w:sz w:val="24"/>
          <w:szCs w:val="24"/>
        </w:rPr>
        <w:t xml:space="preserve"> </w:t>
      </w:r>
      <w:r w:rsidR="00647ABA" w:rsidRPr="00647ABA">
        <w:rPr>
          <w:rFonts w:ascii="Garamond" w:hAnsi="Garamond"/>
          <w:sz w:val="24"/>
          <w:szCs w:val="24"/>
        </w:rPr>
        <w:t>adalah alat ukur yang digunakan untuk melihat seberapa besar daerah bergantung terhadap salah satu sumber pendapatan daerah yaitu pendapatan transfer yang berasal dari pusat maupun provinsi.</w:t>
      </w:r>
      <w:r w:rsidR="00647ABA">
        <w:rPr>
          <w:rFonts w:ascii="Garamond" w:hAnsi="Garamond"/>
          <w:sz w:val="24"/>
          <w:szCs w:val="24"/>
        </w:rPr>
        <w:t xml:space="preserve"> Dalam penelitian ini untuk menentukan tingkat ketergantungan daerah terhadap pendapatan transfer</w:t>
      </w:r>
      <w:r w:rsidR="006344DC">
        <w:rPr>
          <w:rFonts w:ascii="Garamond" w:hAnsi="Garamond"/>
          <w:sz w:val="24"/>
          <w:szCs w:val="24"/>
        </w:rPr>
        <w:t>, maka akan digunakan rumus</w:t>
      </w:r>
      <w:r w:rsidR="00EE078D">
        <w:rPr>
          <w:rFonts w:ascii="Garamond" w:hAnsi="Garamond"/>
          <w:sz w:val="24"/>
          <w:szCs w:val="24"/>
        </w:rPr>
        <w:t xml:space="preserve"> dengan satuan persen</w:t>
      </w:r>
      <w:r w:rsidR="006344DC">
        <w:rPr>
          <w:rFonts w:ascii="Garamond" w:hAnsi="Garamond"/>
          <w:sz w:val="24"/>
          <w:szCs w:val="24"/>
        </w:rPr>
        <w:t xml:space="preserve"> sebagai berikut ini </w:t>
      </w:r>
      <w:sdt>
        <w:sdtPr>
          <w:rPr>
            <w:rFonts w:ascii="Garamond" w:hAnsi="Garamond"/>
            <w:color w:val="000000"/>
            <w:sz w:val="24"/>
            <w:szCs w:val="24"/>
          </w:rPr>
          <w:tag w:val="MENDELEY_CITATION_v3_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"/>
          <w:id w:val="924467078"/>
          <w:placeholder>
            <w:docPart w:val="DefaultPlaceholder_-1854013440"/>
          </w:placeholder>
        </w:sdtPr>
        <w:sdtContent>
          <w:r w:rsidR="00807D3F" w:rsidRPr="00807D3F">
            <w:rPr>
              <w:rFonts w:ascii="Garamond" w:hAnsi="Garamond"/>
              <w:color w:val="000000"/>
              <w:sz w:val="24"/>
              <w:szCs w:val="24"/>
            </w:rPr>
            <w:t>(Mahmudi, 2010)</w:t>
          </w:r>
        </w:sdtContent>
      </w:sdt>
      <w:r w:rsidR="006344DC">
        <w:rPr>
          <w:rFonts w:ascii="Garamond" w:hAnsi="Garamond"/>
          <w:sz w:val="24"/>
          <w:szCs w:val="24"/>
        </w:rPr>
        <w:t>:</w:t>
      </w:r>
    </w:p>
    <w:p w14:paraId="0B35161B" w14:textId="2A2E5770" w:rsidR="00B824CB" w:rsidRPr="006344DC" w:rsidRDefault="006344DC" w:rsidP="006344DC">
      <w:pPr>
        <w:spacing w:line="360" w:lineRule="auto"/>
        <w:ind w:left="284"/>
        <w:rPr>
          <w:rFonts w:ascii="Garamond" w:hAnsi="Garamond"/>
          <w:sz w:val="24"/>
          <w:szCs w:val="24"/>
        </w:rPr>
      </w:pPr>
      <w:r w:rsidRPr="006344DC">
        <w:rPr>
          <w:rFonts w:ascii="Garamond" w:hAnsi="Garamond"/>
          <w:sz w:val="24"/>
          <w:szCs w:val="24"/>
        </w:rPr>
        <w:t>Rasio ketergantungan keuangan daerah</w:t>
      </w:r>
      <w:r w:rsidRPr="00DB31C3">
        <w:rPr>
          <w:rFonts w:ascii="Garamond" w:hAnsi="Garamond"/>
          <w:sz w:val="24"/>
          <w:szCs w:val="24"/>
        </w:rPr>
        <w:t xml:space="preserve"> =  </w:t>
      </w:r>
      <m:oMath>
        <m:f>
          <m:fPr>
            <m:ctrlPr>
              <w:rPr>
                <w:rFonts w:ascii="Cambria Math" w:hAnsi="Cambria Math"/>
                <w:i/>
                <w:sz w:val="24"/>
                <w:szCs w:val="24"/>
              </w:rPr>
            </m:ctrlPr>
          </m:fPr>
          <m:num>
            <m:r>
              <m:rPr>
                <m:sty m:val="p"/>
              </m:rPr>
              <w:rPr>
                <w:rFonts w:ascii="Cambria Math" w:hAnsi="Cambria Math"/>
              </w:rPr>
              <m:t>Total Pendapatan Transfer daerah</m:t>
            </m:r>
          </m:num>
          <m:den>
            <m:r>
              <m:rPr>
                <m:sty m:val="p"/>
              </m:rPr>
              <w:rPr>
                <w:rFonts w:ascii="Cambria Math" w:hAnsi="Cambria Math"/>
                <w:sz w:val="24"/>
                <w:szCs w:val="24"/>
              </w:rPr>
              <m:t>Total Pendapatan Daerah (TPD)</m:t>
            </m:r>
          </m:den>
        </m:f>
        <m:r>
          <w:rPr>
            <w:rFonts w:ascii="Cambria Math" w:hAnsi="Cambria Math"/>
            <w:sz w:val="24"/>
            <w:szCs w:val="24"/>
          </w:rPr>
          <m:t xml:space="preserve"> </m:t>
        </m:r>
        <m:r>
          <m:rPr>
            <m:sty m:val="p"/>
          </m:rPr>
          <w:rPr>
            <w:rFonts w:ascii="Cambria Math" w:hAnsi="Cambria Math"/>
            <w:sz w:val="24"/>
            <w:szCs w:val="24"/>
          </w:rPr>
          <m:t>X 100%</m:t>
        </m:r>
      </m:oMath>
      <w:r w:rsidRPr="00DB31C3">
        <w:rPr>
          <w:rFonts w:ascii="Garamond" w:hAnsi="Garamond"/>
          <w:sz w:val="24"/>
          <w:szCs w:val="24"/>
        </w:rPr>
        <w:t xml:space="preserve"> </w:t>
      </w:r>
    </w:p>
    <w:p w14:paraId="7EA6F052" w14:textId="536F9487" w:rsidR="00B824CB" w:rsidRDefault="00B824CB" w:rsidP="005D5C9D">
      <w:pPr>
        <w:pStyle w:val="ListParagraph"/>
        <w:numPr>
          <w:ilvl w:val="0"/>
          <w:numId w:val="16"/>
        </w:numPr>
        <w:spacing w:line="360" w:lineRule="auto"/>
        <w:ind w:left="284" w:hanging="284"/>
        <w:jc w:val="both"/>
        <w:rPr>
          <w:rFonts w:ascii="Garamond" w:hAnsi="Garamond"/>
          <w:color w:val="000000"/>
          <w:sz w:val="24"/>
          <w:szCs w:val="24"/>
        </w:rPr>
      </w:pPr>
      <w:r w:rsidRPr="00735C66">
        <w:rPr>
          <w:rFonts w:ascii="Garamond" w:hAnsi="Garamond"/>
          <w:color w:val="000000"/>
          <w:sz w:val="24"/>
          <w:szCs w:val="24"/>
        </w:rPr>
        <w:t>Indeks Pembangunan Manusia (IPM)</w:t>
      </w:r>
      <w:r w:rsidR="00895436">
        <w:rPr>
          <w:rFonts w:ascii="Garamond" w:hAnsi="Garamond"/>
          <w:color w:val="000000"/>
          <w:sz w:val="24"/>
          <w:szCs w:val="24"/>
        </w:rPr>
        <w:t xml:space="preserve"> </w:t>
      </w:r>
    </w:p>
    <w:p w14:paraId="4A8EBECD" w14:textId="5A5E1C53" w:rsidR="00254543" w:rsidRDefault="00DA6ABF" w:rsidP="005D5C9D">
      <w:pPr>
        <w:pStyle w:val="ListParagraph"/>
        <w:spacing w:line="360" w:lineRule="auto"/>
        <w:ind w:left="284"/>
        <w:jc w:val="both"/>
        <w:rPr>
          <w:rFonts w:ascii="Garamond" w:hAnsi="Garamond"/>
          <w:color w:val="000000"/>
          <w:sz w:val="24"/>
          <w:szCs w:val="24"/>
        </w:rPr>
      </w:pPr>
      <w:r w:rsidRPr="008343E4">
        <w:rPr>
          <w:rFonts w:ascii="Garamond" w:hAnsi="Garamond"/>
          <w:sz w:val="24"/>
          <w:szCs w:val="24"/>
        </w:rPr>
        <w:t xml:space="preserve">Indeks Pembangunan Manusia </w:t>
      </w:r>
      <w:r>
        <w:rPr>
          <w:rFonts w:ascii="Garamond" w:hAnsi="Garamond"/>
          <w:sz w:val="24"/>
          <w:szCs w:val="24"/>
        </w:rPr>
        <w:t xml:space="preserve">adalah suatu indeks </w:t>
      </w:r>
      <w:r w:rsidRPr="00F66DA8">
        <w:rPr>
          <w:rFonts w:ascii="Garamond" w:hAnsi="Garamond"/>
          <w:sz w:val="24"/>
          <w:szCs w:val="24"/>
        </w:rPr>
        <w:t>komposit</w:t>
      </w:r>
      <w:r>
        <w:rPr>
          <w:rFonts w:ascii="Garamond" w:hAnsi="Garamond"/>
          <w:sz w:val="24"/>
          <w:szCs w:val="24"/>
        </w:rPr>
        <w:t xml:space="preserve"> (hasil kombinasi berupa </w:t>
      </w:r>
      <w:r w:rsidRPr="00F66DA8">
        <w:rPr>
          <w:rFonts w:ascii="Garamond" w:hAnsi="Garamond"/>
          <w:sz w:val="24"/>
          <w:szCs w:val="24"/>
        </w:rPr>
        <w:t>indikator gabungan yang disusun dari indikator-indikator tunggal</w:t>
      </w:r>
      <w:r>
        <w:rPr>
          <w:rFonts w:ascii="Garamond" w:hAnsi="Garamond"/>
          <w:sz w:val="24"/>
          <w:szCs w:val="24"/>
        </w:rPr>
        <w:t xml:space="preserve">) yang </w:t>
      </w:r>
      <w:r w:rsidRPr="00F66DA8">
        <w:rPr>
          <w:rFonts w:ascii="Garamond" w:hAnsi="Garamond"/>
          <w:sz w:val="24"/>
          <w:szCs w:val="24"/>
        </w:rPr>
        <w:t>menggambarkan</w:t>
      </w:r>
      <w:r>
        <w:rPr>
          <w:rFonts w:ascii="Garamond" w:hAnsi="Garamond"/>
          <w:sz w:val="24"/>
          <w:szCs w:val="24"/>
        </w:rPr>
        <w:t xml:space="preserve"> </w:t>
      </w:r>
      <w:r w:rsidRPr="008343E4">
        <w:rPr>
          <w:rFonts w:ascii="Garamond" w:hAnsi="Garamond"/>
          <w:sz w:val="24"/>
          <w:szCs w:val="24"/>
        </w:rPr>
        <w:t>capaian pembangunan manusia berbasis sejumlah komponen dasar kualitas hidup</w:t>
      </w:r>
      <w:r w:rsidR="00EE078D">
        <w:rPr>
          <w:rFonts w:ascii="Garamond" w:hAnsi="Garamond"/>
          <w:sz w:val="24"/>
          <w:szCs w:val="24"/>
        </w:rPr>
        <w:t xml:space="preserve"> dengan satuan persen</w:t>
      </w:r>
      <w:r>
        <w:rPr>
          <w:rFonts w:ascii="Garamond" w:hAnsi="Garamond"/>
          <w:sz w:val="24"/>
          <w:szCs w:val="24"/>
        </w:rPr>
        <w:t>.</w:t>
      </w:r>
    </w:p>
    <w:p w14:paraId="613344EC" w14:textId="0AADB111" w:rsidR="00DA6ABF" w:rsidRDefault="00B824CB" w:rsidP="005D5C9D">
      <w:pPr>
        <w:pStyle w:val="ListParagraph"/>
        <w:numPr>
          <w:ilvl w:val="0"/>
          <w:numId w:val="16"/>
        </w:numPr>
        <w:spacing w:line="360" w:lineRule="auto"/>
        <w:ind w:left="284" w:hanging="284"/>
        <w:jc w:val="both"/>
        <w:rPr>
          <w:rFonts w:ascii="Garamond" w:hAnsi="Garamond"/>
          <w:color w:val="000000"/>
          <w:sz w:val="24"/>
          <w:szCs w:val="24"/>
        </w:rPr>
      </w:pPr>
      <w:r w:rsidRPr="00735C66">
        <w:rPr>
          <w:rFonts w:ascii="Garamond" w:hAnsi="Garamond"/>
          <w:color w:val="000000"/>
          <w:sz w:val="24"/>
          <w:szCs w:val="24"/>
        </w:rPr>
        <w:lastRenderedPageBreak/>
        <w:t>Tingkat Pengangguran Terbuka</w:t>
      </w:r>
    </w:p>
    <w:p w14:paraId="13989CB9" w14:textId="6E0B7C6A" w:rsidR="00112BA3" w:rsidRDefault="00DA6ABF" w:rsidP="005D5C9D">
      <w:pPr>
        <w:pStyle w:val="ListParagraph"/>
        <w:spacing w:line="360" w:lineRule="auto"/>
        <w:ind w:left="284"/>
        <w:jc w:val="both"/>
        <w:rPr>
          <w:rFonts w:ascii="Garamond" w:hAnsi="Garamond"/>
          <w:color w:val="000000"/>
          <w:sz w:val="24"/>
          <w:szCs w:val="24"/>
        </w:rPr>
      </w:pPr>
      <w:r w:rsidRPr="00DA6ABF">
        <w:rPr>
          <w:rFonts w:ascii="Garamond" w:hAnsi="Garamond"/>
          <w:sz w:val="24"/>
          <w:szCs w:val="24"/>
        </w:rPr>
        <w:t xml:space="preserve">Pengangguran terbuka </w:t>
      </w:r>
      <w:r>
        <w:rPr>
          <w:rFonts w:ascii="Garamond" w:hAnsi="Garamond"/>
          <w:sz w:val="24"/>
          <w:szCs w:val="24"/>
        </w:rPr>
        <w:t>adalah</w:t>
      </w:r>
      <w:r w:rsidRPr="00DA6ABF">
        <w:rPr>
          <w:rFonts w:ascii="Garamond" w:hAnsi="Garamond"/>
          <w:sz w:val="24"/>
          <w:szCs w:val="24"/>
        </w:rPr>
        <w:t xml:space="preserve"> pengangguran yang tercipta karena adanya ketidakseimbangan antara permintaan tenaga kerja dengan penawaran tenaga kerja. Ketika permintaan tenaga kerja lebih sedikit daripada penawaran tenaga kerja akan menyebabkan adanya pekerja yang tidak dapat diserap oleh perusahaan karena lebih sedikitnya lowongan pekerjaan daripada jumlah tenaga kerja yang ada. Ketidakseimbangan tersebut dapat menimbulkan adanya pengangguran yang disebut dengan pengangguran terbuka. </w:t>
      </w:r>
      <w:r w:rsidR="00EE078D">
        <w:rPr>
          <w:rFonts w:ascii="Garamond" w:hAnsi="Garamond"/>
          <w:sz w:val="24"/>
          <w:szCs w:val="24"/>
        </w:rPr>
        <w:t>Satuan yang digunakan dalam variab</w:t>
      </w:r>
      <w:r w:rsidR="003D7384">
        <w:rPr>
          <w:rFonts w:ascii="Garamond" w:hAnsi="Garamond"/>
          <w:sz w:val="24"/>
          <w:szCs w:val="24"/>
        </w:rPr>
        <w:t>el</w:t>
      </w:r>
      <w:r w:rsidR="00EE078D">
        <w:rPr>
          <w:rFonts w:ascii="Garamond" w:hAnsi="Garamond"/>
          <w:sz w:val="24"/>
          <w:szCs w:val="24"/>
        </w:rPr>
        <w:t xml:space="preserve"> </w:t>
      </w:r>
      <w:r w:rsidR="00EE078D">
        <w:rPr>
          <w:rFonts w:ascii="Garamond" w:hAnsi="Garamond"/>
          <w:color w:val="000000"/>
          <w:sz w:val="24"/>
          <w:szCs w:val="24"/>
        </w:rPr>
        <w:t>t</w:t>
      </w:r>
      <w:r w:rsidR="00EE078D" w:rsidRPr="00735C66">
        <w:rPr>
          <w:rFonts w:ascii="Garamond" w:hAnsi="Garamond"/>
          <w:color w:val="000000"/>
          <w:sz w:val="24"/>
          <w:szCs w:val="24"/>
        </w:rPr>
        <w:t xml:space="preserve">ingkat </w:t>
      </w:r>
      <w:r w:rsidR="00EE078D">
        <w:rPr>
          <w:rFonts w:ascii="Garamond" w:hAnsi="Garamond"/>
          <w:color w:val="000000"/>
          <w:sz w:val="24"/>
          <w:szCs w:val="24"/>
        </w:rPr>
        <w:t>p</w:t>
      </w:r>
      <w:r w:rsidR="00EE078D" w:rsidRPr="00735C66">
        <w:rPr>
          <w:rFonts w:ascii="Garamond" w:hAnsi="Garamond"/>
          <w:color w:val="000000"/>
          <w:sz w:val="24"/>
          <w:szCs w:val="24"/>
        </w:rPr>
        <w:t xml:space="preserve">engangguran </w:t>
      </w:r>
      <w:r w:rsidR="00EE078D">
        <w:rPr>
          <w:rFonts w:ascii="Garamond" w:hAnsi="Garamond"/>
          <w:color w:val="000000"/>
          <w:sz w:val="24"/>
          <w:szCs w:val="24"/>
        </w:rPr>
        <w:t>t</w:t>
      </w:r>
      <w:r w:rsidR="00EE078D" w:rsidRPr="00735C66">
        <w:rPr>
          <w:rFonts w:ascii="Garamond" w:hAnsi="Garamond"/>
          <w:color w:val="000000"/>
          <w:sz w:val="24"/>
          <w:szCs w:val="24"/>
        </w:rPr>
        <w:t>erbuka</w:t>
      </w:r>
      <w:r w:rsidR="00EE078D">
        <w:rPr>
          <w:rFonts w:ascii="Garamond" w:hAnsi="Garamond"/>
          <w:color w:val="000000"/>
          <w:sz w:val="24"/>
          <w:szCs w:val="24"/>
        </w:rPr>
        <w:t xml:space="preserve"> adalah satuan persen.</w:t>
      </w:r>
    </w:p>
    <w:p w14:paraId="18CFBB9D" w14:textId="443E1BDE" w:rsidR="00B824CB" w:rsidRDefault="00B824CB" w:rsidP="005D5C9D">
      <w:pPr>
        <w:pStyle w:val="ListParagraph"/>
        <w:numPr>
          <w:ilvl w:val="0"/>
          <w:numId w:val="16"/>
        </w:numPr>
        <w:spacing w:line="360" w:lineRule="auto"/>
        <w:ind w:left="284" w:hanging="284"/>
        <w:jc w:val="both"/>
        <w:rPr>
          <w:rFonts w:ascii="Garamond" w:hAnsi="Garamond"/>
          <w:color w:val="000000"/>
          <w:sz w:val="24"/>
          <w:szCs w:val="24"/>
        </w:rPr>
      </w:pPr>
      <w:r w:rsidRPr="00735C66">
        <w:rPr>
          <w:rFonts w:ascii="Garamond" w:hAnsi="Garamond"/>
          <w:color w:val="000000"/>
          <w:sz w:val="24"/>
          <w:szCs w:val="24"/>
        </w:rPr>
        <w:t>Kemiskinan</w:t>
      </w:r>
    </w:p>
    <w:p w14:paraId="20CD7A32" w14:textId="4388F36D" w:rsidR="00112BA3" w:rsidRPr="0074094B" w:rsidRDefault="00F3661B" w:rsidP="005D5C9D">
      <w:pPr>
        <w:pStyle w:val="ListParagraph"/>
        <w:spacing w:line="360" w:lineRule="auto"/>
        <w:ind w:left="284"/>
        <w:jc w:val="both"/>
        <w:rPr>
          <w:rFonts w:ascii="Garamond" w:hAnsi="Garamond"/>
          <w:color w:val="000000"/>
          <w:sz w:val="24"/>
          <w:szCs w:val="24"/>
        </w:rPr>
      </w:pPr>
      <w:r>
        <w:rPr>
          <w:rFonts w:ascii="Garamond" w:hAnsi="Garamond"/>
          <w:color w:val="000000"/>
          <w:sz w:val="24"/>
          <w:szCs w:val="24"/>
        </w:rPr>
        <w:t>K</w:t>
      </w:r>
      <w:r w:rsidRPr="00F3661B">
        <w:rPr>
          <w:rFonts w:ascii="Garamond" w:hAnsi="Garamond"/>
          <w:color w:val="000000"/>
          <w:sz w:val="24"/>
          <w:szCs w:val="24"/>
        </w:rPr>
        <w:t>emiskinan adalah ketidakmampuan untuk memenuhi standar minimum kebutuhan dasar yang meliputi kebutuhan makanan maupun non makanan</w:t>
      </w:r>
      <w:r>
        <w:rPr>
          <w:rFonts w:ascii="Garamond" w:hAnsi="Garamond"/>
          <w:color w:val="000000"/>
          <w:sz w:val="24"/>
          <w:szCs w:val="24"/>
        </w:rPr>
        <w:t xml:space="preserve"> (Badan Pusat Statistik)</w:t>
      </w:r>
      <w:r w:rsidRPr="00F3661B">
        <w:rPr>
          <w:rFonts w:ascii="Garamond" w:hAnsi="Garamond"/>
          <w:color w:val="000000"/>
          <w:sz w:val="24"/>
          <w:szCs w:val="24"/>
        </w:rPr>
        <w:t>.</w:t>
      </w:r>
      <w:r w:rsidR="00EE078D">
        <w:rPr>
          <w:rFonts w:ascii="Garamond" w:hAnsi="Garamond"/>
          <w:color w:val="000000"/>
          <w:sz w:val="24"/>
          <w:szCs w:val="24"/>
        </w:rPr>
        <w:t xml:space="preserve"> </w:t>
      </w:r>
      <w:r w:rsidR="00EE078D">
        <w:rPr>
          <w:rFonts w:ascii="Garamond" w:hAnsi="Garamond"/>
          <w:sz w:val="24"/>
          <w:szCs w:val="24"/>
        </w:rPr>
        <w:t>Satuan yang digunakan dalam variab</w:t>
      </w:r>
      <w:r w:rsidR="003D7384">
        <w:rPr>
          <w:rFonts w:ascii="Garamond" w:hAnsi="Garamond"/>
          <w:sz w:val="24"/>
          <w:szCs w:val="24"/>
        </w:rPr>
        <w:t>el</w:t>
      </w:r>
      <w:r w:rsidR="00EE078D" w:rsidRPr="00735C66">
        <w:rPr>
          <w:rFonts w:ascii="Garamond" w:hAnsi="Garamond"/>
          <w:color w:val="000000"/>
          <w:sz w:val="24"/>
          <w:szCs w:val="24"/>
        </w:rPr>
        <w:t xml:space="preserve"> </w:t>
      </w:r>
      <w:r w:rsidR="00EE078D">
        <w:rPr>
          <w:rFonts w:ascii="Garamond" w:hAnsi="Garamond"/>
          <w:color w:val="000000"/>
          <w:sz w:val="24"/>
          <w:szCs w:val="24"/>
        </w:rPr>
        <w:t>kemiskinan adalah satuan persen.</w:t>
      </w:r>
    </w:p>
    <w:p w14:paraId="6CF9A74C" w14:textId="534F8BA3" w:rsidR="00112BA3" w:rsidRDefault="00112BA3" w:rsidP="00DC4014">
      <w:pPr>
        <w:pStyle w:val="SubBAB"/>
        <w:spacing w:after="240"/>
        <w:rPr>
          <w:shd w:val="clear" w:color="auto" w:fill="FFFFFF"/>
        </w:rPr>
      </w:pPr>
      <w:bookmarkStart w:id="69" w:name="_Toc147088611"/>
      <w:r w:rsidRPr="00735C66">
        <w:rPr>
          <w:shd w:val="clear" w:color="auto" w:fill="FFFFFF"/>
        </w:rPr>
        <w:t>3.</w:t>
      </w:r>
      <w:r>
        <w:rPr>
          <w:shd w:val="clear" w:color="auto" w:fill="FFFFFF"/>
        </w:rPr>
        <w:t>3</w:t>
      </w:r>
      <w:r w:rsidRPr="00735C66">
        <w:rPr>
          <w:shd w:val="clear" w:color="auto" w:fill="FFFFFF"/>
        </w:rPr>
        <w:t xml:space="preserve"> </w:t>
      </w:r>
      <w:r w:rsidR="00D32925" w:rsidRPr="00D32925">
        <w:rPr>
          <w:shd w:val="clear" w:color="auto" w:fill="FFFFFF"/>
        </w:rPr>
        <w:t xml:space="preserve">Metode </w:t>
      </w:r>
      <w:r w:rsidR="00D32925">
        <w:rPr>
          <w:shd w:val="clear" w:color="auto" w:fill="FFFFFF"/>
        </w:rPr>
        <w:t>A</w:t>
      </w:r>
      <w:r w:rsidR="00D32925" w:rsidRPr="00D32925">
        <w:rPr>
          <w:shd w:val="clear" w:color="auto" w:fill="FFFFFF"/>
        </w:rPr>
        <w:t>nalisis</w:t>
      </w:r>
      <w:bookmarkEnd w:id="69"/>
    </w:p>
    <w:p w14:paraId="058CFECB" w14:textId="285C6692" w:rsidR="00A623CC" w:rsidRDefault="003E22C6" w:rsidP="006837A5">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Metode analisis yang dipakai dalam penelitian ini </w:t>
      </w:r>
      <w:r w:rsidR="00A623CC">
        <w:rPr>
          <w:rFonts w:ascii="Garamond" w:hAnsi="Garamond" w:cs="Arial"/>
          <w:color w:val="2E2E2E"/>
          <w:sz w:val="24"/>
          <w:szCs w:val="24"/>
          <w:shd w:val="clear" w:color="auto" w:fill="FFFFFF"/>
        </w:rPr>
        <w:t>yaitu</w:t>
      </w:r>
      <w:r>
        <w:rPr>
          <w:rFonts w:ascii="Garamond" w:hAnsi="Garamond" w:cs="Arial"/>
          <w:color w:val="2E2E2E"/>
          <w:sz w:val="24"/>
          <w:szCs w:val="24"/>
          <w:shd w:val="clear" w:color="auto" w:fill="FFFFFF"/>
        </w:rPr>
        <w:t xml:space="preserve"> </w:t>
      </w:r>
      <w:r w:rsidR="004D03CE" w:rsidRPr="004D03CE">
        <w:rPr>
          <w:rFonts w:ascii="Garamond" w:hAnsi="Garamond" w:cs="Arial"/>
          <w:color w:val="2E2E2E"/>
          <w:sz w:val="24"/>
          <w:szCs w:val="24"/>
          <w:shd w:val="clear" w:color="auto" w:fill="FFFFFF"/>
        </w:rPr>
        <w:t xml:space="preserve">regresi data panel </w:t>
      </w:r>
      <w:r w:rsidR="004D03CE">
        <w:rPr>
          <w:rFonts w:ascii="Garamond" w:hAnsi="Garamond" w:cs="Arial"/>
          <w:color w:val="2E2E2E"/>
          <w:sz w:val="24"/>
          <w:szCs w:val="24"/>
          <w:shd w:val="clear" w:color="auto" w:fill="FFFFFF"/>
        </w:rPr>
        <w:t xml:space="preserve">yang diolah dengan </w:t>
      </w:r>
      <w:r w:rsidR="00A623CC">
        <w:rPr>
          <w:rFonts w:ascii="Garamond" w:hAnsi="Garamond" w:cs="Arial"/>
          <w:color w:val="2E2E2E"/>
          <w:sz w:val="24"/>
          <w:szCs w:val="24"/>
          <w:shd w:val="clear" w:color="auto" w:fill="FFFFFF"/>
        </w:rPr>
        <w:t xml:space="preserve">menggunakan </w:t>
      </w:r>
      <w:r w:rsidR="004D03CE" w:rsidRPr="004D03CE">
        <w:rPr>
          <w:rFonts w:ascii="Garamond" w:hAnsi="Garamond" w:cs="Arial"/>
          <w:color w:val="2E2E2E"/>
          <w:sz w:val="24"/>
          <w:szCs w:val="24"/>
          <w:shd w:val="clear" w:color="auto" w:fill="FFFFFF"/>
        </w:rPr>
        <w:t>bantuan program</w:t>
      </w:r>
      <w:r w:rsidR="00973D3D">
        <w:rPr>
          <w:rFonts w:ascii="Garamond" w:hAnsi="Garamond" w:cs="Arial"/>
          <w:color w:val="2E2E2E"/>
          <w:sz w:val="24"/>
          <w:szCs w:val="24"/>
          <w:shd w:val="clear" w:color="auto" w:fill="FFFFFF"/>
        </w:rPr>
        <w:t xml:space="preserve"> software</w:t>
      </w:r>
      <w:r w:rsidR="004D03CE" w:rsidRPr="004D03CE">
        <w:rPr>
          <w:rFonts w:ascii="Garamond" w:hAnsi="Garamond" w:cs="Arial"/>
          <w:color w:val="2E2E2E"/>
          <w:sz w:val="24"/>
          <w:szCs w:val="24"/>
          <w:shd w:val="clear" w:color="auto" w:fill="FFFFFF"/>
        </w:rPr>
        <w:t xml:space="preserve"> eviews </w:t>
      </w:r>
      <w:r w:rsidR="004D03CE">
        <w:rPr>
          <w:rFonts w:ascii="Garamond" w:hAnsi="Garamond" w:cs="Arial"/>
          <w:color w:val="2E2E2E"/>
          <w:sz w:val="24"/>
          <w:szCs w:val="24"/>
          <w:shd w:val="clear" w:color="auto" w:fill="FFFFFF"/>
        </w:rPr>
        <w:t>9</w:t>
      </w:r>
      <w:r w:rsidR="00A623CC">
        <w:rPr>
          <w:rFonts w:ascii="Garamond" w:hAnsi="Garamond" w:cs="Arial"/>
          <w:color w:val="2E2E2E"/>
          <w:sz w:val="24"/>
          <w:szCs w:val="24"/>
          <w:shd w:val="clear" w:color="auto" w:fill="FFFFFF"/>
        </w:rPr>
        <w:t xml:space="preserve">. </w:t>
      </w:r>
      <w:r w:rsidR="007936B5">
        <w:rPr>
          <w:rFonts w:ascii="Garamond" w:hAnsi="Garamond" w:cs="Arial"/>
          <w:color w:val="2E2E2E"/>
          <w:sz w:val="24"/>
          <w:szCs w:val="24"/>
          <w:shd w:val="clear" w:color="auto" w:fill="FFFFFF"/>
        </w:rPr>
        <w:t xml:space="preserve">Data panel </w:t>
      </w:r>
      <w:r w:rsidR="00D94A9A" w:rsidRPr="00D94A9A">
        <w:rPr>
          <w:rFonts w:ascii="Garamond" w:hAnsi="Garamond" w:cs="Arial"/>
          <w:color w:val="2E2E2E"/>
          <w:sz w:val="24"/>
          <w:szCs w:val="24"/>
          <w:shd w:val="clear" w:color="auto" w:fill="FFFFFF"/>
        </w:rPr>
        <w:t>merupakan</w:t>
      </w:r>
      <w:r w:rsidR="007936B5">
        <w:rPr>
          <w:rFonts w:ascii="Garamond" w:hAnsi="Garamond" w:cs="Arial"/>
          <w:color w:val="2E2E2E"/>
          <w:sz w:val="24"/>
          <w:szCs w:val="24"/>
          <w:shd w:val="clear" w:color="auto" w:fill="FFFFFF"/>
        </w:rPr>
        <w:t xml:space="preserve"> data yang terdiri dari dua data gabungan yaitu data </w:t>
      </w:r>
      <w:r w:rsidR="007936B5" w:rsidRPr="007936B5">
        <w:rPr>
          <w:rFonts w:ascii="Garamond" w:hAnsi="Garamond" w:cs="Arial"/>
          <w:i/>
          <w:iCs/>
          <w:color w:val="2E2E2E"/>
          <w:sz w:val="24"/>
          <w:szCs w:val="24"/>
          <w:shd w:val="clear" w:color="auto" w:fill="FFFFFF"/>
        </w:rPr>
        <w:t>Cross section</w:t>
      </w:r>
      <w:r w:rsidR="007936B5" w:rsidRPr="007936B5">
        <w:rPr>
          <w:rFonts w:ascii="Garamond" w:hAnsi="Garamond" w:cs="Arial"/>
          <w:color w:val="2E2E2E"/>
          <w:sz w:val="24"/>
          <w:szCs w:val="24"/>
          <w:shd w:val="clear" w:color="auto" w:fill="FFFFFF"/>
        </w:rPr>
        <w:t xml:space="preserve"> (data silang)</w:t>
      </w:r>
      <w:r w:rsidR="007936B5">
        <w:rPr>
          <w:rFonts w:ascii="Garamond" w:hAnsi="Garamond" w:cs="Arial"/>
          <w:color w:val="2E2E2E"/>
          <w:sz w:val="24"/>
          <w:szCs w:val="24"/>
          <w:shd w:val="clear" w:color="auto" w:fill="FFFFFF"/>
        </w:rPr>
        <w:t xml:space="preserve"> dan </w:t>
      </w:r>
      <w:r w:rsidR="007936B5" w:rsidRPr="00C20938">
        <w:rPr>
          <w:rFonts w:ascii="Garamond" w:hAnsi="Garamond" w:cs="Arial"/>
          <w:i/>
          <w:iCs/>
          <w:color w:val="2E2E2E"/>
          <w:sz w:val="24"/>
          <w:szCs w:val="24"/>
          <w:shd w:val="clear" w:color="auto" w:fill="FFFFFF"/>
        </w:rPr>
        <w:t>Time Series</w:t>
      </w:r>
      <w:r w:rsidR="007936B5">
        <w:rPr>
          <w:rFonts w:ascii="Garamond" w:hAnsi="Garamond" w:cs="Arial"/>
          <w:color w:val="2E2E2E"/>
          <w:sz w:val="24"/>
          <w:szCs w:val="24"/>
          <w:shd w:val="clear" w:color="auto" w:fill="FFFFFF"/>
        </w:rPr>
        <w:t xml:space="preserve"> (runtun waktu)</w:t>
      </w:r>
      <w:r w:rsidR="00C20938">
        <w:rPr>
          <w:rFonts w:ascii="Garamond" w:hAnsi="Garamond" w:cs="Arial"/>
          <w:color w:val="2E2E2E"/>
          <w:sz w:val="24"/>
          <w:szCs w:val="24"/>
          <w:shd w:val="clear" w:color="auto" w:fill="FFFFFF"/>
        </w:rPr>
        <w:t xml:space="preserve">. Data </w:t>
      </w:r>
      <w:r w:rsidR="00C20938" w:rsidRPr="007936B5">
        <w:rPr>
          <w:rFonts w:ascii="Garamond" w:hAnsi="Garamond" w:cs="Arial"/>
          <w:i/>
          <w:iCs/>
          <w:color w:val="2E2E2E"/>
          <w:sz w:val="24"/>
          <w:szCs w:val="24"/>
          <w:shd w:val="clear" w:color="auto" w:fill="FFFFFF"/>
        </w:rPr>
        <w:t>Cross section</w:t>
      </w:r>
      <w:r w:rsidR="00C20938" w:rsidRPr="007936B5">
        <w:rPr>
          <w:rFonts w:ascii="Garamond" w:hAnsi="Garamond" w:cs="Arial"/>
          <w:color w:val="2E2E2E"/>
          <w:sz w:val="24"/>
          <w:szCs w:val="24"/>
          <w:shd w:val="clear" w:color="auto" w:fill="FFFFFF"/>
        </w:rPr>
        <w:t xml:space="preserve"> (data silang)</w:t>
      </w:r>
      <w:r w:rsidR="00C20938">
        <w:rPr>
          <w:rFonts w:ascii="Garamond" w:hAnsi="Garamond" w:cs="Arial"/>
          <w:color w:val="2E2E2E"/>
          <w:sz w:val="24"/>
          <w:szCs w:val="24"/>
          <w:shd w:val="clear" w:color="auto" w:fill="FFFFFF"/>
        </w:rPr>
        <w:t xml:space="preserve"> dalam penelitian ini terdiri dari </w:t>
      </w:r>
      <w:r w:rsidR="00C20938">
        <w:rPr>
          <w:rFonts w:ascii="Garamond" w:hAnsi="Garamond"/>
          <w:color w:val="000000"/>
          <w:sz w:val="24"/>
          <w:szCs w:val="24"/>
        </w:rPr>
        <w:t xml:space="preserve">35 </w:t>
      </w:r>
      <w:r w:rsidR="00C20938" w:rsidRPr="00735C66">
        <w:rPr>
          <w:rFonts w:ascii="Garamond" w:hAnsi="Garamond"/>
          <w:color w:val="000000"/>
          <w:sz w:val="24"/>
          <w:szCs w:val="24"/>
        </w:rPr>
        <w:t xml:space="preserve">kabupaten dan kota </w:t>
      </w:r>
      <w:r w:rsidR="00C20938">
        <w:rPr>
          <w:rFonts w:ascii="Garamond" w:hAnsi="Garamond"/>
          <w:color w:val="000000"/>
          <w:sz w:val="24"/>
          <w:szCs w:val="24"/>
        </w:rPr>
        <w:t xml:space="preserve">yang ada </w:t>
      </w:r>
      <w:r w:rsidR="00C20938" w:rsidRPr="00735C66">
        <w:rPr>
          <w:rFonts w:ascii="Garamond" w:hAnsi="Garamond"/>
          <w:color w:val="000000"/>
          <w:sz w:val="24"/>
          <w:szCs w:val="24"/>
        </w:rPr>
        <w:t>di Provinsi Jawa Tengah</w:t>
      </w:r>
      <w:r w:rsidR="00B03617">
        <w:rPr>
          <w:rFonts w:ascii="Garamond" w:hAnsi="Garamond"/>
          <w:color w:val="000000"/>
          <w:sz w:val="24"/>
          <w:szCs w:val="24"/>
        </w:rPr>
        <w:t xml:space="preserve">, sedangkan data </w:t>
      </w:r>
      <w:r w:rsidR="00B03617" w:rsidRPr="00C20938">
        <w:rPr>
          <w:rFonts w:ascii="Garamond" w:hAnsi="Garamond" w:cs="Arial"/>
          <w:i/>
          <w:iCs/>
          <w:color w:val="2E2E2E"/>
          <w:sz w:val="24"/>
          <w:szCs w:val="24"/>
          <w:shd w:val="clear" w:color="auto" w:fill="FFFFFF"/>
        </w:rPr>
        <w:t>Time Series</w:t>
      </w:r>
      <w:r w:rsidR="00B03617">
        <w:rPr>
          <w:rFonts w:ascii="Garamond" w:hAnsi="Garamond" w:cs="Arial"/>
          <w:color w:val="2E2E2E"/>
          <w:sz w:val="24"/>
          <w:szCs w:val="24"/>
          <w:shd w:val="clear" w:color="auto" w:fill="FFFFFF"/>
        </w:rPr>
        <w:t xml:space="preserve"> (runtun waktu) yang digunakan yaitu menggunakan periode waktu tahun </w:t>
      </w:r>
      <w:r w:rsidR="00B03617" w:rsidRPr="00B03617">
        <w:rPr>
          <w:rFonts w:ascii="Garamond" w:hAnsi="Garamond" w:cs="Arial"/>
          <w:color w:val="2E2E2E"/>
          <w:sz w:val="24"/>
          <w:szCs w:val="24"/>
          <w:shd w:val="clear" w:color="auto" w:fill="FFFFFF"/>
        </w:rPr>
        <w:t>2017 – 2022.</w:t>
      </w:r>
      <w:r w:rsidR="00B03617">
        <w:rPr>
          <w:rFonts w:ascii="Garamond" w:hAnsi="Garamond" w:cs="Arial"/>
          <w:color w:val="2E2E2E"/>
          <w:sz w:val="24"/>
          <w:szCs w:val="24"/>
          <w:shd w:val="clear" w:color="auto" w:fill="FFFFFF"/>
        </w:rPr>
        <w:t xml:space="preserve"> </w:t>
      </w:r>
      <w:r w:rsidR="00A623CC">
        <w:rPr>
          <w:rFonts w:ascii="Garamond" w:hAnsi="Garamond" w:cs="Arial"/>
          <w:color w:val="2E2E2E"/>
          <w:sz w:val="24"/>
          <w:szCs w:val="24"/>
          <w:shd w:val="clear" w:color="auto" w:fill="FFFFFF"/>
        </w:rPr>
        <w:t>Regresi data panel</w:t>
      </w:r>
      <w:r w:rsidR="0059541C">
        <w:rPr>
          <w:rFonts w:ascii="Garamond" w:hAnsi="Garamond" w:cs="Arial"/>
          <w:color w:val="2E2E2E"/>
          <w:sz w:val="24"/>
          <w:szCs w:val="24"/>
          <w:shd w:val="clear" w:color="auto" w:fill="FFFFFF"/>
        </w:rPr>
        <w:t xml:space="preserve"> sendiri</w:t>
      </w:r>
      <w:r w:rsidR="00A623CC">
        <w:rPr>
          <w:rFonts w:ascii="Garamond" w:hAnsi="Garamond" w:cs="Arial"/>
          <w:color w:val="2E2E2E"/>
          <w:sz w:val="24"/>
          <w:szCs w:val="24"/>
          <w:shd w:val="clear" w:color="auto" w:fill="FFFFFF"/>
        </w:rPr>
        <w:t xml:space="preserve"> bertujuan untuk menentukan apakah variabel </w:t>
      </w:r>
      <w:r w:rsidR="00D94A9A" w:rsidRPr="00D94A9A">
        <w:rPr>
          <w:rFonts w:ascii="Garamond" w:hAnsi="Garamond" w:cs="Arial"/>
          <w:color w:val="2E2E2E"/>
          <w:sz w:val="24"/>
          <w:szCs w:val="24"/>
          <w:shd w:val="clear" w:color="auto" w:fill="FFFFFF"/>
        </w:rPr>
        <w:t>dependen</w:t>
      </w:r>
      <w:r w:rsidR="00A623CC">
        <w:rPr>
          <w:rFonts w:ascii="Garamond" w:hAnsi="Garamond" w:cs="Arial"/>
          <w:color w:val="2E2E2E"/>
          <w:sz w:val="24"/>
          <w:szCs w:val="24"/>
          <w:shd w:val="clear" w:color="auto" w:fill="FFFFFF"/>
        </w:rPr>
        <w:t xml:space="preserve"> dan independen </w:t>
      </w:r>
      <w:bookmarkStart w:id="70" w:name="_Hlk140740979"/>
      <w:r w:rsidR="00A623CC">
        <w:rPr>
          <w:rFonts w:ascii="Garamond" w:hAnsi="Garamond" w:cs="Arial"/>
          <w:color w:val="2E2E2E"/>
          <w:sz w:val="24"/>
          <w:szCs w:val="24"/>
          <w:shd w:val="clear" w:color="auto" w:fill="FFFFFF"/>
        </w:rPr>
        <w:t xml:space="preserve">saling memiliki </w:t>
      </w:r>
      <w:r w:rsidR="00D94A9A" w:rsidRPr="00D94A9A">
        <w:rPr>
          <w:rFonts w:ascii="Garamond" w:hAnsi="Garamond" w:cs="Arial"/>
          <w:color w:val="2E2E2E"/>
          <w:sz w:val="24"/>
          <w:szCs w:val="24"/>
          <w:shd w:val="clear" w:color="auto" w:fill="FFFFFF"/>
        </w:rPr>
        <w:t>hubungan</w:t>
      </w:r>
      <w:r w:rsidR="00A623CC">
        <w:rPr>
          <w:rFonts w:ascii="Garamond" w:hAnsi="Garamond" w:cs="Arial"/>
          <w:color w:val="2E2E2E"/>
          <w:sz w:val="24"/>
          <w:szCs w:val="24"/>
          <w:shd w:val="clear" w:color="auto" w:fill="FFFFFF"/>
        </w:rPr>
        <w:t xml:space="preserve"> keterkaitan atau tidak.  </w:t>
      </w:r>
    </w:p>
    <w:p w14:paraId="4B1E036F" w14:textId="7E8C061A" w:rsidR="000333FB" w:rsidRDefault="000333FB" w:rsidP="006837A5">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 xml:space="preserve">Data panel memiliki beberapa kelebihan ketika dibandingkan dengan jenis data lainnya. </w:t>
      </w:r>
      <w:r w:rsidR="00945E6E">
        <w:rPr>
          <w:rFonts w:ascii="Garamond" w:hAnsi="Garamond" w:cs="Arial"/>
          <w:color w:val="2E2E2E"/>
          <w:sz w:val="24"/>
          <w:szCs w:val="24"/>
          <w:shd w:val="clear" w:color="auto" w:fill="FFFFFF"/>
        </w:rPr>
        <w:t>Menurut Widarjono</w:t>
      </w:r>
      <w:r w:rsidR="00A04DF3">
        <w:rPr>
          <w:rFonts w:ascii="Garamond" w:hAnsi="Garamond" w:cs="Arial"/>
          <w:color w:val="2E2E2E"/>
          <w:sz w:val="24"/>
          <w:szCs w:val="24"/>
          <w:shd w:val="clear" w:color="auto" w:fill="FFFFFF"/>
        </w:rPr>
        <w:t xml:space="preserve"> </w:t>
      </w:r>
      <w:sdt>
        <w:sdtPr>
          <w:rPr>
            <w:rFonts w:ascii="Garamond" w:hAnsi="Garamond" w:cs="Arial"/>
            <w:color w:val="000000"/>
            <w:sz w:val="24"/>
            <w:szCs w:val="24"/>
            <w:shd w:val="clear" w:color="auto" w:fill="FFFFFF"/>
          </w:rPr>
          <w:tag w:val="MENDELEY_CITATION_v3_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"/>
          <w:id w:val="786395147"/>
          <w:placeholder>
            <w:docPart w:val="DefaultPlaceholder_-1854013440"/>
          </w:placeholder>
        </w:sdtPr>
        <w:sdtContent>
          <w:r w:rsidR="00807D3F" w:rsidRPr="00807D3F">
            <w:rPr>
              <w:rFonts w:ascii="Garamond" w:hAnsi="Garamond" w:cs="Arial"/>
              <w:color w:val="000000"/>
              <w:sz w:val="24"/>
              <w:szCs w:val="24"/>
              <w:shd w:val="clear" w:color="auto" w:fill="FFFFFF"/>
            </w:rPr>
            <w:t>(2018)</w:t>
          </w:r>
        </w:sdtContent>
      </w:sdt>
      <w:r w:rsidR="00B753C3">
        <w:rPr>
          <w:rFonts w:ascii="Garamond" w:hAnsi="Garamond" w:cs="Arial"/>
          <w:color w:val="2E2E2E"/>
          <w:sz w:val="24"/>
          <w:szCs w:val="24"/>
          <w:shd w:val="clear" w:color="auto" w:fill="FFFFFF"/>
        </w:rPr>
        <w:t xml:space="preserve"> terdapat beberapa </w:t>
      </w:r>
      <w:r w:rsidR="009B3C68" w:rsidRPr="009B3C68">
        <w:rPr>
          <w:rFonts w:ascii="Garamond" w:hAnsi="Garamond" w:cs="Arial"/>
          <w:color w:val="2E2E2E"/>
          <w:sz w:val="24"/>
          <w:szCs w:val="24"/>
          <w:shd w:val="clear" w:color="auto" w:fill="FFFFFF"/>
        </w:rPr>
        <w:t>keunggulan</w:t>
      </w:r>
      <w:r w:rsidR="00B753C3">
        <w:rPr>
          <w:rFonts w:ascii="Garamond" w:hAnsi="Garamond" w:cs="Arial"/>
          <w:color w:val="2E2E2E"/>
          <w:sz w:val="24"/>
          <w:szCs w:val="24"/>
          <w:shd w:val="clear" w:color="auto" w:fill="FFFFFF"/>
        </w:rPr>
        <w:t xml:space="preserve"> yang bisa didapat dalam penggunaan data panel yaitu yang pertama data panel mampu menyediakan data yang lebih banyak karena merupakan gabungan dari dua data yaitu </w:t>
      </w:r>
      <w:r w:rsidR="00B753C3" w:rsidRPr="00B753C3">
        <w:rPr>
          <w:rFonts w:ascii="Garamond" w:hAnsi="Garamond" w:cs="Arial"/>
          <w:i/>
          <w:iCs/>
          <w:color w:val="2E2E2E"/>
          <w:sz w:val="24"/>
          <w:szCs w:val="24"/>
          <w:shd w:val="clear" w:color="auto" w:fill="FFFFFF"/>
        </w:rPr>
        <w:t>time series</w:t>
      </w:r>
      <w:r w:rsidR="00B753C3" w:rsidRPr="00B753C3">
        <w:rPr>
          <w:rFonts w:ascii="Garamond" w:hAnsi="Garamond" w:cs="Arial"/>
          <w:color w:val="2E2E2E"/>
          <w:sz w:val="24"/>
          <w:szCs w:val="24"/>
          <w:shd w:val="clear" w:color="auto" w:fill="FFFFFF"/>
        </w:rPr>
        <w:t xml:space="preserve"> dan </w:t>
      </w:r>
      <w:r w:rsidR="00B753C3" w:rsidRPr="00B753C3">
        <w:rPr>
          <w:rFonts w:ascii="Garamond" w:hAnsi="Garamond" w:cs="Arial"/>
          <w:i/>
          <w:iCs/>
          <w:color w:val="2E2E2E"/>
          <w:sz w:val="24"/>
          <w:szCs w:val="24"/>
          <w:shd w:val="clear" w:color="auto" w:fill="FFFFFF"/>
        </w:rPr>
        <w:t xml:space="preserve">cross </w:t>
      </w:r>
      <w:r w:rsidR="00B753C3" w:rsidRPr="00B753C3">
        <w:rPr>
          <w:rFonts w:ascii="Garamond" w:hAnsi="Garamond" w:cs="Arial"/>
          <w:i/>
          <w:iCs/>
          <w:color w:val="2E2E2E"/>
          <w:sz w:val="24"/>
          <w:szCs w:val="24"/>
          <w:shd w:val="clear" w:color="auto" w:fill="FFFFFF"/>
        </w:rPr>
        <w:lastRenderedPageBreak/>
        <w:t>section</w:t>
      </w:r>
      <w:r w:rsidR="00125366">
        <w:rPr>
          <w:rFonts w:ascii="Garamond" w:hAnsi="Garamond" w:cs="Arial"/>
          <w:color w:val="2E2E2E"/>
          <w:sz w:val="24"/>
          <w:szCs w:val="24"/>
          <w:shd w:val="clear" w:color="auto" w:fill="FFFFFF"/>
        </w:rPr>
        <w:t>, s</w:t>
      </w:r>
      <w:r w:rsidR="00B753C3" w:rsidRPr="00B753C3">
        <w:rPr>
          <w:rFonts w:ascii="Garamond" w:hAnsi="Garamond" w:cs="Arial"/>
          <w:color w:val="2E2E2E"/>
          <w:sz w:val="24"/>
          <w:szCs w:val="24"/>
          <w:shd w:val="clear" w:color="auto" w:fill="FFFFFF"/>
        </w:rPr>
        <w:t xml:space="preserve">ehingga akan menghasilkan </w:t>
      </w:r>
      <w:r w:rsidR="00B753C3" w:rsidRPr="00D94A9A">
        <w:rPr>
          <w:rFonts w:ascii="Garamond" w:hAnsi="Garamond" w:cs="Arial"/>
          <w:i/>
          <w:iCs/>
          <w:color w:val="2E2E2E"/>
          <w:sz w:val="24"/>
          <w:szCs w:val="24"/>
          <w:shd w:val="clear" w:color="auto" w:fill="FFFFFF"/>
        </w:rPr>
        <w:t>degree of freedom</w:t>
      </w:r>
      <w:r w:rsidR="00D94A9A">
        <w:rPr>
          <w:rFonts w:ascii="Garamond" w:hAnsi="Garamond" w:cs="Arial"/>
          <w:color w:val="2E2E2E"/>
          <w:sz w:val="24"/>
          <w:szCs w:val="24"/>
          <w:shd w:val="clear" w:color="auto" w:fill="FFFFFF"/>
        </w:rPr>
        <w:t xml:space="preserve"> (df)</w:t>
      </w:r>
      <w:r w:rsidR="00B753C3" w:rsidRPr="00B753C3">
        <w:rPr>
          <w:rFonts w:ascii="Garamond" w:hAnsi="Garamond" w:cs="Arial"/>
          <w:color w:val="2E2E2E"/>
          <w:sz w:val="24"/>
          <w:szCs w:val="24"/>
          <w:shd w:val="clear" w:color="auto" w:fill="FFFFFF"/>
        </w:rPr>
        <w:t xml:space="preserve"> yang lebih besar.</w:t>
      </w:r>
      <w:r w:rsidR="00B96A2E">
        <w:rPr>
          <w:rFonts w:ascii="Garamond" w:hAnsi="Garamond" w:cs="Arial"/>
          <w:color w:val="2E2E2E"/>
          <w:sz w:val="24"/>
          <w:szCs w:val="24"/>
          <w:shd w:val="clear" w:color="auto" w:fill="FFFFFF"/>
        </w:rPr>
        <w:t xml:space="preserve"> </w:t>
      </w:r>
      <w:r w:rsidR="00B96A2E" w:rsidRPr="00B96A2E">
        <w:rPr>
          <w:rFonts w:ascii="Garamond" w:hAnsi="Garamond" w:cs="Arial"/>
          <w:color w:val="2E2E2E"/>
          <w:sz w:val="24"/>
          <w:szCs w:val="24"/>
          <w:shd w:val="clear" w:color="auto" w:fill="FFFFFF"/>
        </w:rPr>
        <w:t>Keunggulan</w:t>
      </w:r>
      <w:r w:rsidR="00B96A2E">
        <w:rPr>
          <w:rFonts w:ascii="Garamond" w:hAnsi="Garamond" w:cs="Arial"/>
          <w:color w:val="2E2E2E"/>
          <w:sz w:val="24"/>
          <w:szCs w:val="24"/>
          <w:shd w:val="clear" w:color="auto" w:fill="FFFFFF"/>
        </w:rPr>
        <w:t xml:space="preserve"> lainnya yaitu dengan digabungkannya data </w:t>
      </w:r>
      <w:r w:rsidR="00B96A2E" w:rsidRPr="00B753C3">
        <w:rPr>
          <w:rFonts w:ascii="Garamond" w:hAnsi="Garamond" w:cs="Arial"/>
          <w:i/>
          <w:iCs/>
          <w:color w:val="2E2E2E"/>
          <w:sz w:val="24"/>
          <w:szCs w:val="24"/>
          <w:shd w:val="clear" w:color="auto" w:fill="FFFFFF"/>
        </w:rPr>
        <w:t>time series</w:t>
      </w:r>
      <w:r w:rsidR="00B96A2E" w:rsidRPr="00B753C3">
        <w:rPr>
          <w:rFonts w:ascii="Garamond" w:hAnsi="Garamond" w:cs="Arial"/>
          <w:color w:val="2E2E2E"/>
          <w:sz w:val="24"/>
          <w:szCs w:val="24"/>
          <w:shd w:val="clear" w:color="auto" w:fill="FFFFFF"/>
        </w:rPr>
        <w:t xml:space="preserve"> dan </w:t>
      </w:r>
      <w:r w:rsidR="00B96A2E" w:rsidRPr="00B753C3">
        <w:rPr>
          <w:rFonts w:ascii="Garamond" w:hAnsi="Garamond" w:cs="Arial"/>
          <w:i/>
          <w:iCs/>
          <w:color w:val="2E2E2E"/>
          <w:sz w:val="24"/>
          <w:szCs w:val="24"/>
          <w:shd w:val="clear" w:color="auto" w:fill="FFFFFF"/>
        </w:rPr>
        <w:t>cross section</w:t>
      </w:r>
      <w:r w:rsidR="00B96A2E">
        <w:rPr>
          <w:rFonts w:ascii="Garamond" w:hAnsi="Garamond" w:cs="Arial"/>
          <w:i/>
          <w:iCs/>
          <w:color w:val="2E2E2E"/>
          <w:sz w:val="24"/>
          <w:szCs w:val="24"/>
          <w:shd w:val="clear" w:color="auto" w:fill="FFFFFF"/>
        </w:rPr>
        <w:t xml:space="preserve"> </w:t>
      </w:r>
      <w:r w:rsidR="00B96A2E">
        <w:rPr>
          <w:rFonts w:ascii="Garamond" w:hAnsi="Garamond" w:cs="Arial"/>
          <w:color w:val="2E2E2E"/>
          <w:sz w:val="24"/>
          <w:szCs w:val="24"/>
          <w:shd w:val="clear" w:color="auto" w:fill="FFFFFF"/>
        </w:rPr>
        <w:t xml:space="preserve">akan </w:t>
      </w:r>
      <w:r w:rsidR="00B96A2E" w:rsidRPr="00B96A2E">
        <w:rPr>
          <w:rFonts w:ascii="Garamond" w:hAnsi="Garamond" w:cs="Arial"/>
          <w:color w:val="2E2E2E"/>
          <w:sz w:val="24"/>
          <w:szCs w:val="24"/>
          <w:shd w:val="clear" w:color="auto" w:fill="FFFFFF"/>
        </w:rPr>
        <w:t xml:space="preserve">mampu mengatasi masalah yang </w:t>
      </w:r>
      <w:r w:rsidR="00B96A2E">
        <w:rPr>
          <w:rFonts w:ascii="Garamond" w:hAnsi="Garamond" w:cs="Arial"/>
          <w:color w:val="2E2E2E"/>
          <w:sz w:val="24"/>
          <w:szCs w:val="24"/>
          <w:shd w:val="clear" w:color="auto" w:fill="FFFFFF"/>
        </w:rPr>
        <w:t>muncul</w:t>
      </w:r>
      <w:r w:rsidR="00B96A2E" w:rsidRPr="00B96A2E">
        <w:rPr>
          <w:rFonts w:ascii="Garamond" w:hAnsi="Garamond" w:cs="Arial"/>
          <w:color w:val="2E2E2E"/>
          <w:sz w:val="24"/>
          <w:szCs w:val="24"/>
          <w:shd w:val="clear" w:color="auto" w:fill="FFFFFF"/>
        </w:rPr>
        <w:t xml:space="preserve"> ketika ada masalah penghilangan variabel.</w:t>
      </w:r>
      <w:r w:rsidR="00B96A2E">
        <w:rPr>
          <w:rFonts w:ascii="Garamond" w:hAnsi="Garamond" w:cs="Arial"/>
          <w:color w:val="2E2E2E"/>
          <w:sz w:val="24"/>
          <w:szCs w:val="24"/>
          <w:shd w:val="clear" w:color="auto" w:fill="FFFFFF"/>
        </w:rPr>
        <w:t xml:space="preserve"> </w:t>
      </w:r>
      <w:r w:rsidR="00630608">
        <w:rPr>
          <w:rFonts w:ascii="Garamond" w:hAnsi="Garamond" w:cs="Arial"/>
          <w:color w:val="2E2E2E"/>
          <w:sz w:val="24"/>
          <w:szCs w:val="24"/>
          <w:shd w:val="clear" w:color="auto" w:fill="FFFFFF"/>
        </w:rPr>
        <w:t xml:space="preserve">Persamaan regresi </w:t>
      </w:r>
      <w:r w:rsidR="002640D0">
        <w:rPr>
          <w:rFonts w:ascii="Garamond" w:hAnsi="Garamond" w:cs="Arial"/>
          <w:color w:val="2E2E2E"/>
          <w:sz w:val="24"/>
          <w:szCs w:val="24"/>
          <w:shd w:val="clear" w:color="auto" w:fill="FFFFFF"/>
        </w:rPr>
        <w:t xml:space="preserve">data panel </w:t>
      </w:r>
      <w:r w:rsidR="00630608">
        <w:rPr>
          <w:rFonts w:ascii="Garamond" w:hAnsi="Garamond" w:cs="Arial"/>
          <w:color w:val="2E2E2E"/>
          <w:sz w:val="24"/>
          <w:szCs w:val="24"/>
          <w:shd w:val="clear" w:color="auto" w:fill="FFFFFF"/>
        </w:rPr>
        <w:t xml:space="preserve">yang digunakan dalam penelitian ini </w:t>
      </w:r>
      <w:r w:rsidR="002640D0">
        <w:rPr>
          <w:rFonts w:ascii="Garamond" w:hAnsi="Garamond" w:cs="Arial"/>
          <w:color w:val="2E2E2E"/>
          <w:sz w:val="24"/>
          <w:szCs w:val="24"/>
          <w:shd w:val="clear" w:color="auto" w:fill="FFFFFF"/>
        </w:rPr>
        <w:t>adalah sebagai berikut:</w:t>
      </w:r>
    </w:p>
    <w:p w14:paraId="30952E2C" w14:textId="0AAE9DA2" w:rsidR="00160BC0" w:rsidRPr="00AB6EC4" w:rsidRDefault="00000000" w:rsidP="00B96A2E">
      <w:pPr>
        <w:spacing w:line="360" w:lineRule="auto"/>
        <w:rPr>
          <w:rFonts w:ascii="Garamond" w:hAnsi="Garamond" w:cs="Arial"/>
          <w:color w:val="2E2E2E"/>
          <w:sz w:val="24"/>
          <w:szCs w:val="24"/>
          <w:shd w:val="clear" w:color="auto" w:fill="FFFFFF"/>
        </w:rPr>
      </w:pPr>
      <m:oMathPara>
        <m:oMathParaPr>
          <m:jc m:val="left"/>
        </m:oMathParaPr>
        <m:oMath>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Y</m:t>
              </m:r>
            </m:e>
            <m:sub>
              <m:r>
                <w:rPr>
                  <w:rFonts w:ascii="Cambria Math" w:hAnsi="Cambria Math" w:cs="Arial"/>
                  <w:color w:val="2E2E2E"/>
                  <w:sz w:val="24"/>
                  <w:szCs w:val="24"/>
                  <w:shd w:val="clear" w:color="auto" w:fill="FFFFFF"/>
                </w:rPr>
                <m:t xml:space="preserve">it = </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0</m:t>
              </m:r>
            </m:sub>
          </m:sSub>
          <m:r>
            <w:rPr>
              <w:rFonts w:ascii="Cambria Math" w:hAnsi="Cambria Math" w:cs="Arial"/>
              <w:color w:val="2E2E2E"/>
              <w:sz w:val="24"/>
              <w:szCs w:val="24"/>
              <w:shd w:val="clear" w:color="auto" w:fill="FFFFFF"/>
            </w:rPr>
            <m:t xml:space="preserve">+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1</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DDF</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2</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RKKD</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3</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IPM</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4</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TPT</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5</m:t>
              </m:r>
            </m:sub>
          </m:sSub>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KMSKN</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e</m:t>
              </m:r>
            </m:e>
            <m:sub>
              <m:r>
                <w:rPr>
                  <w:rFonts w:ascii="Cambria Math" w:hAnsi="Cambria Math" w:cs="Arial"/>
                  <w:color w:val="2E2E2E"/>
                  <w:sz w:val="24"/>
                  <w:szCs w:val="24"/>
                  <w:shd w:val="clear" w:color="auto" w:fill="FFFFFF"/>
                </w:rPr>
                <m:t>it</m:t>
              </m:r>
            </m:sub>
          </m:sSub>
        </m:oMath>
      </m:oMathPara>
    </w:p>
    <w:p w14:paraId="627EB49B" w14:textId="1E033811" w:rsidR="002640D0" w:rsidRDefault="00FB619B" w:rsidP="00351107">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Keterangan:</w:t>
      </w:r>
    </w:p>
    <w:p w14:paraId="7C8AB59F" w14:textId="0154DDC8" w:rsidR="00FB619B" w:rsidRDefault="00FB619B" w:rsidP="00351107">
      <w:pPr>
        <w:spacing w:after="0" w:line="360" w:lineRule="auto"/>
        <w:rPr>
          <w:rFonts w:ascii="Garamond" w:hAnsi="Garamond"/>
          <w:sz w:val="24"/>
          <w:szCs w:val="24"/>
        </w:rPr>
      </w:pPr>
      <w:r>
        <w:rPr>
          <w:rFonts w:ascii="Garamond" w:hAnsi="Garamond" w:cs="Arial"/>
          <w:color w:val="2E2E2E"/>
          <w:sz w:val="24"/>
          <w:szCs w:val="24"/>
          <w:shd w:val="clear" w:color="auto" w:fill="FFFFFF"/>
        </w:rPr>
        <w:t xml:space="preserve">Y = </w:t>
      </w:r>
      <w:r>
        <w:rPr>
          <w:rFonts w:ascii="Garamond" w:hAnsi="Garamond"/>
          <w:sz w:val="24"/>
          <w:szCs w:val="24"/>
        </w:rPr>
        <w:t>PDRB atas dasar harga konstan (Persen)</w:t>
      </w:r>
    </w:p>
    <w:p w14:paraId="6557E5D9" w14:textId="412AB126" w:rsidR="008D6868" w:rsidRPr="00FB619B" w:rsidRDefault="00000000" w:rsidP="00351107">
      <w:pPr>
        <w:spacing w:after="0" w:line="360" w:lineRule="auto"/>
        <w:rPr>
          <w:rFonts w:ascii="Garamond" w:hAnsi="Garamond" w:cs="Arial"/>
          <w:color w:val="2E2E2E"/>
          <w:sz w:val="24"/>
          <w:szCs w:val="24"/>
          <w:shd w:val="clear" w:color="auto" w:fill="FFFFFF"/>
        </w:rPr>
      </w:pPr>
      <m:oMath>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0</m:t>
            </m:r>
          </m:sub>
        </m:sSub>
      </m:oMath>
      <w:r w:rsidR="008D6868">
        <w:rPr>
          <w:rFonts w:ascii="Garamond" w:hAnsi="Garamond" w:cs="Arial"/>
          <w:color w:val="2E2E2E"/>
          <w:sz w:val="24"/>
          <w:szCs w:val="24"/>
          <w:shd w:val="clear" w:color="auto" w:fill="FFFFFF"/>
          <w:vertAlign w:val="subscript"/>
        </w:rPr>
        <w:t xml:space="preserve"> </w:t>
      </w:r>
      <w:r w:rsidR="008D6868">
        <w:rPr>
          <w:rFonts w:ascii="Garamond" w:hAnsi="Garamond" w:cs="Arial"/>
          <w:color w:val="2E2E2E"/>
          <w:sz w:val="24"/>
          <w:szCs w:val="24"/>
          <w:shd w:val="clear" w:color="auto" w:fill="FFFFFF"/>
        </w:rPr>
        <w:t xml:space="preserve">= </w:t>
      </w:r>
      <w:r w:rsidR="006F4A63">
        <w:rPr>
          <w:rFonts w:ascii="Garamond" w:hAnsi="Garamond" w:cs="Arial"/>
          <w:color w:val="2E2E2E"/>
          <w:sz w:val="24"/>
          <w:szCs w:val="24"/>
          <w:shd w:val="clear" w:color="auto" w:fill="FFFFFF"/>
        </w:rPr>
        <w:t>K</w:t>
      </w:r>
      <w:r w:rsidR="008D6868" w:rsidRPr="00FB619B">
        <w:rPr>
          <w:rFonts w:ascii="Garamond" w:hAnsi="Garamond" w:cs="Arial"/>
          <w:color w:val="2E2E2E"/>
          <w:sz w:val="24"/>
          <w:szCs w:val="24"/>
          <w:shd w:val="clear" w:color="auto" w:fill="FFFFFF"/>
        </w:rPr>
        <w:t>oefisien intersep</w:t>
      </w:r>
    </w:p>
    <w:p w14:paraId="0A488D34" w14:textId="49D089BB" w:rsidR="00D25426" w:rsidRPr="00D25426" w:rsidRDefault="00844D74" w:rsidP="00351107">
      <w:pPr>
        <w:spacing w:after="0" w:line="360" w:lineRule="auto"/>
        <w:rPr>
          <w:rFonts w:ascii="Garamond" w:hAnsi="Garamond" w:cs="Arial"/>
          <w:color w:val="2E2E2E"/>
          <w:sz w:val="24"/>
          <w:szCs w:val="24"/>
          <w:shd w:val="clear" w:color="auto" w:fill="FFFFFF"/>
        </w:rPr>
      </w:pPr>
      <w:r>
        <w:rPr>
          <w:rFonts w:ascii="Garamond" w:hAnsi="Garamond"/>
          <w:sz w:val="24"/>
          <w:szCs w:val="24"/>
        </w:rPr>
        <w:t>DDF</w:t>
      </w:r>
      <w:r w:rsidR="008D6868">
        <w:rPr>
          <w:rFonts w:ascii="Garamond" w:hAnsi="Garamond"/>
          <w:sz w:val="24"/>
          <w:szCs w:val="24"/>
        </w:rPr>
        <w:t xml:space="preserve"> =</w:t>
      </w:r>
      <w:r w:rsidR="00A77D6B">
        <w:rPr>
          <w:rFonts w:ascii="Garamond" w:hAnsi="Garamond"/>
          <w:sz w:val="24"/>
          <w:szCs w:val="24"/>
        </w:rPr>
        <w:t xml:space="preserve"> </w:t>
      </w:r>
      <w:r w:rsidR="00A77D6B">
        <w:rPr>
          <w:rFonts w:ascii="Garamond" w:hAnsi="Garamond" w:cs="Arial"/>
          <w:color w:val="2E2E2E"/>
          <w:sz w:val="24"/>
          <w:szCs w:val="24"/>
          <w:shd w:val="clear" w:color="auto" w:fill="FFFFFF"/>
        </w:rPr>
        <w:t>D</w:t>
      </w:r>
      <w:r w:rsidR="00A77D6B" w:rsidRPr="00735C66">
        <w:rPr>
          <w:rFonts w:ascii="Garamond" w:hAnsi="Garamond" w:cs="Arial"/>
          <w:color w:val="2E2E2E"/>
          <w:sz w:val="24"/>
          <w:szCs w:val="24"/>
          <w:shd w:val="clear" w:color="auto" w:fill="FFFFFF"/>
        </w:rPr>
        <w:t xml:space="preserve">erajat </w:t>
      </w:r>
      <w:r w:rsidR="00AD03E0">
        <w:rPr>
          <w:rFonts w:ascii="Garamond" w:hAnsi="Garamond" w:cs="Arial"/>
          <w:color w:val="2E2E2E"/>
          <w:sz w:val="24"/>
          <w:szCs w:val="24"/>
          <w:shd w:val="clear" w:color="auto" w:fill="FFFFFF"/>
        </w:rPr>
        <w:t>d</w:t>
      </w:r>
      <w:r w:rsidR="00A77D6B" w:rsidRPr="00735C66">
        <w:rPr>
          <w:rFonts w:ascii="Garamond" w:hAnsi="Garamond" w:cs="Arial"/>
          <w:color w:val="2E2E2E"/>
          <w:sz w:val="24"/>
          <w:szCs w:val="24"/>
          <w:shd w:val="clear" w:color="auto" w:fill="FFFFFF"/>
        </w:rPr>
        <w:t xml:space="preserve">esentralisasi </w:t>
      </w:r>
      <w:r w:rsidR="00AD03E0">
        <w:rPr>
          <w:rFonts w:ascii="Garamond" w:hAnsi="Garamond" w:cs="Arial"/>
          <w:color w:val="2E2E2E"/>
          <w:sz w:val="24"/>
          <w:szCs w:val="24"/>
          <w:shd w:val="clear" w:color="auto" w:fill="FFFFFF"/>
        </w:rPr>
        <w:t>f</w:t>
      </w:r>
      <w:r w:rsidR="00A77D6B" w:rsidRPr="00735C66">
        <w:rPr>
          <w:rFonts w:ascii="Garamond" w:hAnsi="Garamond" w:cs="Arial"/>
          <w:color w:val="2E2E2E"/>
          <w:sz w:val="24"/>
          <w:szCs w:val="24"/>
          <w:shd w:val="clear" w:color="auto" w:fill="FFFFFF"/>
        </w:rPr>
        <w:t>iskal</w:t>
      </w:r>
      <w:r w:rsidR="00A77D6B">
        <w:rPr>
          <w:rFonts w:ascii="Garamond" w:hAnsi="Garamond" w:cs="Arial"/>
          <w:color w:val="2E2E2E"/>
          <w:sz w:val="24"/>
          <w:szCs w:val="24"/>
          <w:shd w:val="clear" w:color="auto" w:fill="FFFFFF"/>
        </w:rPr>
        <w:t xml:space="preserve"> (</w:t>
      </w:r>
      <w:r w:rsidR="00D25426">
        <w:rPr>
          <w:rFonts w:ascii="Garamond" w:hAnsi="Garamond" w:cs="Arial"/>
          <w:color w:val="2E2E2E"/>
          <w:sz w:val="24"/>
          <w:szCs w:val="24"/>
          <w:shd w:val="clear" w:color="auto" w:fill="FFFFFF"/>
        </w:rPr>
        <w:t>Persen)</w:t>
      </w:r>
    </w:p>
    <w:p w14:paraId="1BB600D6" w14:textId="750F963A" w:rsidR="008D6868" w:rsidRDefault="00844D74" w:rsidP="00351107">
      <w:pPr>
        <w:spacing w:after="0" w:line="360" w:lineRule="auto"/>
        <w:rPr>
          <w:rFonts w:ascii="Garamond" w:hAnsi="Garamond"/>
          <w:sz w:val="24"/>
          <w:szCs w:val="24"/>
        </w:rPr>
      </w:pPr>
      <w:r>
        <w:rPr>
          <w:rFonts w:ascii="Garamond" w:hAnsi="Garamond"/>
          <w:sz w:val="24"/>
          <w:szCs w:val="24"/>
        </w:rPr>
        <w:t>RKKD</w:t>
      </w:r>
      <w:r w:rsidR="008D6868">
        <w:rPr>
          <w:rFonts w:ascii="Garamond" w:hAnsi="Garamond"/>
          <w:sz w:val="24"/>
          <w:szCs w:val="24"/>
        </w:rPr>
        <w:t xml:space="preserve"> =</w:t>
      </w:r>
      <w:r w:rsidR="00D25426">
        <w:rPr>
          <w:rFonts w:ascii="Garamond" w:hAnsi="Garamond"/>
          <w:sz w:val="24"/>
          <w:szCs w:val="24"/>
        </w:rPr>
        <w:t xml:space="preserve"> </w:t>
      </w:r>
      <w:r w:rsidR="00AD03E0">
        <w:rPr>
          <w:rFonts w:ascii="Garamond" w:hAnsi="Garamond"/>
          <w:sz w:val="24"/>
          <w:szCs w:val="24"/>
        </w:rPr>
        <w:t>R</w:t>
      </w:r>
      <w:r w:rsidR="00AD03E0" w:rsidRPr="00735C66">
        <w:rPr>
          <w:rFonts w:ascii="Garamond" w:hAnsi="Garamond"/>
          <w:sz w:val="24"/>
          <w:szCs w:val="24"/>
        </w:rPr>
        <w:t>asio ketergantungan keuangan daerah</w:t>
      </w:r>
      <w:r w:rsidR="00D25426">
        <w:rPr>
          <w:rFonts w:ascii="Garamond" w:hAnsi="Garamond"/>
          <w:sz w:val="24"/>
          <w:szCs w:val="24"/>
        </w:rPr>
        <w:t xml:space="preserve"> (Persen)</w:t>
      </w:r>
    </w:p>
    <w:p w14:paraId="4DCA4A76" w14:textId="2FC939B6" w:rsidR="008D6868" w:rsidRDefault="00844D74" w:rsidP="00351107">
      <w:pPr>
        <w:spacing w:after="0" w:line="360" w:lineRule="auto"/>
        <w:rPr>
          <w:rFonts w:ascii="Garamond" w:hAnsi="Garamond"/>
          <w:sz w:val="24"/>
          <w:szCs w:val="24"/>
        </w:rPr>
      </w:pPr>
      <w:r>
        <w:rPr>
          <w:rFonts w:ascii="Garamond" w:hAnsi="Garamond"/>
          <w:sz w:val="24"/>
          <w:szCs w:val="24"/>
        </w:rPr>
        <w:t>IPM</w:t>
      </w:r>
      <w:r w:rsidR="008D6868">
        <w:rPr>
          <w:rFonts w:ascii="Garamond" w:hAnsi="Garamond"/>
          <w:sz w:val="24"/>
          <w:szCs w:val="24"/>
        </w:rPr>
        <w:t xml:space="preserve"> =</w:t>
      </w:r>
      <w:r w:rsidR="00D25426">
        <w:rPr>
          <w:rFonts w:ascii="Garamond" w:hAnsi="Garamond"/>
          <w:sz w:val="24"/>
          <w:szCs w:val="24"/>
        </w:rPr>
        <w:t xml:space="preserve"> </w:t>
      </w:r>
      <w:r w:rsidR="00D25426" w:rsidRPr="00D25426">
        <w:rPr>
          <w:rFonts w:ascii="Garamond" w:hAnsi="Garamond"/>
          <w:sz w:val="24"/>
          <w:szCs w:val="24"/>
        </w:rPr>
        <w:t xml:space="preserve">Indeks </w:t>
      </w:r>
      <w:r w:rsidR="00AD03E0">
        <w:rPr>
          <w:rFonts w:ascii="Garamond" w:hAnsi="Garamond"/>
          <w:sz w:val="24"/>
          <w:szCs w:val="24"/>
        </w:rPr>
        <w:t>p</w:t>
      </w:r>
      <w:r w:rsidR="00D25426" w:rsidRPr="00D25426">
        <w:rPr>
          <w:rFonts w:ascii="Garamond" w:hAnsi="Garamond"/>
          <w:sz w:val="24"/>
          <w:szCs w:val="24"/>
        </w:rPr>
        <w:t xml:space="preserve">embangunan </w:t>
      </w:r>
      <w:r w:rsidR="00AD03E0">
        <w:rPr>
          <w:rFonts w:ascii="Garamond" w:hAnsi="Garamond"/>
          <w:sz w:val="24"/>
          <w:szCs w:val="24"/>
        </w:rPr>
        <w:t>m</w:t>
      </w:r>
      <w:r w:rsidR="00D25426" w:rsidRPr="00D25426">
        <w:rPr>
          <w:rFonts w:ascii="Garamond" w:hAnsi="Garamond"/>
          <w:sz w:val="24"/>
          <w:szCs w:val="24"/>
        </w:rPr>
        <w:t>anusia</w:t>
      </w:r>
      <w:r w:rsidR="00031F85">
        <w:rPr>
          <w:rFonts w:ascii="Garamond" w:hAnsi="Garamond"/>
          <w:sz w:val="24"/>
          <w:szCs w:val="24"/>
        </w:rPr>
        <w:t xml:space="preserve"> (Persen)</w:t>
      </w:r>
    </w:p>
    <w:p w14:paraId="42B5A4B2" w14:textId="430FB05C" w:rsidR="008D6868" w:rsidRDefault="00844D74" w:rsidP="00351107">
      <w:pPr>
        <w:spacing w:after="0" w:line="360" w:lineRule="auto"/>
        <w:rPr>
          <w:rFonts w:ascii="Garamond" w:hAnsi="Garamond"/>
          <w:sz w:val="24"/>
          <w:szCs w:val="24"/>
        </w:rPr>
      </w:pPr>
      <w:r>
        <w:rPr>
          <w:rFonts w:ascii="Garamond" w:hAnsi="Garamond"/>
          <w:sz w:val="24"/>
          <w:szCs w:val="24"/>
        </w:rPr>
        <w:t>TPT</w:t>
      </w:r>
      <w:r w:rsidR="008D6868">
        <w:rPr>
          <w:rFonts w:ascii="Garamond" w:hAnsi="Garamond"/>
          <w:sz w:val="24"/>
          <w:szCs w:val="24"/>
        </w:rPr>
        <w:t xml:space="preserve"> =</w:t>
      </w:r>
      <w:r w:rsidR="00C01911">
        <w:rPr>
          <w:rFonts w:ascii="Garamond" w:hAnsi="Garamond"/>
          <w:sz w:val="24"/>
          <w:szCs w:val="24"/>
        </w:rPr>
        <w:t xml:space="preserve"> </w:t>
      </w:r>
      <w:r w:rsidR="00AD03E0" w:rsidRPr="00735C66">
        <w:rPr>
          <w:rFonts w:ascii="Garamond" w:hAnsi="Garamond"/>
          <w:color w:val="000000"/>
          <w:sz w:val="24"/>
          <w:szCs w:val="24"/>
        </w:rPr>
        <w:t xml:space="preserve">Tingkat </w:t>
      </w:r>
      <w:r w:rsidR="00AD03E0">
        <w:rPr>
          <w:rFonts w:ascii="Garamond" w:hAnsi="Garamond"/>
          <w:color w:val="000000"/>
          <w:sz w:val="24"/>
          <w:szCs w:val="24"/>
        </w:rPr>
        <w:t>p</w:t>
      </w:r>
      <w:r w:rsidR="00AD03E0" w:rsidRPr="00735C66">
        <w:rPr>
          <w:rFonts w:ascii="Garamond" w:hAnsi="Garamond"/>
          <w:color w:val="000000"/>
          <w:sz w:val="24"/>
          <w:szCs w:val="24"/>
        </w:rPr>
        <w:t xml:space="preserve">engangguran </w:t>
      </w:r>
      <w:r w:rsidR="00AD03E0">
        <w:rPr>
          <w:rFonts w:ascii="Garamond" w:hAnsi="Garamond"/>
          <w:color w:val="000000"/>
          <w:sz w:val="24"/>
          <w:szCs w:val="24"/>
        </w:rPr>
        <w:t>t</w:t>
      </w:r>
      <w:r w:rsidR="00AD03E0" w:rsidRPr="00735C66">
        <w:rPr>
          <w:rFonts w:ascii="Garamond" w:hAnsi="Garamond"/>
          <w:color w:val="000000"/>
          <w:sz w:val="24"/>
          <w:szCs w:val="24"/>
        </w:rPr>
        <w:t>erbuka</w:t>
      </w:r>
      <w:r w:rsidR="00AD03E0">
        <w:rPr>
          <w:rFonts w:ascii="Garamond" w:hAnsi="Garamond"/>
          <w:color w:val="000000"/>
          <w:sz w:val="24"/>
          <w:szCs w:val="24"/>
        </w:rPr>
        <w:t xml:space="preserve"> (Persen)</w:t>
      </w:r>
    </w:p>
    <w:p w14:paraId="359BE072" w14:textId="583221B8" w:rsidR="008D6868" w:rsidRDefault="00844D74" w:rsidP="00351107">
      <w:pPr>
        <w:spacing w:after="0" w:line="360" w:lineRule="auto"/>
        <w:rPr>
          <w:rFonts w:ascii="Garamond" w:hAnsi="Garamond"/>
          <w:sz w:val="24"/>
          <w:szCs w:val="24"/>
        </w:rPr>
      </w:pPr>
      <w:r>
        <w:rPr>
          <w:rFonts w:ascii="Garamond" w:hAnsi="Garamond"/>
          <w:sz w:val="24"/>
          <w:szCs w:val="24"/>
        </w:rPr>
        <w:t>KMSKN</w:t>
      </w:r>
      <w:r w:rsidR="008D6868">
        <w:rPr>
          <w:rFonts w:ascii="Garamond" w:hAnsi="Garamond"/>
          <w:sz w:val="24"/>
          <w:szCs w:val="24"/>
        </w:rPr>
        <w:t xml:space="preserve"> =</w:t>
      </w:r>
      <w:r w:rsidR="00AD03E0">
        <w:rPr>
          <w:rFonts w:ascii="Garamond" w:hAnsi="Garamond"/>
          <w:sz w:val="24"/>
          <w:szCs w:val="24"/>
        </w:rPr>
        <w:t xml:space="preserve"> </w:t>
      </w:r>
      <w:r w:rsidR="004A506A">
        <w:rPr>
          <w:rFonts w:ascii="Garamond" w:hAnsi="Garamond"/>
          <w:color w:val="000000"/>
          <w:sz w:val="24"/>
          <w:szCs w:val="24"/>
        </w:rPr>
        <w:t>K</w:t>
      </w:r>
      <w:r w:rsidR="00AD03E0" w:rsidRPr="00735C66">
        <w:rPr>
          <w:rFonts w:ascii="Garamond" w:hAnsi="Garamond"/>
          <w:color w:val="000000"/>
          <w:sz w:val="24"/>
          <w:szCs w:val="24"/>
        </w:rPr>
        <w:t>emiskinan</w:t>
      </w:r>
      <w:r w:rsidR="00AD03E0">
        <w:rPr>
          <w:rFonts w:ascii="Garamond" w:hAnsi="Garamond"/>
          <w:color w:val="000000"/>
          <w:sz w:val="24"/>
          <w:szCs w:val="24"/>
        </w:rPr>
        <w:t xml:space="preserve"> (Persen)</w:t>
      </w:r>
    </w:p>
    <w:p w14:paraId="0963EB2C" w14:textId="3C101676" w:rsidR="00FB619B" w:rsidRPr="00FB619B" w:rsidRDefault="00FB619B" w:rsidP="00351107">
      <w:pPr>
        <w:spacing w:after="0" w:line="360" w:lineRule="auto"/>
        <w:rPr>
          <w:rFonts w:ascii="Garamond" w:hAnsi="Garamond" w:cs="Arial"/>
          <w:color w:val="2E2E2E"/>
          <w:sz w:val="24"/>
          <w:szCs w:val="24"/>
          <w:shd w:val="clear" w:color="auto" w:fill="FFFFFF"/>
        </w:rPr>
      </w:pPr>
      <w:r>
        <w:rPr>
          <w:rFonts w:ascii="Garamond" w:hAnsi="Garamond"/>
          <w:sz w:val="24"/>
          <w:szCs w:val="24"/>
        </w:rPr>
        <w:t xml:space="preserve">i = </w:t>
      </w:r>
      <w:r>
        <w:rPr>
          <w:rFonts w:ascii="Garamond" w:hAnsi="Garamond"/>
          <w:color w:val="000000"/>
          <w:sz w:val="24"/>
          <w:szCs w:val="24"/>
        </w:rPr>
        <w:t xml:space="preserve">35 </w:t>
      </w:r>
      <w:r w:rsidRPr="00735C66">
        <w:rPr>
          <w:rFonts w:ascii="Garamond" w:hAnsi="Garamond"/>
          <w:color w:val="000000"/>
          <w:sz w:val="24"/>
          <w:szCs w:val="24"/>
        </w:rPr>
        <w:t>kabupaten dan kota</w:t>
      </w:r>
      <w:r>
        <w:rPr>
          <w:rFonts w:ascii="Garamond" w:hAnsi="Garamond"/>
          <w:color w:val="000000"/>
          <w:sz w:val="24"/>
          <w:szCs w:val="24"/>
        </w:rPr>
        <w:t xml:space="preserve"> di jawa tengah (</w:t>
      </w:r>
      <w:r w:rsidRPr="007936B5">
        <w:rPr>
          <w:rFonts w:ascii="Garamond" w:hAnsi="Garamond" w:cs="Arial"/>
          <w:i/>
          <w:iCs/>
          <w:color w:val="2E2E2E"/>
          <w:sz w:val="24"/>
          <w:szCs w:val="24"/>
          <w:shd w:val="clear" w:color="auto" w:fill="FFFFFF"/>
        </w:rPr>
        <w:t>Cross section</w:t>
      </w:r>
      <w:r>
        <w:rPr>
          <w:rFonts w:ascii="Garamond" w:hAnsi="Garamond" w:cs="Arial"/>
          <w:color w:val="2E2E2E"/>
          <w:sz w:val="24"/>
          <w:szCs w:val="24"/>
          <w:shd w:val="clear" w:color="auto" w:fill="FFFFFF"/>
        </w:rPr>
        <w:t>)</w:t>
      </w:r>
    </w:p>
    <w:p w14:paraId="052572F1" w14:textId="51B94049" w:rsidR="00FB619B" w:rsidRDefault="00FB619B" w:rsidP="00351107">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t = </w:t>
      </w:r>
      <w:r w:rsidR="002244AC">
        <w:rPr>
          <w:rFonts w:ascii="Garamond" w:hAnsi="Garamond" w:cs="Arial"/>
          <w:color w:val="2E2E2E"/>
          <w:sz w:val="24"/>
          <w:szCs w:val="24"/>
          <w:shd w:val="clear" w:color="auto" w:fill="FFFFFF"/>
        </w:rPr>
        <w:t>Periode</w:t>
      </w:r>
      <w:r w:rsidRPr="00FB619B">
        <w:rPr>
          <w:rFonts w:ascii="Garamond" w:hAnsi="Garamond" w:cs="Arial"/>
          <w:color w:val="2E2E2E"/>
          <w:sz w:val="24"/>
          <w:szCs w:val="24"/>
          <w:shd w:val="clear" w:color="auto" w:fill="FFFFFF"/>
        </w:rPr>
        <w:t xml:space="preserve"> waktu dari tahun 20</w:t>
      </w:r>
      <w:r>
        <w:rPr>
          <w:rFonts w:ascii="Garamond" w:hAnsi="Garamond" w:cs="Arial"/>
          <w:color w:val="2E2E2E"/>
          <w:sz w:val="24"/>
          <w:szCs w:val="24"/>
          <w:shd w:val="clear" w:color="auto" w:fill="FFFFFF"/>
        </w:rPr>
        <w:t>17</w:t>
      </w:r>
      <w:r w:rsidRPr="00FB619B">
        <w:rPr>
          <w:rFonts w:ascii="Garamond" w:hAnsi="Garamond" w:cs="Arial"/>
          <w:color w:val="2E2E2E"/>
          <w:sz w:val="24"/>
          <w:szCs w:val="24"/>
          <w:shd w:val="clear" w:color="auto" w:fill="FFFFFF"/>
        </w:rPr>
        <w:t>-20</w:t>
      </w:r>
      <w:r>
        <w:rPr>
          <w:rFonts w:ascii="Garamond" w:hAnsi="Garamond" w:cs="Arial"/>
          <w:color w:val="2E2E2E"/>
          <w:sz w:val="24"/>
          <w:szCs w:val="24"/>
          <w:shd w:val="clear" w:color="auto" w:fill="FFFFFF"/>
        </w:rPr>
        <w:t>22 (</w:t>
      </w:r>
      <w:r w:rsidRPr="00B753C3">
        <w:rPr>
          <w:rFonts w:ascii="Garamond" w:hAnsi="Garamond" w:cs="Arial"/>
          <w:i/>
          <w:iCs/>
          <w:color w:val="2E2E2E"/>
          <w:sz w:val="24"/>
          <w:szCs w:val="24"/>
          <w:shd w:val="clear" w:color="auto" w:fill="FFFFFF"/>
        </w:rPr>
        <w:t>time series</w:t>
      </w:r>
      <w:r>
        <w:rPr>
          <w:rFonts w:ascii="Garamond" w:hAnsi="Garamond" w:cs="Arial"/>
          <w:color w:val="2E2E2E"/>
          <w:sz w:val="24"/>
          <w:szCs w:val="24"/>
          <w:shd w:val="clear" w:color="auto" w:fill="FFFFFF"/>
        </w:rPr>
        <w:t>)</w:t>
      </w:r>
    </w:p>
    <w:p w14:paraId="3C95FDD8" w14:textId="2BC95D24" w:rsidR="00A83FDC" w:rsidRPr="00B96A2E" w:rsidRDefault="00FB619B" w:rsidP="00DC4014">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e = </w:t>
      </w:r>
      <w:r w:rsidR="006F4A63">
        <w:rPr>
          <w:rFonts w:ascii="Garamond" w:hAnsi="Garamond" w:cs="Arial"/>
          <w:color w:val="2E2E2E"/>
          <w:sz w:val="24"/>
          <w:szCs w:val="24"/>
          <w:shd w:val="clear" w:color="auto" w:fill="FFFFFF"/>
        </w:rPr>
        <w:t>V</w:t>
      </w:r>
      <w:r w:rsidRPr="00FB619B">
        <w:rPr>
          <w:rFonts w:ascii="Garamond" w:hAnsi="Garamond" w:cs="Arial"/>
          <w:color w:val="2E2E2E"/>
          <w:sz w:val="24"/>
          <w:szCs w:val="24"/>
          <w:shd w:val="clear" w:color="auto" w:fill="FFFFFF"/>
        </w:rPr>
        <w:t xml:space="preserve">ariabel </w:t>
      </w:r>
      <w:r w:rsidR="000A7938" w:rsidRPr="000A7938">
        <w:rPr>
          <w:rFonts w:ascii="Garamond" w:hAnsi="Garamond" w:cs="Arial"/>
          <w:color w:val="2E2E2E"/>
          <w:sz w:val="24"/>
          <w:szCs w:val="24"/>
          <w:shd w:val="clear" w:color="auto" w:fill="FFFFFF"/>
        </w:rPr>
        <w:t>pengganggu</w:t>
      </w:r>
      <w:r w:rsidRPr="00FB619B">
        <w:rPr>
          <w:rFonts w:ascii="Garamond" w:hAnsi="Garamond" w:cs="Arial"/>
          <w:color w:val="2E2E2E"/>
          <w:sz w:val="24"/>
          <w:szCs w:val="24"/>
          <w:shd w:val="clear" w:color="auto" w:fill="FFFFFF"/>
        </w:rPr>
        <w:t xml:space="preserve"> (error term)</w:t>
      </w:r>
      <w:r w:rsidR="002244AC">
        <w:rPr>
          <w:rFonts w:ascii="Garamond" w:hAnsi="Garamond" w:cs="Arial"/>
          <w:color w:val="2E2E2E"/>
          <w:sz w:val="24"/>
          <w:szCs w:val="24"/>
          <w:shd w:val="clear" w:color="auto" w:fill="FFFFFF"/>
        </w:rPr>
        <w:t xml:space="preserve"> </w:t>
      </w:r>
    </w:p>
    <w:p w14:paraId="2D9A9B28" w14:textId="4954B2AD" w:rsidR="00735C66" w:rsidRDefault="002545FC" w:rsidP="00DC4014">
      <w:pPr>
        <w:pStyle w:val="SubSubBAB"/>
        <w:spacing w:before="0" w:after="240"/>
        <w:rPr>
          <w:shd w:val="clear" w:color="auto" w:fill="FFFFFF"/>
        </w:rPr>
      </w:pPr>
      <w:bookmarkStart w:id="71" w:name="_Toc147088612"/>
      <w:r>
        <w:rPr>
          <w:shd w:val="clear" w:color="auto" w:fill="FFFFFF"/>
        </w:rPr>
        <w:t>3.3.1</w:t>
      </w:r>
      <w:r w:rsidR="00F538F6">
        <w:rPr>
          <w:shd w:val="clear" w:color="auto" w:fill="FFFFFF"/>
        </w:rPr>
        <w:t xml:space="preserve"> </w:t>
      </w:r>
      <w:r w:rsidR="00F538F6" w:rsidRPr="00F538F6">
        <w:rPr>
          <w:shd w:val="clear" w:color="auto" w:fill="FFFFFF"/>
        </w:rPr>
        <w:t>Model Regresi Data Panel</w:t>
      </w:r>
      <w:bookmarkEnd w:id="71"/>
    </w:p>
    <w:p w14:paraId="0C8D87C9" w14:textId="0DA6696D" w:rsidR="00CD33E7" w:rsidRPr="00AF2B4B" w:rsidRDefault="00AF2B4B" w:rsidP="005D306A">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 xml:space="preserve">Terdapat 3 jenis metode pendekatan yang digunakan dalam mengestimasi model regresi data panel yaitu </w:t>
      </w:r>
      <w:r w:rsidRPr="00AF2B4B">
        <w:rPr>
          <w:rFonts w:ascii="Garamond" w:hAnsi="Garamond" w:cs="Arial"/>
          <w:i/>
          <w:iCs/>
          <w:color w:val="2E2E2E"/>
          <w:sz w:val="24"/>
          <w:szCs w:val="24"/>
          <w:shd w:val="clear" w:color="auto" w:fill="FFFFFF"/>
        </w:rPr>
        <w:t>Common Effect Model</w:t>
      </w:r>
      <w:r>
        <w:rPr>
          <w:rFonts w:ascii="Garamond" w:hAnsi="Garamond" w:cs="Arial"/>
          <w:color w:val="2E2E2E"/>
          <w:sz w:val="24"/>
          <w:szCs w:val="24"/>
          <w:shd w:val="clear" w:color="auto" w:fill="FFFFFF"/>
        </w:rPr>
        <w:t xml:space="preserve">, </w:t>
      </w:r>
      <w:r w:rsidRPr="00AF2B4B">
        <w:rPr>
          <w:rFonts w:ascii="Garamond" w:hAnsi="Garamond" w:cs="Arial"/>
          <w:i/>
          <w:iCs/>
          <w:color w:val="2E2E2E"/>
          <w:sz w:val="24"/>
          <w:szCs w:val="24"/>
          <w:shd w:val="clear" w:color="auto" w:fill="FFFFFF"/>
        </w:rPr>
        <w:t>Fixed Effect Model</w:t>
      </w:r>
      <w:r>
        <w:rPr>
          <w:rFonts w:ascii="Garamond" w:hAnsi="Garamond" w:cs="Arial"/>
          <w:color w:val="2E2E2E"/>
          <w:sz w:val="24"/>
          <w:szCs w:val="24"/>
          <w:shd w:val="clear" w:color="auto" w:fill="FFFFFF"/>
        </w:rPr>
        <w:t xml:space="preserve"> dan </w:t>
      </w:r>
      <w:r w:rsidRPr="00AF2B4B">
        <w:rPr>
          <w:rFonts w:ascii="Garamond" w:hAnsi="Garamond" w:cs="Arial"/>
          <w:i/>
          <w:iCs/>
          <w:color w:val="2E2E2E"/>
          <w:sz w:val="24"/>
          <w:szCs w:val="24"/>
          <w:shd w:val="clear" w:color="auto" w:fill="FFFFFF"/>
        </w:rPr>
        <w:t>Random Effect Model</w:t>
      </w:r>
      <w:r>
        <w:rPr>
          <w:rFonts w:ascii="Garamond" w:hAnsi="Garamond" w:cs="Arial"/>
          <w:color w:val="2E2E2E"/>
          <w:sz w:val="24"/>
          <w:szCs w:val="24"/>
          <w:shd w:val="clear" w:color="auto" w:fill="FFFFFF"/>
        </w:rPr>
        <w:t>. Ketiga pendekatan tersebut a</w:t>
      </w:r>
      <w:r w:rsidR="003E28AF">
        <w:rPr>
          <w:rFonts w:ascii="Garamond" w:hAnsi="Garamond" w:cs="Arial"/>
          <w:color w:val="2E2E2E"/>
          <w:sz w:val="24"/>
          <w:szCs w:val="24"/>
          <w:shd w:val="clear" w:color="auto" w:fill="FFFFFF"/>
        </w:rPr>
        <w:t>kan dijabarkan dalam penjelasan berikut ini:</w:t>
      </w:r>
    </w:p>
    <w:p w14:paraId="1C9C1B72" w14:textId="79012193" w:rsidR="002545FC" w:rsidRDefault="002545FC" w:rsidP="00DC4014">
      <w:pPr>
        <w:pStyle w:val="SubSubSubBAB"/>
        <w:spacing w:after="240"/>
        <w:rPr>
          <w:shd w:val="clear" w:color="auto" w:fill="FFFFFF"/>
        </w:rPr>
      </w:pPr>
      <w:bookmarkStart w:id="72" w:name="_Toc147088613"/>
      <w:bookmarkEnd w:id="70"/>
      <w:r>
        <w:rPr>
          <w:shd w:val="clear" w:color="auto" w:fill="FFFFFF"/>
        </w:rPr>
        <w:t>3.3.</w:t>
      </w:r>
      <w:r w:rsidR="00F538F6">
        <w:rPr>
          <w:shd w:val="clear" w:color="auto" w:fill="FFFFFF"/>
        </w:rPr>
        <w:t>1.1</w:t>
      </w:r>
      <w:r w:rsidR="000E2B97">
        <w:rPr>
          <w:shd w:val="clear" w:color="auto" w:fill="FFFFFF"/>
        </w:rPr>
        <w:t xml:space="preserve"> </w:t>
      </w:r>
      <w:bookmarkStart w:id="73" w:name="_Hlk140920181"/>
      <w:r w:rsidR="000E2B97" w:rsidRPr="000E2B97">
        <w:rPr>
          <w:shd w:val="clear" w:color="auto" w:fill="FFFFFF"/>
        </w:rPr>
        <w:t>Common Effect Model</w:t>
      </w:r>
      <w:bookmarkEnd w:id="72"/>
    </w:p>
    <w:p w14:paraId="67266571" w14:textId="7758C51E" w:rsidR="00686D4C" w:rsidRPr="00C02204" w:rsidRDefault="00C0501F" w:rsidP="005D306A">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008B6A51" w:rsidRPr="008B6A51">
        <w:rPr>
          <w:rFonts w:ascii="Garamond" w:hAnsi="Garamond" w:cs="Arial"/>
          <w:i/>
          <w:iCs/>
          <w:color w:val="2E2E2E"/>
          <w:sz w:val="24"/>
          <w:szCs w:val="24"/>
          <w:shd w:val="clear" w:color="auto" w:fill="FFFFFF"/>
        </w:rPr>
        <w:t>Common Effect Model</w:t>
      </w:r>
      <w:r w:rsidR="008B6A51">
        <w:rPr>
          <w:rFonts w:ascii="Garamond" w:hAnsi="Garamond" w:cs="Arial"/>
          <w:color w:val="2E2E2E"/>
          <w:sz w:val="24"/>
          <w:szCs w:val="24"/>
          <w:shd w:val="clear" w:color="auto" w:fill="FFFFFF"/>
        </w:rPr>
        <w:t xml:space="preserve"> merupakan salah satu metode pendekatan regresi data panel </w:t>
      </w:r>
      <w:r w:rsidR="008B6A51" w:rsidRPr="008B6A51">
        <w:rPr>
          <w:rFonts w:ascii="Garamond" w:hAnsi="Garamond" w:cs="Arial"/>
          <w:color w:val="2E2E2E"/>
          <w:sz w:val="24"/>
          <w:szCs w:val="24"/>
          <w:shd w:val="clear" w:color="auto" w:fill="FFFFFF"/>
        </w:rPr>
        <w:t>yang paling sederhana</w:t>
      </w:r>
      <w:r w:rsidR="008B6A51">
        <w:rPr>
          <w:rFonts w:ascii="Garamond" w:hAnsi="Garamond" w:cs="Arial"/>
          <w:color w:val="2E2E2E"/>
          <w:sz w:val="24"/>
          <w:szCs w:val="24"/>
          <w:shd w:val="clear" w:color="auto" w:fill="FFFFFF"/>
        </w:rPr>
        <w:t xml:space="preserve"> karena</w:t>
      </w:r>
      <w:r w:rsidR="008B6A51" w:rsidRPr="008B6A51">
        <w:rPr>
          <w:rFonts w:ascii="Garamond" w:hAnsi="Garamond" w:cs="Arial"/>
          <w:color w:val="2E2E2E"/>
          <w:sz w:val="24"/>
          <w:szCs w:val="24"/>
          <w:shd w:val="clear" w:color="auto" w:fill="FFFFFF"/>
        </w:rPr>
        <w:t xml:space="preserve"> hanya mengkombinasikan</w:t>
      </w:r>
      <w:r w:rsidR="008B6A51">
        <w:rPr>
          <w:rFonts w:ascii="Garamond" w:hAnsi="Garamond" w:cs="Arial"/>
          <w:color w:val="2E2E2E"/>
          <w:sz w:val="24"/>
          <w:szCs w:val="24"/>
          <w:shd w:val="clear" w:color="auto" w:fill="FFFFFF"/>
        </w:rPr>
        <w:t xml:space="preserve"> antara</w:t>
      </w:r>
      <w:r w:rsidR="008B6A51" w:rsidRPr="008B6A51">
        <w:rPr>
          <w:rFonts w:ascii="Garamond" w:hAnsi="Garamond" w:cs="Arial"/>
          <w:color w:val="2E2E2E"/>
          <w:sz w:val="24"/>
          <w:szCs w:val="24"/>
          <w:shd w:val="clear" w:color="auto" w:fill="FFFFFF"/>
        </w:rPr>
        <w:t xml:space="preserve"> data time series dan cross section</w:t>
      </w:r>
      <w:r w:rsidR="008B6A51">
        <w:rPr>
          <w:rFonts w:ascii="Garamond" w:hAnsi="Garamond" w:cs="Arial"/>
          <w:color w:val="2E2E2E"/>
          <w:sz w:val="24"/>
          <w:szCs w:val="24"/>
          <w:shd w:val="clear" w:color="auto" w:fill="FFFFFF"/>
        </w:rPr>
        <w:t xml:space="preserve">. </w:t>
      </w:r>
      <w:bookmarkStart w:id="74" w:name="_Hlk140933188"/>
      <w:r w:rsidR="008B6A51">
        <w:rPr>
          <w:rFonts w:ascii="Garamond" w:hAnsi="Garamond" w:cs="Arial"/>
          <w:color w:val="2E2E2E"/>
          <w:sz w:val="24"/>
          <w:szCs w:val="24"/>
          <w:shd w:val="clear" w:color="auto" w:fill="FFFFFF"/>
        </w:rPr>
        <w:t>Dalam</w:t>
      </w:r>
      <w:r w:rsidR="00580717">
        <w:rPr>
          <w:rFonts w:ascii="Garamond" w:hAnsi="Garamond" w:cs="Arial"/>
          <w:color w:val="2E2E2E"/>
          <w:sz w:val="24"/>
          <w:szCs w:val="24"/>
          <w:shd w:val="clear" w:color="auto" w:fill="FFFFFF"/>
        </w:rPr>
        <w:t xml:space="preserve"> pendekatan</w:t>
      </w:r>
      <w:r w:rsidR="008B6A51">
        <w:rPr>
          <w:rFonts w:ascii="Garamond" w:hAnsi="Garamond" w:cs="Arial"/>
          <w:color w:val="2E2E2E"/>
          <w:sz w:val="24"/>
          <w:szCs w:val="24"/>
          <w:shd w:val="clear" w:color="auto" w:fill="FFFFFF"/>
        </w:rPr>
        <w:t xml:space="preserve"> </w:t>
      </w:r>
      <w:r w:rsidR="008B6A51" w:rsidRPr="008B6A51">
        <w:rPr>
          <w:rFonts w:ascii="Garamond" w:hAnsi="Garamond" w:cs="Arial"/>
          <w:i/>
          <w:iCs/>
          <w:color w:val="2E2E2E"/>
          <w:sz w:val="24"/>
          <w:szCs w:val="24"/>
          <w:shd w:val="clear" w:color="auto" w:fill="FFFFFF"/>
        </w:rPr>
        <w:t>Common Effect Model</w:t>
      </w:r>
      <w:r w:rsidR="008B6A51">
        <w:rPr>
          <w:rFonts w:ascii="Garamond" w:hAnsi="Garamond" w:cs="Arial"/>
          <w:i/>
          <w:iCs/>
          <w:color w:val="2E2E2E"/>
          <w:sz w:val="24"/>
          <w:szCs w:val="24"/>
          <w:shd w:val="clear" w:color="auto" w:fill="FFFFFF"/>
        </w:rPr>
        <w:t xml:space="preserve"> </w:t>
      </w:r>
      <w:r w:rsidR="00580717">
        <w:rPr>
          <w:rFonts w:ascii="Garamond" w:hAnsi="Garamond" w:cs="Arial"/>
          <w:color w:val="2E2E2E"/>
          <w:sz w:val="24"/>
          <w:szCs w:val="24"/>
          <w:shd w:val="clear" w:color="auto" w:fill="FFFFFF"/>
        </w:rPr>
        <w:t>tidak mem</w:t>
      </w:r>
      <w:r w:rsidR="00580717" w:rsidRPr="00580717">
        <w:rPr>
          <w:rFonts w:ascii="Garamond" w:hAnsi="Garamond" w:cs="Arial"/>
          <w:color w:val="2E2E2E"/>
          <w:sz w:val="24"/>
          <w:szCs w:val="24"/>
          <w:shd w:val="clear" w:color="auto" w:fill="FFFFFF"/>
        </w:rPr>
        <w:t>perhatikan dimensi waktu maupun individu</w:t>
      </w:r>
      <w:r w:rsidR="00580717">
        <w:rPr>
          <w:rFonts w:ascii="Garamond" w:hAnsi="Garamond" w:cs="Arial"/>
          <w:color w:val="2E2E2E"/>
          <w:sz w:val="24"/>
          <w:szCs w:val="24"/>
          <w:shd w:val="clear" w:color="auto" w:fill="FFFFFF"/>
        </w:rPr>
        <w:t xml:space="preserve">, sehingga diasumsikan </w:t>
      </w:r>
      <w:r w:rsidR="00580717" w:rsidRPr="00580717">
        <w:rPr>
          <w:rFonts w:ascii="Garamond" w:hAnsi="Garamond" w:cs="Arial"/>
          <w:color w:val="2E2E2E"/>
          <w:sz w:val="24"/>
          <w:szCs w:val="24"/>
          <w:shd w:val="clear" w:color="auto" w:fill="FFFFFF"/>
        </w:rPr>
        <w:t xml:space="preserve">bahwa perilaku data antara </w:t>
      </w:r>
      <w:r w:rsidR="00580717" w:rsidRPr="00580717">
        <w:rPr>
          <w:rFonts w:ascii="Garamond" w:hAnsi="Garamond" w:cs="Arial"/>
          <w:color w:val="2E2E2E"/>
          <w:sz w:val="24"/>
          <w:szCs w:val="24"/>
          <w:shd w:val="clear" w:color="auto" w:fill="FFFFFF"/>
        </w:rPr>
        <w:lastRenderedPageBreak/>
        <w:t xml:space="preserve">kabupaten sama dalam berbagai kurun waktu </w:t>
      </w:r>
      <w:bookmarkEnd w:id="74"/>
      <w:sdt>
        <w:sdtPr>
          <w:rPr>
            <w:rFonts w:ascii="Garamond" w:hAnsi="Garamond" w:cs="Arial"/>
            <w:color w:val="000000"/>
            <w:sz w:val="24"/>
            <w:szCs w:val="24"/>
            <w:shd w:val="clear" w:color="auto" w:fill="FFFFFF"/>
          </w:rPr>
          <w:tag w:val="MENDELEY_CITATION_v3_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"/>
          <w:id w:val="-1737704869"/>
          <w:placeholder>
            <w:docPart w:val="DefaultPlaceholder_-1854013440"/>
          </w:placeholder>
        </w:sdtPr>
        <w:sdtContent>
          <w:r w:rsidR="00807D3F" w:rsidRPr="00807D3F">
            <w:rPr>
              <w:rFonts w:ascii="Garamond" w:hAnsi="Garamond" w:cs="Arial"/>
              <w:color w:val="000000"/>
              <w:sz w:val="24"/>
              <w:szCs w:val="24"/>
              <w:shd w:val="clear" w:color="auto" w:fill="FFFFFF"/>
            </w:rPr>
            <w:t>(Widarjono, 2018)</w:t>
          </w:r>
        </w:sdtContent>
      </w:sdt>
      <w:r w:rsidR="00580717">
        <w:rPr>
          <w:rFonts w:ascii="Garamond" w:hAnsi="Garamond" w:cs="Arial"/>
          <w:color w:val="2E2E2E"/>
          <w:sz w:val="24"/>
          <w:szCs w:val="24"/>
          <w:shd w:val="clear" w:color="auto" w:fill="FFFFFF"/>
        </w:rPr>
        <w:t xml:space="preserve">. </w:t>
      </w:r>
      <w:r w:rsidR="00C02204">
        <w:rPr>
          <w:rFonts w:ascii="Garamond" w:hAnsi="Garamond" w:cs="Arial"/>
          <w:color w:val="2E2E2E"/>
          <w:sz w:val="24"/>
          <w:szCs w:val="24"/>
          <w:shd w:val="clear" w:color="auto" w:fill="FFFFFF"/>
        </w:rPr>
        <w:t xml:space="preserve">Dikarenakan dalam </w:t>
      </w:r>
      <w:r w:rsidR="00C02204" w:rsidRPr="008B6A51">
        <w:rPr>
          <w:rFonts w:ascii="Garamond" w:hAnsi="Garamond" w:cs="Arial"/>
          <w:i/>
          <w:iCs/>
          <w:color w:val="2E2E2E"/>
          <w:sz w:val="24"/>
          <w:szCs w:val="24"/>
          <w:shd w:val="clear" w:color="auto" w:fill="FFFFFF"/>
        </w:rPr>
        <w:t>Common Effect Model</w:t>
      </w:r>
      <w:r w:rsidR="00C02204">
        <w:rPr>
          <w:rFonts w:ascii="Garamond" w:hAnsi="Garamond" w:cs="Arial"/>
          <w:i/>
          <w:iCs/>
          <w:color w:val="2E2E2E"/>
          <w:sz w:val="24"/>
          <w:szCs w:val="24"/>
          <w:shd w:val="clear" w:color="auto" w:fill="FFFFFF"/>
        </w:rPr>
        <w:t xml:space="preserve"> </w:t>
      </w:r>
      <w:r w:rsidR="00C02204">
        <w:rPr>
          <w:rFonts w:ascii="Garamond" w:hAnsi="Garamond" w:cs="Arial"/>
          <w:color w:val="2E2E2E"/>
          <w:sz w:val="24"/>
          <w:szCs w:val="24"/>
          <w:shd w:val="clear" w:color="auto" w:fill="FFFFFF"/>
        </w:rPr>
        <w:t>tidak mem</w:t>
      </w:r>
      <w:r w:rsidR="00C02204" w:rsidRPr="00580717">
        <w:rPr>
          <w:rFonts w:ascii="Garamond" w:hAnsi="Garamond" w:cs="Arial"/>
          <w:color w:val="2E2E2E"/>
          <w:sz w:val="24"/>
          <w:szCs w:val="24"/>
          <w:shd w:val="clear" w:color="auto" w:fill="FFFFFF"/>
        </w:rPr>
        <w:t>perhatikan dimensi waktu maupun individu</w:t>
      </w:r>
      <w:r w:rsidR="007322A4">
        <w:rPr>
          <w:rFonts w:ascii="Garamond" w:hAnsi="Garamond" w:cs="Arial"/>
          <w:color w:val="2E2E2E"/>
          <w:sz w:val="24"/>
          <w:szCs w:val="24"/>
          <w:shd w:val="clear" w:color="auto" w:fill="FFFFFF"/>
        </w:rPr>
        <w:t xml:space="preserve"> atau </w:t>
      </w:r>
      <w:r w:rsidR="007322A4" w:rsidRPr="007322A4">
        <w:rPr>
          <w:rFonts w:ascii="Garamond" w:hAnsi="Garamond" w:cs="Arial"/>
          <w:color w:val="2E2E2E"/>
          <w:sz w:val="24"/>
          <w:szCs w:val="24"/>
          <w:shd w:val="clear" w:color="auto" w:fill="FFFFFF"/>
        </w:rPr>
        <w:t xml:space="preserve">menganggap bahwa </w:t>
      </w:r>
      <w:r w:rsidR="00D53BA6">
        <w:rPr>
          <w:rFonts w:ascii="Garamond" w:hAnsi="Garamond" w:cs="Arial"/>
          <w:color w:val="2E2E2E"/>
          <w:sz w:val="24"/>
          <w:szCs w:val="24"/>
          <w:shd w:val="clear" w:color="auto" w:fill="FFFFFF"/>
        </w:rPr>
        <w:t xml:space="preserve">setiap </w:t>
      </w:r>
      <w:r w:rsidR="00D53BA6" w:rsidRPr="007322A4">
        <w:rPr>
          <w:rFonts w:ascii="Garamond" w:hAnsi="Garamond" w:cs="Arial"/>
          <w:color w:val="2E2E2E"/>
          <w:sz w:val="24"/>
          <w:szCs w:val="24"/>
          <w:shd w:val="clear" w:color="auto" w:fill="FFFFFF"/>
        </w:rPr>
        <w:t>observasi</w:t>
      </w:r>
      <w:r w:rsidR="00D53BA6">
        <w:rPr>
          <w:rFonts w:ascii="Garamond" w:hAnsi="Garamond" w:cs="Arial"/>
          <w:color w:val="2E2E2E"/>
          <w:sz w:val="24"/>
          <w:szCs w:val="24"/>
          <w:shd w:val="clear" w:color="auto" w:fill="FFFFFF"/>
        </w:rPr>
        <w:t xml:space="preserve"> dalam</w:t>
      </w:r>
      <w:r w:rsidR="007322A4" w:rsidRPr="007322A4">
        <w:rPr>
          <w:rFonts w:ascii="Garamond" w:hAnsi="Garamond" w:cs="Arial"/>
          <w:color w:val="2E2E2E"/>
          <w:sz w:val="24"/>
          <w:szCs w:val="24"/>
          <w:shd w:val="clear" w:color="auto" w:fill="FFFFFF"/>
        </w:rPr>
        <w:t xml:space="preserve"> cross section memiliki intersep yang sama</w:t>
      </w:r>
      <w:r w:rsidR="00C02204">
        <w:rPr>
          <w:rFonts w:ascii="Garamond" w:hAnsi="Garamond" w:cs="Arial"/>
          <w:color w:val="2E2E2E"/>
          <w:sz w:val="24"/>
          <w:szCs w:val="24"/>
          <w:shd w:val="clear" w:color="auto" w:fill="FFFFFF"/>
        </w:rPr>
        <w:t xml:space="preserve">, maka </w:t>
      </w:r>
      <w:r w:rsidR="00C02204" w:rsidRPr="00C02204">
        <w:rPr>
          <w:rFonts w:ascii="Garamond" w:hAnsi="Garamond" w:cs="Arial"/>
          <w:color w:val="2E2E2E"/>
          <w:sz w:val="24"/>
          <w:szCs w:val="24"/>
          <w:shd w:val="clear" w:color="auto" w:fill="FFFFFF"/>
        </w:rPr>
        <w:t>dalam estimasi model data panel dapat memakai metode yang biasa disebut dengan metode OLS</w:t>
      </w:r>
      <w:r w:rsidR="00C02204">
        <w:rPr>
          <w:rFonts w:ascii="Garamond" w:hAnsi="Garamond" w:cs="Arial"/>
          <w:color w:val="2E2E2E"/>
          <w:sz w:val="24"/>
          <w:szCs w:val="24"/>
          <w:shd w:val="clear" w:color="auto" w:fill="FFFFFF"/>
        </w:rPr>
        <w:t xml:space="preserve"> </w:t>
      </w:r>
      <w:r w:rsidR="00C02204" w:rsidRPr="00C02204">
        <w:rPr>
          <w:rFonts w:ascii="Garamond" w:hAnsi="Garamond" w:cs="Arial"/>
          <w:color w:val="2E2E2E"/>
          <w:sz w:val="24"/>
          <w:szCs w:val="24"/>
          <w:shd w:val="clear" w:color="auto" w:fill="FFFFFF"/>
        </w:rPr>
        <w:t>(Ordinary Least Squares)</w:t>
      </w:r>
      <w:r w:rsidR="00C02204">
        <w:rPr>
          <w:rFonts w:ascii="Garamond" w:hAnsi="Garamond" w:cs="Arial"/>
          <w:color w:val="2E2E2E"/>
          <w:sz w:val="24"/>
          <w:szCs w:val="24"/>
          <w:shd w:val="clear" w:color="auto" w:fill="FFFFFF"/>
        </w:rPr>
        <w:t>.</w:t>
      </w:r>
      <w:r w:rsidR="007322A4">
        <w:rPr>
          <w:rFonts w:ascii="Garamond" w:hAnsi="Garamond" w:cs="Arial"/>
          <w:color w:val="2E2E2E"/>
          <w:sz w:val="24"/>
          <w:szCs w:val="24"/>
          <w:shd w:val="clear" w:color="auto" w:fill="FFFFFF"/>
        </w:rPr>
        <w:t xml:space="preserve"> </w:t>
      </w:r>
    </w:p>
    <w:p w14:paraId="28980D3D" w14:textId="124BE998" w:rsidR="002545FC" w:rsidRDefault="002545FC" w:rsidP="00DC4014">
      <w:pPr>
        <w:pStyle w:val="SubSubSubBAB"/>
        <w:spacing w:after="240"/>
        <w:rPr>
          <w:shd w:val="clear" w:color="auto" w:fill="FFFFFF"/>
        </w:rPr>
      </w:pPr>
      <w:bookmarkStart w:id="75" w:name="_Toc147088614"/>
      <w:bookmarkEnd w:id="73"/>
      <w:r>
        <w:rPr>
          <w:shd w:val="clear" w:color="auto" w:fill="FFFFFF"/>
        </w:rPr>
        <w:t>3.3.</w:t>
      </w:r>
      <w:r w:rsidR="00F538F6">
        <w:rPr>
          <w:shd w:val="clear" w:color="auto" w:fill="FFFFFF"/>
        </w:rPr>
        <w:t>1.2</w:t>
      </w:r>
      <w:r w:rsidR="000E2B97">
        <w:rPr>
          <w:shd w:val="clear" w:color="auto" w:fill="FFFFFF"/>
        </w:rPr>
        <w:t xml:space="preserve"> </w:t>
      </w:r>
      <w:bookmarkStart w:id="76" w:name="_Hlk140949603"/>
      <w:r w:rsidR="000E2B97" w:rsidRPr="000E2B97">
        <w:rPr>
          <w:shd w:val="clear" w:color="auto" w:fill="FFFFFF"/>
        </w:rPr>
        <w:t>Fixed Effect Model</w:t>
      </w:r>
      <w:bookmarkEnd w:id="75"/>
      <w:bookmarkEnd w:id="76"/>
    </w:p>
    <w:p w14:paraId="685D0A44" w14:textId="65FCFE14" w:rsidR="00BB6ED4" w:rsidRPr="00542896" w:rsidRDefault="001E32E4" w:rsidP="005D306A">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Pr="001E32E4">
        <w:rPr>
          <w:rFonts w:ascii="Garamond" w:hAnsi="Garamond" w:cs="Arial"/>
          <w:color w:val="2E2E2E"/>
          <w:sz w:val="24"/>
          <w:szCs w:val="24"/>
          <w:shd w:val="clear" w:color="auto" w:fill="FFFFFF"/>
        </w:rPr>
        <w:t xml:space="preserve">Menurut Sriyana </w:t>
      </w:r>
      <w:sdt>
        <w:sdtPr>
          <w:rPr>
            <w:rFonts w:ascii="Garamond" w:hAnsi="Garamond" w:cs="Arial"/>
            <w:color w:val="000000"/>
            <w:sz w:val="24"/>
            <w:szCs w:val="24"/>
            <w:shd w:val="clear" w:color="auto" w:fill="FFFFFF"/>
          </w:rPr>
          <w:tag w:val="MENDELEY_CITATION_v3_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"/>
          <w:id w:val="-1547906188"/>
          <w:placeholder>
            <w:docPart w:val="DefaultPlaceholder_-1854013440"/>
          </w:placeholder>
        </w:sdtPr>
        <w:sdtContent>
          <w:r w:rsidR="00807D3F" w:rsidRPr="00807D3F">
            <w:rPr>
              <w:rFonts w:ascii="Garamond" w:hAnsi="Garamond" w:cs="Arial"/>
              <w:color w:val="000000"/>
              <w:sz w:val="24"/>
              <w:szCs w:val="24"/>
              <w:shd w:val="clear" w:color="auto" w:fill="FFFFFF"/>
            </w:rPr>
            <w:t>(2014)</w:t>
          </w:r>
        </w:sdtContent>
      </w:sdt>
      <w:r w:rsidRPr="001E32E4">
        <w:rPr>
          <w:rFonts w:ascii="Garamond" w:hAnsi="Garamond" w:cs="Arial"/>
          <w:color w:val="2E2E2E"/>
          <w:sz w:val="24"/>
          <w:szCs w:val="24"/>
          <w:shd w:val="clear" w:color="auto" w:fill="FFFFFF"/>
        </w:rPr>
        <w:t xml:space="preserve">, </w:t>
      </w:r>
      <w:r w:rsidR="00542896" w:rsidRPr="00542896">
        <w:rPr>
          <w:rFonts w:ascii="Garamond" w:hAnsi="Garamond" w:cs="Arial"/>
          <w:i/>
          <w:iCs/>
          <w:color w:val="2E2E2E"/>
          <w:sz w:val="24"/>
          <w:szCs w:val="24"/>
          <w:shd w:val="clear" w:color="auto" w:fill="FFFFFF"/>
        </w:rPr>
        <w:t>Fixed Effect Model</w:t>
      </w:r>
      <w:r w:rsidR="00542896" w:rsidRPr="00542896">
        <w:rPr>
          <w:rFonts w:ascii="Garamond" w:hAnsi="Garamond" w:cs="Arial"/>
          <w:color w:val="2E2E2E"/>
          <w:sz w:val="24"/>
          <w:szCs w:val="24"/>
          <w:shd w:val="clear" w:color="auto" w:fill="FFFFFF"/>
        </w:rPr>
        <w:t xml:space="preserve"> </w:t>
      </w:r>
      <w:r w:rsidRPr="001E32E4">
        <w:rPr>
          <w:rFonts w:ascii="Garamond" w:hAnsi="Garamond" w:cs="Arial"/>
          <w:color w:val="2E2E2E"/>
          <w:sz w:val="24"/>
          <w:szCs w:val="24"/>
          <w:shd w:val="clear" w:color="auto" w:fill="FFFFFF"/>
        </w:rPr>
        <w:t>merupakan suatu regresi yang menunjukkan perbedaan intersep antar ob</w:t>
      </w:r>
      <w:r w:rsidR="000A7938">
        <w:rPr>
          <w:rFonts w:ascii="Garamond" w:hAnsi="Garamond" w:cs="Arial"/>
          <w:color w:val="2E2E2E"/>
          <w:sz w:val="24"/>
          <w:szCs w:val="24"/>
          <w:shd w:val="clear" w:color="auto" w:fill="FFFFFF"/>
        </w:rPr>
        <w:t>j</w:t>
      </w:r>
      <w:r w:rsidRPr="001E32E4">
        <w:rPr>
          <w:rFonts w:ascii="Garamond" w:hAnsi="Garamond" w:cs="Arial"/>
          <w:color w:val="2E2E2E"/>
          <w:sz w:val="24"/>
          <w:szCs w:val="24"/>
          <w:shd w:val="clear" w:color="auto" w:fill="FFFFFF"/>
        </w:rPr>
        <w:t>ek</w:t>
      </w:r>
      <w:r w:rsidR="00A819E9">
        <w:rPr>
          <w:rFonts w:ascii="Garamond" w:hAnsi="Garamond" w:cs="Arial"/>
          <w:color w:val="2E2E2E"/>
          <w:sz w:val="24"/>
          <w:szCs w:val="24"/>
          <w:shd w:val="clear" w:color="auto" w:fill="FFFFFF"/>
        </w:rPr>
        <w:t>.</w:t>
      </w:r>
      <w:r w:rsidR="00EE02A3">
        <w:rPr>
          <w:rFonts w:ascii="Garamond" w:hAnsi="Garamond" w:cs="Arial"/>
          <w:color w:val="2E2E2E"/>
          <w:sz w:val="24"/>
          <w:szCs w:val="24"/>
          <w:shd w:val="clear" w:color="auto" w:fill="FFFFFF"/>
        </w:rPr>
        <w:t xml:space="preserve"> </w:t>
      </w:r>
      <w:r w:rsidR="00A819E9" w:rsidRPr="00A819E9">
        <w:rPr>
          <w:rFonts w:ascii="Garamond" w:hAnsi="Garamond" w:cs="Arial"/>
          <w:color w:val="2E2E2E"/>
          <w:sz w:val="24"/>
          <w:szCs w:val="24"/>
          <w:shd w:val="clear" w:color="auto" w:fill="FFFFFF"/>
        </w:rPr>
        <w:t xml:space="preserve">Model ini mengasumsikan </w:t>
      </w:r>
      <w:r w:rsidR="00D53BA6">
        <w:rPr>
          <w:rFonts w:ascii="Garamond" w:hAnsi="Garamond" w:cs="Arial"/>
          <w:color w:val="2E2E2E"/>
          <w:sz w:val="24"/>
          <w:szCs w:val="24"/>
          <w:shd w:val="clear" w:color="auto" w:fill="FFFFFF"/>
        </w:rPr>
        <w:t xml:space="preserve">setiap </w:t>
      </w:r>
      <w:r w:rsidR="00EE02A3" w:rsidRPr="007322A4">
        <w:rPr>
          <w:rFonts w:ascii="Garamond" w:hAnsi="Garamond" w:cs="Arial"/>
          <w:color w:val="2E2E2E"/>
          <w:sz w:val="24"/>
          <w:szCs w:val="24"/>
          <w:shd w:val="clear" w:color="auto" w:fill="FFFFFF"/>
        </w:rPr>
        <w:t>observasi</w:t>
      </w:r>
      <w:r w:rsidR="00D53BA6">
        <w:rPr>
          <w:rFonts w:ascii="Garamond" w:hAnsi="Garamond" w:cs="Arial"/>
          <w:color w:val="2E2E2E"/>
          <w:sz w:val="24"/>
          <w:szCs w:val="24"/>
          <w:shd w:val="clear" w:color="auto" w:fill="FFFFFF"/>
        </w:rPr>
        <w:t xml:space="preserve"> dalam</w:t>
      </w:r>
      <w:r w:rsidR="00EE02A3" w:rsidRPr="007322A4">
        <w:rPr>
          <w:rFonts w:ascii="Garamond" w:hAnsi="Garamond" w:cs="Arial"/>
          <w:color w:val="2E2E2E"/>
          <w:sz w:val="24"/>
          <w:szCs w:val="24"/>
          <w:shd w:val="clear" w:color="auto" w:fill="FFFFFF"/>
        </w:rPr>
        <w:t xml:space="preserve"> cross section memiliki intersep yang </w:t>
      </w:r>
      <w:r w:rsidR="00EE02A3">
        <w:rPr>
          <w:rFonts w:ascii="Garamond" w:hAnsi="Garamond" w:cs="Arial"/>
          <w:color w:val="2E2E2E"/>
          <w:sz w:val="24"/>
          <w:szCs w:val="24"/>
          <w:shd w:val="clear" w:color="auto" w:fill="FFFFFF"/>
        </w:rPr>
        <w:t>berbeda-beda.</w:t>
      </w:r>
      <w:r w:rsidR="00E10BCE">
        <w:rPr>
          <w:rFonts w:ascii="Garamond" w:hAnsi="Garamond" w:cs="Arial"/>
          <w:color w:val="2E2E2E"/>
          <w:sz w:val="24"/>
          <w:szCs w:val="24"/>
          <w:shd w:val="clear" w:color="auto" w:fill="FFFFFF"/>
        </w:rPr>
        <w:t xml:space="preserve"> </w:t>
      </w:r>
      <w:r w:rsidR="00542896">
        <w:rPr>
          <w:rFonts w:ascii="Garamond" w:hAnsi="Garamond" w:cs="Arial"/>
          <w:color w:val="2E2E2E"/>
          <w:sz w:val="24"/>
          <w:szCs w:val="24"/>
          <w:shd w:val="clear" w:color="auto" w:fill="FFFFFF"/>
        </w:rPr>
        <w:t xml:space="preserve">Dikarenakan dalam </w:t>
      </w:r>
      <w:r w:rsidR="00542896" w:rsidRPr="00542896">
        <w:rPr>
          <w:rFonts w:ascii="Garamond" w:hAnsi="Garamond" w:cs="Arial"/>
          <w:i/>
          <w:iCs/>
          <w:color w:val="2E2E2E"/>
          <w:sz w:val="24"/>
          <w:szCs w:val="24"/>
          <w:shd w:val="clear" w:color="auto" w:fill="FFFFFF"/>
        </w:rPr>
        <w:t>Fixed Effect Model</w:t>
      </w:r>
      <w:r w:rsidR="00542896">
        <w:rPr>
          <w:rFonts w:ascii="Garamond" w:hAnsi="Garamond" w:cs="Arial"/>
          <w:i/>
          <w:iCs/>
          <w:color w:val="2E2E2E"/>
          <w:sz w:val="24"/>
          <w:szCs w:val="24"/>
          <w:shd w:val="clear" w:color="auto" w:fill="FFFFFF"/>
        </w:rPr>
        <w:t xml:space="preserve"> </w:t>
      </w:r>
      <w:r w:rsidR="00542896">
        <w:rPr>
          <w:rFonts w:ascii="Garamond" w:hAnsi="Garamond" w:cs="Arial"/>
          <w:color w:val="2E2E2E"/>
          <w:sz w:val="24"/>
          <w:szCs w:val="24"/>
          <w:shd w:val="clear" w:color="auto" w:fill="FFFFFF"/>
        </w:rPr>
        <w:t xml:space="preserve">berasumsi bahwa terdapat </w:t>
      </w:r>
      <w:r w:rsidR="00542896" w:rsidRPr="00542896">
        <w:rPr>
          <w:rFonts w:ascii="Garamond" w:hAnsi="Garamond" w:cs="Arial"/>
          <w:color w:val="2E2E2E"/>
          <w:sz w:val="24"/>
          <w:szCs w:val="24"/>
          <w:shd w:val="clear" w:color="auto" w:fill="FFFFFF"/>
        </w:rPr>
        <w:t>adanya perbedaan intersep</w:t>
      </w:r>
      <w:r w:rsidR="008823B9">
        <w:rPr>
          <w:rFonts w:ascii="Garamond" w:hAnsi="Garamond" w:cs="Arial"/>
          <w:color w:val="2E2E2E"/>
          <w:sz w:val="24"/>
          <w:szCs w:val="24"/>
          <w:shd w:val="clear" w:color="auto" w:fill="FFFFFF"/>
        </w:rPr>
        <w:t xml:space="preserve"> antar objek</w:t>
      </w:r>
      <w:r w:rsidR="00542896">
        <w:rPr>
          <w:rFonts w:ascii="Garamond" w:hAnsi="Garamond" w:cs="Arial"/>
          <w:color w:val="2E2E2E"/>
          <w:sz w:val="24"/>
          <w:szCs w:val="24"/>
          <w:shd w:val="clear" w:color="auto" w:fill="FFFFFF"/>
        </w:rPr>
        <w:t xml:space="preserve">, maka untuk </w:t>
      </w:r>
      <w:r w:rsidR="00542896" w:rsidRPr="00542896">
        <w:rPr>
          <w:rFonts w:ascii="Garamond" w:hAnsi="Garamond" w:cs="Arial"/>
          <w:color w:val="2E2E2E"/>
          <w:sz w:val="24"/>
          <w:szCs w:val="24"/>
          <w:shd w:val="clear" w:color="auto" w:fill="FFFFFF"/>
        </w:rPr>
        <w:t>menjelaskan adanya perbedaan</w:t>
      </w:r>
      <w:r w:rsidR="00542896">
        <w:rPr>
          <w:rFonts w:ascii="Garamond" w:hAnsi="Garamond" w:cs="Arial"/>
          <w:color w:val="2E2E2E"/>
          <w:sz w:val="24"/>
          <w:szCs w:val="24"/>
          <w:shd w:val="clear" w:color="auto" w:fill="FFFFFF"/>
        </w:rPr>
        <w:t xml:space="preserve"> tersebut dapat digunakan</w:t>
      </w:r>
      <w:r w:rsidR="00542896" w:rsidRPr="00C02204">
        <w:rPr>
          <w:rFonts w:ascii="Garamond" w:hAnsi="Garamond" w:cs="Arial"/>
          <w:color w:val="2E2E2E"/>
          <w:sz w:val="24"/>
          <w:szCs w:val="24"/>
          <w:shd w:val="clear" w:color="auto" w:fill="FFFFFF"/>
        </w:rPr>
        <w:t xml:space="preserve"> metode yang disebut dengan</w:t>
      </w:r>
      <w:r w:rsidR="00542896" w:rsidRPr="00542896">
        <w:t xml:space="preserve"> </w:t>
      </w:r>
      <w:r w:rsidR="009015C7" w:rsidRPr="009015C7">
        <w:rPr>
          <w:rFonts w:ascii="Garamond" w:hAnsi="Garamond" w:cs="Arial"/>
          <w:color w:val="2E2E2E"/>
          <w:sz w:val="24"/>
          <w:szCs w:val="24"/>
          <w:shd w:val="clear" w:color="auto" w:fill="FFFFFF"/>
        </w:rPr>
        <w:t>Least Squares Dummy Variable (LSDV)</w:t>
      </w:r>
      <w:r w:rsidR="00542896">
        <w:rPr>
          <w:rFonts w:ascii="Garamond" w:hAnsi="Garamond" w:cs="Arial"/>
          <w:color w:val="2E2E2E"/>
          <w:sz w:val="24"/>
          <w:szCs w:val="24"/>
          <w:shd w:val="clear" w:color="auto" w:fill="FFFFFF"/>
        </w:rPr>
        <w:t xml:space="preserve">. </w:t>
      </w:r>
    </w:p>
    <w:p w14:paraId="17525DDB" w14:textId="6175CE94" w:rsidR="00F538F6" w:rsidRDefault="00F538F6" w:rsidP="00DC4014">
      <w:pPr>
        <w:pStyle w:val="SubSubSubBAB"/>
        <w:spacing w:after="240"/>
        <w:rPr>
          <w:shd w:val="clear" w:color="auto" w:fill="FFFFFF"/>
        </w:rPr>
      </w:pPr>
      <w:bookmarkStart w:id="77" w:name="_Toc147088615"/>
      <w:r>
        <w:rPr>
          <w:shd w:val="clear" w:color="auto" w:fill="FFFFFF"/>
        </w:rPr>
        <w:t>3.3.1.3</w:t>
      </w:r>
      <w:r w:rsidR="000E2B97">
        <w:rPr>
          <w:shd w:val="clear" w:color="auto" w:fill="FFFFFF"/>
        </w:rPr>
        <w:t xml:space="preserve"> </w:t>
      </w:r>
      <w:bookmarkStart w:id="78" w:name="_Hlk140920205"/>
      <w:r w:rsidR="000E2B97" w:rsidRPr="000E2B97">
        <w:rPr>
          <w:shd w:val="clear" w:color="auto" w:fill="FFFFFF"/>
        </w:rPr>
        <w:t>Random Effect Model</w:t>
      </w:r>
      <w:bookmarkEnd w:id="77"/>
    </w:p>
    <w:p w14:paraId="6E09EDD7" w14:textId="6706E560" w:rsidR="00254116" w:rsidRPr="00660C86" w:rsidRDefault="00095610" w:rsidP="00A22E59">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bookmarkStart w:id="79" w:name="_Hlk141471539"/>
      <w:r w:rsidR="00DA2BC6" w:rsidRPr="001E32E4">
        <w:rPr>
          <w:rFonts w:ascii="Garamond" w:hAnsi="Garamond" w:cs="Arial"/>
          <w:color w:val="2E2E2E"/>
          <w:sz w:val="24"/>
          <w:szCs w:val="24"/>
          <w:shd w:val="clear" w:color="auto" w:fill="FFFFFF"/>
        </w:rPr>
        <w:t xml:space="preserve">Menurut Sriyana </w:t>
      </w:r>
      <w:sdt>
        <w:sdtPr>
          <w:rPr>
            <w:rFonts w:ascii="Garamond" w:hAnsi="Garamond" w:cs="Arial"/>
            <w:color w:val="000000"/>
            <w:sz w:val="24"/>
            <w:szCs w:val="24"/>
            <w:shd w:val="clear" w:color="auto" w:fill="FFFFFF"/>
          </w:rPr>
          <w:tag w:val="MENDELEY_CITATION_v3_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"/>
          <w:id w:val="1867788552"/>
          <w:placeholder>
            <w:docPart w:val="DefaultPlaceholder_-1854013440"/>
          </w:placeholder>
        </w:sdtPr>
        <w:sdtContent>
          <w:r w:rsidR="00807D3F" w:rsidRPr="00807D3F">
            <w:rPr>
              <w:rFonts w:ascii="Garamond" w:hAnsi="Garamond" w:cs="Arial"/>
              <w:color w:val="000000"/>
              <w:sz w:val="24"/>
              <w:szCs w:val="24"/>
              <w:shd w:val="clear" w:color="auto" w:fill="FFFFFF"/>
            </w:rPr>
            <w:t>(2014)</w:t>
          </w:r>
        </w:sdtContent>
      </w:sdt>
      <w:r w:rsidR="00DA2BC6">
        <w:rPr>
          <w:rFonts w:ascii="Garamond" w:hAnsi="Garamond" w:cs="Arial"/>
          <w:color w:val="2E2E2E"/>
          <w:sz w:val="24"/>
          <w:szCs w:val="24"/>
          <w:shd w:val="clear" w:color="auto" w:fill="FFFFFF"/>
        </w:rPr>
        <w:t xml:space="preserve">, </w:t>
      </w:r>
      <w:r w:rsidR="00DA2BC6" w:rsidRPr="00DA2BC6">
        <w:rPr>
          <w:rFonts w:ascii="Garamond" w:hAnsi="Garamond" w:cs="Arial"/>
          <w:i/>
          <w:iCs/>
          <w:color w:val="2E2E2E"/>
          <w:sz w:val="24"/>
          <w:szCs w:val="24"/>
          <w:shd w:val="clear" w:color="auto" w:fill="FFFFFF"/>
        </w:rPr>
        <w:t>Random Effect Model</w:t>
      </w:r>
      <w:r w:rsidR="00DA2BC6">
        <w:rPr>
          <w:rFonts w:ascii="Garamond" w:hAnsi="Garamond" w:cs="Arial"/>
          <w:i/>
          <w:iCs/>
          <w:color w:val="2E2E2E"/>
          <w:sz w:val="24"/>
          <w:szCs w:val="24"/>
          <w:shd w:val="clear" w:color="auto" w:fill="FFFFFF"/>
        </w:rPr>
        <w:t xml:space="preserve"> </w:t>
      </w:r>
      <w:r w:rsidR="00DA2BC6">
        <w:rPr>
          <w:rFonts w:ascii="Garamond" w:hAnsi="Garamond" w:cs="Arial"/>
          <w:color w:val="2E2E2E"/>
          <w:sz w:val="24"/>
          <w:szCs w:val="24"/>
          <w:shd w:val="clear" w:color="auto" w:fill="FFFFFF"/>
        </w:rPr>
        <w:t xml:space="preserve">merupakan </w:t>
      </w:r>
      <w:r w:rsidR="00DA2BC6" w:rsidRPr="001E32E4">
        <w:rPr>
          <w:rFonts w:ascii="Garamond" w:hAnsi="Garamond" w:cs="Arial"/>
          <w:color w:val="2E2E2E"/>
          <w:sz w:val="24"/>
          <w:szCs w:val="24"/>
          <w:shd w:val="clear" w:color="auto" w:fill="FFFFFF"/>
        </w:rPr>
        <w:t xml:space="preserve">suatu regresi yang </w:t>
      </w:r>
      <w:r w:rsidR="00DA2BC6">
        <w:rPr>
          <w:rFonts w:ascii="Garamond" w:hAnsi="Garamond" w:cs="Arial"/>
          <w:color w:val="2E2E2E"/>
          <w:sz w:val="24"/>
          <w:szCs w:val="24"/>
          <w:shd w:val="clear" w:color="auto" w:fill="FFFFFF"/>
        </w:rPr>
        <w:t xml:space="preserve">memiliki asumsi bahwa terdapat </w:t>
      </w:r>
      <w:r w:rsidR="00DA2BC6" w:rsidRPr="00DA2BC6">
        <w:rPr>
          <w:rFonts w:ascii="Garamond" w:hAnsi="Garamond" w:cs="Arial"/>
          <w:color w:val="2E2E2E"/>
          <w:sz w:val="24"/>
          <w:szCs w:val="24"/>
          <w:shd w:val="clear" w:color="auto" w:fill="FFFFFF"/>
        </w:rPr>
        <w:t>perbedaan intersep dan konstanta</w:t>
      </w:r>
      <w:r w:rsidR="00DA2BC6">
        <w:rPr>
          <w:rFonts w:ascii="Garamond" w:hAnsi="Garamond" w:cs="Arial"/>
          <w:color w:val="2E2E2E"/>
          <w:sz w:val="24"/>
          <w:szCs w:val="24"/>
          <w:shd w:val="clear" w:color="auto" w:fill="FFFFFF"/>
        </w:rPr>
        <w:t xml:space="preserve"> yang</w:t>
      </w:r>
      <w:r w:rsidR="00DA2BC6" w:rsidRPr="00DA2BC6">
        <w:rPr>
          <w:rFonts w:ascii="Garamond" w:hAnsi="Garamond" w:cs="Arial"/>
          <w:color w:val="2E2E2E"/>
          <w:sz w:val="24"/>
          <w:szCs w:val="24"/>
          <w:shd w:val="clear" w:color="auto" w:fill="FFFFFF"/>
        </w:rPr>
        <w:t xml:space="preserve"> disebabkan oleh residual/error sebagai akibat perbedaan antar unit dan antar periode waktu yang terjadi secara random</w:t>
      </w:r>
      <w:r w:rsidR="00DA2BC6">
        <w:rPr>
          <w:rFonts w:ascii="Garamond" w:hAnsi="Garamond" w:cs="Arial"/>
          <w:color w:val="2E2E2E"/>
          <w:sz w:val="24"/>
          <w:szCs w:val="24"/>
          <w:shd w:val="clear" w:color="auto" w:fill="FFFFFF"/>
        </w:rPr>
        <w:t xml:space="preserve">. </w:t>
      </w:r>
      <w:bookmarkEnd w:id="79"/>
      <w:r w:rsidR="00660C86" w:rsidRPr="00660C86">
        <w:rPr>
          <w:rFonts w:ascii="Garamond" w:hAnsi="Garamond" w:cs="Arial"/>
          <w:color w:val="2E2E2E"/>
          <w:sz w:val="24"/>
          <w:szCs w:val="24"/>
          <w:shd w:val="clear" w:color="auto" w:fill="FFFFFF"/>
        </w:rPr>
        <w:t xml:space="preserve">Keuntungan </w:t>
      </w:r>
      <w:r w:rsidR="00660C86">
        <w:rPr>
          <w:rFonts w:ascii="Garamond" w:hAnsi="Garamond" w:cs="Arial"/>
          <w:color w:val="2E2E2E"/>
          <w:sz w:val="24"/>
          <w:szCs w:val="24"/>
          <w:shd w:val="clear" w:color="auto" w:fill="FFFFFF"/>
        </w:rPr>
        <w:t xml:space="preserve">yang bisa diperoleh ketika </w:t>
      </w:r>
      <w:r w:rsidR="00F0301F" w:rsidRPr="00F0301F">
        <w:rPr>
          <w:rFonts w:ascii="Garamond" w:hAnsi="Garamond" w:cs="Arial"/>
          <w:color w:val="2E2E2E"/>
          <w:sz w:val="24"/>
          <w:szCs w:val="24"/>
          <w:shd w:val="clear" w:color="auto" w:fill="FFFFFF"/>
        </w:rPr>
        <w:t>menggunakan</w:t>
      </w:r>
      <w:r w:rsidR="00660C86" w:rsidRPr="00660C86">
        <w:rPr>
          <w:rFonts w:ascii="Garamond" w:hAnsi="Garamond" w:cs="Arial"/>
          <w:color w:val="2E2E2E"/>
          <w:sz w:val="24"/>
          <w:szCs w:val="24"/>
          <w:shd w:val="clear" w:color="auto" w:fill="FFFFFF"/>
        </w:rPr>
        <w:t xml:space="preserve"> </w:t>
      </w:r>
      <w:r w:rsidR="00660C86" w:rsidRPr="00DA2BC6">
        <w:rPr>
          <w:rFonts w:ascii="Garamond" w:hAnsi="Garamond" w:cs="Arial"/>
          <w:i/>
          <w:iCs/>
          <w:color w:val="2E2E2E"/>
          <w:sz w:val="24"/>
          <w:szCs w:val="24"/>
          <w:shd w:val="clear" w:color="auto" w:fill="FFFFFF"/>
        </w:rPr>
        <w:t>Random Effect Model</w:t>
      </w:r>
      <w:r w:rsidR="00660C86">
        <w:rPr>
          <w:rFonts w:ascii="Garamond" w:hAnsi="Garamond" w:cs="Arial"/>
          <w:i/>
          <w:iCs/>
          <w:color w:val="2E2E2E"/>
          <w:sz w:val="24"/>
          <w:szCs w:val="24"/>
          <w:shd w:val="clear" w:color="auto" w:fill="FFFFFF"/>
        </w:rPr>
        <w:t xml:space="preserve"> </w:t>
      </w:r>
      <w:r w:rsidR="00660C86" w:rsidRPr="00660C86">
        <w:rPr>
          <w:rFonts w:ascii="Garamond" w:hAnsi="Garamond" w:cs="Arial"/>
          <w:color w:val="2E2E2E"/>
          <w:sz w:val="24"/>
          <w:szCs w:val="24"/>
          <w:shd w:val="clear" w:color="auto" w:fill="FFFFFF"/>
        </w:rPr>
        <w:t>y</w:t>
      </w:r>
      <w:r w:rsidR="00660C86">
        <w:rPr>
          <w:rFonts w:ascii="Garamond" w:hAnsi="Garamond" w:cs="Arial"/>
          <w:color w:val="2E2E2E"/>
          <w:sz w:val="24"/>
          <w:szCs w:val="24"/>
          <w:shd w:val="clear" w:color="auto" w:fill="FFFFFF"/>
        </w:rPr>
        <w:t>aitu</w:t>
      </w:r>
      <w:r w:rsidR="00660C86" w:rsidRPr="00660C86">
        <w:rPr>
          <w:rFonts w:ascii="Garamond" w:hAnsi="Garamond" w:cs="Arial"/>
          <w:color w:val="2E2E2E"/>
          <w:sz w:val="24"/>
          <w:szCs w:val="24"/>
          <w:shd w:val="clear" w:color="auto" w:fill="FFFFFF"/>
        </w:rPr>
        <w:t xml:space="preserve"> menghilangkan heteroskedastisitas. Model ini juga disebut dengan Error Component Model (ECM) atau teknik Generalized Least Square (GLS).</w:t>
      </w:r>
      <w:r w:rsidR="00660C86">
        <w:rPr>
          <w:rFonts w:ascii="Garamond" w:hAnsi="Garamond" w:cs="Arial"/>
          <w:color w:val="2E2E2E"/>
          <w:sz w:val="24"/>
          <w:szCs w:val="24"/>
          <w:shd w:val="clear" w:color="auto" w:fill="FFFFFF"/>
        </w:rPr>
        <w:t xml:space="preserve"> </w:t>
      </w:r>
    </w:p>
    <w:p w14:paraId="72AE03C8" w14:textId="6021EBCB" w:rsidR="002545FC" w:rsidRDefault="002545FC" w:rsidP="00DC4014">
      <w:pPr>
        <w:pStyle w:val="SubSubBAB"/>
        <w:spacing w:after="240"/>
        <w:rPr>
          <w:shd w:val="clear" w:color="auto" w:fill="FFFFFF"/>
        </w:rPr>
      </w:pPr>
      <w:bookmarkStart w:id="80" w:name="_Toc147088616"/>
      <w:bookmarkStart w:id="81" w:name="_Hlk142292303"/>
      <w:bookmarkEnd w:id="78"/>
      <w:r>
        <w:rPr>
          <w:shd w:val="clear" w:color="auto" w:fill="FFFFFF"/>
        </w:rPr>
        <w:t>3.</w:t>
      </w:r>
      <w:r w:rsidR="00F538F6">
        <w:rPr>
          <w:shd w:val="clear" w:color="auto" w:fill="FFFFFF"/>
        </w:rPr>
        <w:t xml:space="preserve">3.2 </w:t>
      </w:r>
      <w:r w:rsidR="00F538F6" w:rsidRPr="00F538F6">
        <w:rPr>
          <w:shd w:val="clear" w:color="auto" w:fill="FFFFFF"/>
        </w:rPr>
        <w:t>Pemilihan Model Regresi Data Panel</w:t>
      </w:r>
      <w:bookmarkEnd w:id="80"/>
    </w:p>
    <w:p w14:paraId="109D7DAD" w14:textId="20520EDA" w:rsidR="00472382" w:rsidRDefault="00B125A7" w:rsidP="00D326E2">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Untuk menentukan pemilihan model yang terbaik, maka akan dilakukan 3 jenis uji pemilihan model. Pertama yaitu </w:t>
      </w:r>
      <w:r w:rsidR="00480EC9">
        <w:rPr>
          <w:rFonts w:ascii="Garamond" w:hAnsi="Garamond" w:cs="Arial"/>
          <w:color w:val="2E2E2E"/>
          <w:sz w:val="24"/>
          <w:szCs w:val="24"/>
          <w:shd w:val="clear" w:color="auto" w:fill="FFFFFF"/>
        </w:rPr>
        <w:t xml:space="preserve">ada </w:t>
      </w:r>
      <w:r w:rsidR="002F1418">
        <w:rPr>
          <w:rFonts w:ascii="Garamond" w:hAnsi="Garamond" w:cs="Arial"/>
          <w:color w:val="2E2E2E"/>
          <w:sz w:val="24"/>
          <w:szCs w:val="24"/>
          <w:shd w:val="clear" w:color="auto" w:fill="FFFFFF"/>
        </w:rPr>
        <w:t>U</w:t>
      </w:r>
      <w:r>
        <w:rPr>
          <w:rFonts w:ascii="Garamond" w:hAnsi="Garamond" w:cs="Arial"/>
          <w:color w:val="2E2E2E"/>
          <w:sz w:val="24"/>
          <w:szCs w:val="24"/>
          <w:shd w:val="clear" w:color="auto" w:fill="FFFFFF"/>
        </w:rPr>
        <w:t xml:space="preserve">ji </w:t>
      </w:r>
      <w:r w:rsidR="002F1418">
        <w:rPr>
          <w:rFonts w:ascii="Garamond" w:hAnsi="Garamond" w:cs="Arial"/>
          <w:color w:val="2E2E2E"/>
          <w:sz w:val="24"/>
          <w:szCs w:val="24"/>
          <w:shd w:val="clear" w:color="auto" w:fill="FFFFFF"/>
        </w:rPr>
        <w:t>C</w:t>
      </w:r>
      <w:r>
        <w:rPr>
          <w:rFonts w:ascii="Garamond" w:hAnsi="Garamond" w:cs="Arial"/>
          <w:color w:val="2E2E2E"/>
          <w:sz w:val="24"/>
          <w:szCs w:val="24"/>
          <w:shd w:val="clear" w:color="auto" w:fill="FFFFFF"/>
        </w:rPr>
        <w:t xml:space="preserve">how yang akan membandingkan </w:t>
      </w:r>
      <w:r w:rsidR="00F51901">
        <w:rPr>
          <w:rFonts w:ascii="Garamond" w:hAnsi="Garamond" w:cs="Arial"/>
          <w:color w:val="2E2E2E"/>
          <w:sz w:val="24"/>
          <w:szCs w:val="24"/>
          <w:shd w:val="clear" w:color="auto" w:fill="FFFFFF"/>
        </w:rPr>
        <w:t xml:space="preserve">dua jenis </w:t>
      </w:r>
      <w:r w:rsidR="00480EC9">
        <w:rPr>
          <w:rFonts w:ascii="Garamond" w:hAnsi="Garamond" w:cs="Arial"/>
          <w:color w:val="2E2E2E"/>
          <w:sz w:val="24"/>
          <w:szCs w:val="24"/>
          <w:shd w:val="clear" w:color="auto" w:fill="FFFFFF"/>
        </w:rPr>
        <w:t>model</w:t>
      </w:r>
      <w:r w:rsidR="00F51901">
        <w:rPr>
          <w:rFonts w:ascii="Garamond" w:hAnsi="Garamond" w:cs="Arial"/>
          <w:color w:val="2E2E2E"/>
          <w:sz w:val="24"/>
          <w:szCs w:val="24"/>
          <w:shd w:val="clear" w:color="auto" w:fill="FFFFFF"/>
        </w:rPr>
        <w:t xml:space="preserve"> yaitu </w:t>
      </w:r>
      <w:r w:rsidR="00480EC9" w:rsidRPr="008B6A51">
        <w:rPr>
          <w:rFonts w:ascii="Garamond" w:hAnsi="Garamond" w:cs="Arial"/>
          <w:i/>
          <w:iCs/>
          <w:color w:val="2E2E2E"/>
          <w:sz w:val="24"/>
          <w:szCs w:val="24"/>
          <w:shd w:val="clear" w:color="auto" w:fill="FFFFFF"/>
        </w:rPr>
        <w:t>Common Effect Model</w:t>
      </w:r>
      <w:r w:rsidR="00480EC9">
        <w:rPr>
          <w:rFonts w:ascii="Garamond" w:hAnsi="Garamond" w:cs="Arial"/>
          <w:i/>
          <w:iCs/>
          <w:color w:val="2E2E2E"/>
          <w:sz w:val="24"/>
          <w:szCs w:val="24"/>
          <w:shd w:val="clear" w:color="auto" w:fill="FFFFFF"/>
        </w:rPr>
        <w:t xml:space="preserve"> </w:t>
      </w:r>
      <w:r w:rsidR="00480EC9">
        <w:rPr>
          <w:rFonts w:ascii="Garamond" w:hAnsi="Garamond" w:cs="Arial"/>
          <w:color w:val="2E2E2E"/>
          <w:sz w:val="24"/>
          <w:szCs w:val="24"/>
          <w:shd w:val="clear" w:color="auto" w:fill="FFFFFF"/>
        </w:rPr>
        <w:t>dengan</w:t>
      </w:r>
      <w:r>
        <w:rPr>
          <w:rFonts w:ascii="Garamond" w:hAnsi="Garamond" w:cs="Arial"/>
          <w:color w:val="2E2E2E"/>
          <w:sz w:val="24"/>
          <w:szCs w:val="24"/>
          <w:shd w:val="clear" w:color="auto" w:fill="FFFFFF"/>
        </w:rPr>
        <w:t xml:space="preserve"> </w:t>
      </w:r>
      <w:r w:rsidR="00480EC9" w:rsidRPr="00542896">
        <w:rPr>
          <w:rFonts w:ascii="Garamond" w:hAnsi="Garamond" w:cs="Arial"/>
          <w:i/>
          <w:iCs/>
          <w:color w:val="2E2E2E"/>
          <w:sz w:val="24"/>
          <w:szCs w:val="24"/>
          <w:shd w:val="clear" w:color="auto" w:fill="FFFFFF"/>
        </w:rPr>
        <w:t>Fixed Effect Model</w:t>
      </w:r>
      <w:r w:rsidR="00480EC9">
        <w:rPr>
          <w:rFonts w:ascii="Garamond" w:hAnsi="Garamond" w:cs="Arial"/>
          <w:color w:val="2E2E2E"/>
          <w:sz w:val="24"/>
          <w:szCs w:val="24"/>
          <w:shd w:val="clear" w:color="auto" w:fill="FFFFFF"/>
        </w:rPr>
        <w:t xml:space="preserve">. Kedua yaitu ada </w:t>
      </w:r>
      <w:r w:rsidR="002F1418">
        <w:rPr>
          <w:rFonts w:ascii="Garamond" w:hAnsi="Garamond" w:cs="Arial"/>
          <w:color w:val="2E2E2E"/>
          <w:sz w:val="24"/>
          <w:szCs w:val="24"/>
          <w:shd w:val="clear" w:color="auto" w:fill="FFFFFF"/>
        </w:rPr>
        <w:t>U</w:t>
      </w:r>
      <w:r w:rsidR="00480EC9">
        <w:rPr>
          <w:rFonts w:ascii="Garamond" w:hAnsi="Garamond" w:cs="Arial"/>
          <w:color w:val="2E2E2E"/>
          <w:sz w:val="24"/>
          <w:szCs w:val="24"/>
          <w:shd w:val="clear" w:color="auto" w:fill="FFFFFF"/>
        </w:rPr>
        <w:t xml:space="preserve">ji </w:t>
      </w:r>
      <w:r w:rsidR="002F1418">
        <w:rPr>
          <w:rFonts w:ascii="Garamond" w:hAnsi="Garamond" w:cs="Arial"/>
          <w:color w:val="2E2E2E"/>
          <w:sz w:val="24"/>
          <w:szCs w:val="24"/>
          <w:shd w:val="clear" w:color="auto" w:fill="FFFFFF"/>
        </w:rPr>
        <w:t>H</w:t>
      </w:r>
      <w:r w:rsidR="00480EC9" w:rsidRPr="00480EC9">
        <w:rPr>
          <w:rFonts w:ascii="Garamond" w:hAnsi="Garamond" w:cs="Arial"/>
          <w:color w:val="2E2E2E"/>
          <w:sz w:val="24"/>
          <w:szCs w:val="24"/>
          <w:shd w:val="clear" w:color="auto" w:fill="FFFFFF"/>
        </w:rPr>
        <w:t>ausman</w:t>
      </w:r>
      <w:r w:rsidR="00480EC9">
        <w:rPr>
          <w:rFonts w:ascii="Garamond" w:hAnsi="Garamond" w:cs="Arial"/>
          <w:color w:val="2E2E2E"/>
          <w:sz w:val="24"/>
          <w:szCs w:val="24"/>
          <w:shd w:val="clear" w:color="auto" w:fill="FFFFFF"/>
        </w:rPr>
        <w:t xml:space="preserve"> yang akan membandingkan </w:t>
      </w:r>
      <w:r w:rsidR="00F51901">
        <w:rPr>
          <w:rFonts w:ascii="Garamond" w:hAnsi="Garamond" w:cs="Arial"/>
          <w:color w:val="2E2E2E"/>
          <w:sz w:val="24"/>
          <w:szCs w:val="24"/>
          <w:shd w:val="clear" w:color="auto" w:fill="FFFFFF"/>
        </w:rPr>
        <w:t>dua jenis model yaitu</w:t>
      </w:r>
      <w:r w:rsidR="00480EC9">
        <w:rPr>
          <w:rFonts w:ascii="Garamond" w:hAnsi="Garamond" w:cs="Arial"/>
          <w:color w:val="2E2E2E"/>
          <w:sz w:val="24"/>
          <w:szCs w:val="24"/>
          <w:shd w:val="clear" w:color="auto" w:fill="FFFFFF"/>
        </w:rPr>
        <w:t xml:space="preserve"> </w:t>
      </w:r>
      <w:r w:rsidR="00480EC9" w:rsidRPr="00542896">
        <w:rPr>
          <w:rFonts w:ascii="Garamond" w:hAnsi="Garamond" w:cs="Arial"/>
          <w:i/>
          <w:iCs/>
          <w:color w:val="2E2E2E"/>
          <w:sz w:val="24"/>
          <w:szCs w:val="24"/>
          <w:shd w:val="clear" w:color="auto" w:fill="FFFFFF"/>
        </w:rPr>
        <w:t>Fixed Effect Model</w:t>
      </w:r>
      <w:r w:rsidR="00480EC9">
        <w:rPr>
          <w:rFonts w:ascii="Garamond" w:hAnsi="Garamond" w:cs="Arial"/>
          <w:i/>
          <w:iCs/>
          <w:color w:val="2E2E2E"/>
          <w:sz w:val="24"/>
          <w:szCs w:val="24"/>
          <w:shd w:val="clear" w:color="auto" w:fill="FFFFFF"/>
        </w:rPr>
        <w:t xml:space="preserve"> </w:t>
      </w:r>
      <w:r w:rsidR="00480EC9">
        <w:rPr>
          <w:rFonts w:ascii="Garamond" w:hAnsi="Garamond" w:cs="Arial"/>
          <w:color w:val="2E2E2E"/>
          <w:sz w:val="24"/>
          <w:szCs w:val="24"/>
          <w:shd w:val="clear" w:color="auto" w:fill="FFFFFF"/>
        </w:rPr>
        <w:t xml:space="preserve">dengan </w:t>
      </w:r>
      <w:r w:rsidR="00480EC9" w:rsidRPr="00DA2BC6">
        <w:rPr>
          <w:rFonts w:ascii="Garamond" w:hAnsi="Garamond" w:cs="Arial"/>
          <w:i/>
          <w:iCs/>
          <w:color w:val="2E2E2E"/>
          <w:sz w:val="24"/>
          <w:szCs w:val="24"/>
          <w:shd w:val="clear" w:color="auto" w:fill="FFFFFF"/>
        </w:rPr>
        <w:t>Random Effect Model</w:t>
      </w:r>
      <w:r w:rsidR="001E603E">
        <w:rPr>
          <w:rFonts w:ascii="Garamond" w:hAnsi="Garamond" w:cs="Arial"/>
          <w:color w:val="2E2E2E"/>
          <w:sz w:val="24"/>
          <w:szCs w:val="24"/>
          <w:shd w:val="clear" w:color="auto" w:fill="FFFFFF"/>
        </w:rPr>
        <w:t xml:space="preserve">. Uji ketiga atau terakhir yaitu adalah </w:t>
      </w:r>
      <w:r w:rsidR="002F1418">
        <w:rPr>
          <w:rFonts w:ascii="Garamond" w:hAnsi="Garamond" w:cs="Arial"/>
          <w:color w:val="2E2E2E"/>
          <w:sz w:val="24"/>
          <w:szCs w:val="24"/>
          <w:shd w:val="clear" w:color="auto" w:fill="FFFFFF"/>
        </w:rPr>
        <w:t>U</w:t>
      </w:r>
      <w:r w:rsidR="001E603E">
        <w:rPr>
          <w:rFonts w:ascii="Garamond" w:hAnsi="Garamond" w:cs="Arial"/>
          <w:color w:val="2E2E2E"/>
          <w:sz w:val="24"/>
          <w:szCs w:val="24"/>
          <w:shd w:val="clear" w:color="auto" w:fill="FFFFFF"/>
        </w:rPr>
        <w:t xml:space="preserve">ji </w:t>
      </w:r>
      <w:r w:rsidR="001E603E" w:rsidRPr="001E603E">
        <w:rPr>
          <w:rFonts w:ascii="Garamond" w:hAnsi="Garamond" w:cs="Arial"/>
          <w:color w:val="2E2E2E"/>
          <w:sz w:val="24"/>
          <w:szCs w:val="24"/>
          <w:shd w:val="clear" w:color="auto" w:fill="FFFFFF"/>
        </w:rPr>
        <w:t>Lagrange Multiplier</w:t>
      </w:r>
      <w:r w:rsidR="001E603E">
        <w:rPr>
          <w:rFonts w:ascii="Garamond" w:hAnsi="Garamond" w:cs="Arial"/>
          <w:color w:val="2E2E2E"/>
          <w:sz w:val="24"/>
          <w:szCs w:val="24"/>
          <w:shd w:val="clear" w:color="auto" w:fill="FFFFFF"/>
        </w:rPr>
        <w:t xml:space="preserve"> yang </w:t>
      </w:r>
      <w:r w:rsidR="001E603E">
        <w:rPr>
          <w:rFonts w:ascii="Garamond" w:hAnsi="Garamond" w:cs="Arial"/>
          <w:color w:val="2E2E2E"/>
          <w:sz w:val="24"/>
          <w:szCs w:val="24"/>
          <w:shd w:val="clear" w:color="auto" w:fill="FFFFFF"/>
        </w:rPr>
        <w:lastRenderedPageBreak/>
        <w:t xml:space="preserve">akan membandingkan dua jenis model yaitu </w:t>
      </w:r>
      <w:r w:rsidR="001E603E" w:rsidRPr="008B6A51">
        <w:rPr>
          <w:rFonts w:ascii="Garamond" w:hAnsi="Garamond" w:cs="Arial"/>
          <w:i/>
          <w:iCs/>
          <w:color w:val="2E2E2E"/>
          <w:sz w:val="24"/>
          <w:szCs w:val="24"/>
          <w:shd w:val="clear" w:color="auto" w:fill="FFFFFF"/>
        </w:rPr>
        <w:t>Common Effect Model</w:t>
      </w:r>
      <w:r w:rsidR="001E603E">
        <w:rPr>
          <w:rFonts w:ascii="Garamond" w:hAnsi="Garamond" w:cs="Arial"/>
          <w:i/>
          <w:iCs/>
          <w:color w:val="2E2E2E"/>
          <w:sz w:val="24"/>
          <w:szCs w:val="24"/>
          <w:shd w:val="clear" w:color="auto" w:fill="FFFFFF"/>
        </w:rPr>
        <w:t xml:space="preserve"> </w:t>
      </w:r>
      <w:r w:rsidR="001E603E">
        <w:rPr>
          <w:rFonts w:ascii="Garamond" w:hAnsi="Garamond" w:cs="Arial"/>
          <w:color w:val="2E2E2E"/>
          <w:sz w:val="24"/>
          <w:szCs w:val="24"/>
          <w:shd w:val="clear" w:color="auto" w:fill="FFFFFF"/>
        </w:rPr>
        <w:t xml:space="preserve">dengan </w:t>
      </w:r>
      <w:r w:rsidR="001E603E" w:rsidRPr="00DA2BC6">
        <w:rPr>
          <w:rFonts w:ascii="Garamond" w:hAnsi="Garamond" w:cs="Arial"/>
          <w:i/>
          <w:iCs/>
          <w:color w:val="2E2E2E"/>
          <w:sz w:val="24"/>
          <w:szCs w:val="24"/>
          <w:shd w:val="clear" w:color="auto" w:fill="FFFFFF"/>
        </w:rPr>
        <w:t>Random Effect Model</w:t>
      </w:r>
      <w:r w:rsidR="001E603E">
        <w:rPr>
          <w:rFonts w:ascii="Garamond" w:hAnsi="Garamond" w:cs="Arial"/>
          <w:color w:val="2E2E2E"/>
          <w:sz w:val="24"/>
          <w:szCs w:val="24"/>
          <w:shd w:val="clear" w:color="auto" w:fill="FFFFFF"/>
        </w:rPr>
        <w:t xml:space="preserve">. </w:t>
      </w:r>
      <w:r w:rsidR="00DF3CBC">
        <w:rPr>
          <w:rFonts w:ascii="Garamond" w:hAnsi="Garamond" w:cs="Arial"/>
          <w:color w:val="2E2E2E"/>
          <w:sz w:val="24"/>
          <w:szCs w:val="24"/>
          <w:shd w:val="clear" w:color="auto" w:fill="FFFFFF"/>
        </w:rPr>
        <w:t>Guna untuk pemahaman yang lebih m</w:t>
      </w:r>
      <w:r w:rsidR="00D85376">
        <w:rPr>
          <w:rFonts w:ascii="Garamond" w:hAnsi="Garamond" w:cs="Arial"/>
          <w:color w:val="2E2E2E"/>
          <w:sz w:val="24"/>
          <w:szCs w:val="24"/>
          <w:shd w:val="clear" w:color="auto" w:fill="FFFFFF"/>
        </w:rPr>
        <w:t>endalam</w:t>
      </w:r>
      <w:r w:rsidR="00DF3CBC">
        <w:rPr>
          <w:rFonts w:ascii="Garamond" w:hAnsi="Garamond" w:cs="Arial"/>
          <w:color w:val="2E2E2E"/>
          <w:sz w:val="24"/>
          <w:szCs w:val="24"/>
          <w:shd w:val="clear" w:color="auto" w:fill="FFFFFF"/>
        </w:rPr>
        <w:t xml:space="preserve"> akan </w:t>
      </w:r>
      <w:r w:rsidR="00DF3CBC" w:rsidRPr="00DF3CBC">
        <w:rPr>
          <w:rFonts w:ascii="Garamond" w:hAnsi="Garamond" w:cs="Arial"/>
          <w:color w:val="2E2E2E"/>
          <w:sz w:val="24"/>
          <w:szCs w:val="24"/>
          <w:shd w:val="clear" w:color="auto" w:fill="FFFFFF"/>
        </w:rPr>
        <w:t xml:space="preserve">dijelaskan dalam </w:t>
      </w:r>
      <w:r w:rsidR="00D85376">
        <w:rPr>
          <w:rFonts w:ascii="Garamond" w:hAnsi="Garamond" w:cs="Arial"/>
          <w:color w:val="2E2E2E"/>
          <w:sz w:val="24"/>
          <w:szCs w:val="24"/>
          <w:shd w:val="clear" w:color="auto" w:fill="FFFFFF"/>
        </w:rPr>
        <w:t>penjelasan berikut</w:t>
      </w:r>
      <w:r w:rsidR="00DF3CBC">
        <w:rPr>
          <w:rFonts w:ascii="Garamond" w:hAnsi="Garamond" w:cs="Arial"/>
          <w:color w:val="2E2E2E"/>
          <w:sz w:val="24"/>
          <w:szCs w:val="24"/>
          <w:shd w:val="clear" w:color="auto" w:fill="FFFFFF"/>
        </w:rPr>
        <w:t xml:space="preserve"> ini</w:t>
      </w:r>
      <w:r w:rsidR="00DF3CBC" w:rsidRPr="00DF3CBC">
        <w:rPr>
          <w:rFonts w:ascii="Garamond" w:hAnsi="Garamond" w:cs="Arial"/>
          <w:color w:val="2E2E2E"/>
          <w:sz w:val="24"/>
          <w:szCs w:val="24"/>
          <w:shd w:val="clear" w:color="auto" w:fill="FFFFFF"/>
        </w:rPr>
        <w:t>:</w:t>
      </w:r>
    </w:p>
    <w:p w14:paraId="6A968A3E" w14:textId="01089EAA" w:rsidR="00F538F6" w:rsidRDefault="00F538F6" w:rsidP="00DC4014">
      <w:pPr>
        <w:pStyle w:val="SubSubSubBAB"/>
        <w:spacing w:after="240"/>
        <w:rPr>
          <w:shd w:val="clear" w:color="auto" w:fill="FFFFFF"/>
        </w:rPr>
      </w:pPr>
      <w:bookmarkStart w:id="82" w:name="_Toc147088617"/>
      <w:bookmarkEnd w:id="81"/>
      <w:r>
        <w:rPr>
          <w:shd w:val="clear" w:color="auto" w:fill="FFFFFF"/>
        </w:rPr>
        <w:t>3.3.2.1</w:t>
      </w:r>
      <w:r w:rsidR="000E2B97">
        <w:rPr>
          <w:shd w:val="clear" w:color="auto" w:fill="FFFFFF"/>
        </w:rPr>
        <w:t xml:space="preserve"> </w:t>
      </w:r>
      <w:r w:rsidR="000E2B97" w:rsidRPr="000E2B97">
        <w:rPr>
          <w:shd w:val="clear" w:color="auto" w:fill="FFFFFF"/>
        </w:rPr>
        <w:t>Uji Chow</w:t>
      </w:r>
      <w:bookmarkEnd w:id="82"/>
    </w:p>
    <w:p w14:paraId="3C2A74DA" w14:textId="74969478" w:rsidR="00742C4D" w:rsidRDefault="00237637" w:rsidP="004E0506">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Uji Chow </w:t>
      </w:r>
      <w:r w:rsidR="00742C4D">
        <w:rPr>
          <w:rFonts w:ascii="Garamond" w:hAnsi="Garamond" w:cs="Arial"/>
          <w:color w:val="2E2E2E"/>
          <w:sz w:val="24"/>
          <w:szCs w:val="24"/>
          <w:shd w:val="clear" w:color="auto" w:fill="FFFFFF"/>
        </w:rPr>
        <w:t xml:space="preserve">dilakukan untuk membandingkan dua jenis model yaitu </w:t>
      </w:r>
      <w:r w:rsidR="00742C4D" w:rsidRPr="008B6A51">
        <w:rPr>
          <w:rFonts w:ascii="Garamond" w:hAnsi="Garamond" w:cs="Arial"/>
          <w:i/>
          <w:iCs/>
          <w:color w:val="2E2E2E"/>
          <w:sz w:val="24"/>
          <w:szCs w:val="24"/>
          <w:shd w:val="clear" w:color="auto" w:fill="FFFFFF"/>
        </w:rPr>
        <w:t>Common Effect Model</w:t>
      </w:r>
      <w:r w:rsidR="00742C4D">
        <w:rPr>
          <w:rFonts w:ascii="Garamond" w:hAnsi="Garamond" w:cs="Arial"/>
          <w:i/>
          <w:iCs/>
          <w:color w:val="2E2E2E"/>
          <w:sz w:val="24"/>
          <w:szCs w:val="24"/>
          <w:shd w:val="clear" w:color="auto" w:fill="FFFFFF"/>
        </w:rPr>
        <w:t xml:space="preserve"> </w:t>
      </w:r>
      <w:r w:rsidR="00742C4D">
        <w:rPr>
          <w:rFonts w:ascii="Garamond" w:hAnsi="Garamond" w:cs="Arial"/>
          <w:color w:val="2E2E2E"/>
          <w:sz w:val="24"/>
          <w:szCs w:val="24"/>
          <w:shd w:val="clear" w:color="auto" w:fill="FFFFFF"/>
        </w:rPr>
        <w:t xml:space="preserve">dengan </w:t>
      </w:r>
      <w:r w:rsidR="00742C4D" w:rsidRPr="00542896">
        <w:rPr>
          <w:rFonts w:ascii="Garamond" w:hAnsi="Garamond" w:cs="Arial"/>
          <w:i/>
          <w:iCs/>
          <w:color w:val="2E2E2E"/>
          <w:sz w:val="24"/>
          <w:szCs w:val="24"/>
          <w:shd w:val="clear" w:color="auto" w:fill="FFFFFF"/>
        </w:rPr>
        <w:t>Fixed Effect Model</w:t>
      </w:r>
      <w:r w:rsidR="00742C4D">
        <w:rPr>
          <w:rFonts w:ascii="Garamond" w:hAnsi="Garamond" w:cs="Arial"/>
          <w:color w:val="2E2E2E"/>
          <w:sz w:val="24"/>
          <w:szCs w:val="24"/>
          <w:shd w:val="clear" w:color="auto" w:fill="FFFFFF"/>
        </w:rPr>
        <w:t xml:space="preserve">. Kedua jenis model tersebut dibandingkan untuk menentukan model mana yang paling tepat digunakan dalam </w:t>
      </w:r>
      <w:r w:rsidR="00742C4D" w:rsidRPr="00742C4D">
        <w:rPr>
          <w:rFonts w:ascii="Garamond" w:hAnsi="Garamond" w:cs="Arial"/>
          <w:color w:val="2E2E2E"/>
          <w:sz w:val="24"/>
          <w:szCs w:val="24"/>
          <w:shd w:val="clear" w:color="auto" w:fill="FFFFFF"/>
        </w:rPr>
        <w:t>estimasi</w:t>
      </w:r>
      <w:r w:rsidR="00742C4D">
        <w:rPr>
          <w:rFonts w:ascii="Garamond" w:hAnsi="Garamond" w:cs="Arial"/>
          <w:color w:val="2E2E2E"/>
          <w:sz w:val="24"/>
          <w:szCs w:val="24"/>
          <w:shd w:val="clear" w:color="auto" w:fill="FFFFFF"/>
        </w:rPr>
        <w:t>.</w:t>
      </w:r>
      <w:r w:rsidR="008E0D6D">
        <w:rPr>
          <w:rFonts w:ascii="Garamond" w:hAnsi="Garamond" w:cs="Arial"/>
          <w:color w:val="2E2E2E"/>
          <w:sz w:val="24"/>
          <w:szCs w:val="24"/>
          <w:shd w:val="clear" w:color="auto" w:fill="FFFFFF"/>
        </w:rPr>
        <w:t xml:space="preserve"> </w:t>
      </w:r>
      <w:r w:rsidR="00742C4D">
        <w:rPr>
          <w:rFonts w:ascii="Garamond" w:hAnsi="Garamond" w:cs="Arial"/>
          <w:color w:val="2E2E2E"/>
          <w:sz w:val="24"/>
          <w:szCs w:val="24"/>
          <w:shd w:val="clear" w:color="auto" w:fill="FFFFFF"/>
        </w:rPr>
        <w:t>Hipotesis dalam Uji Chou</w:t>
      </w:r>
      <w:r w:rsidR="005C3DCD">
        <w:rPr>
          <w:rFonts w:ascii="Garamond" w:hAnsi="Garamond" w:cs="Arial"/>
          <w:color w:val="2E2E2E"/>
          <w:sz w:val="24"/>
          <w:szCs w:val="24"/>
          <w:shd w:val="clear" w:color="auto" w:fill="FFFFFF"/>
        </w:rPr>
        <w:t xml:space="preserve"> akan dijelaskan sebagai berikut:</w:t>
      </w:r>
    </w:p>
    <w:p w14:paraId="08D48145" w14:textId="698D78C6" w:rsidR="005C3DCD" w:rsidRDefault="00B8307E" w:rsidP="00DC6C32">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0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8B6A51">
        <w:rPr>
          <w:rFonts w:ascii="Garamond" w:hAnsi="Garamond" w:cs="Arial"/>
          <w:i/>
          <w:iCs/>
          <w:color w:val="2E2E2E"/>
          <w:sz w:val="24"/>
          <w:szCs w:val="24"/>
          <w:shd w:val="clear" w:color="auto" w:fill="FFFFFF"/>
        </w:rPr>
        <w:t>Common Effect Model</w:t>
      </w:r>
    </w:p>
    <w:p w14:paraId="76147994" w14:textId="17AA94BE" w:rsidR="00B8307E" w:rsidRDefault="00B8307E" w:rsidP="00B8307E">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a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542896">
        <w:rPr>
          <w:rFonts w:ascii="Garamond" w:hAnsi="Garamond" w:cs="Arial"/>
          <w:i/>
          <w:iCs/>
          <w:color w:val="2E2E2E"/>
          <w:sz w:val="24"/>
          <w:szCs w:val="24"/>
          <w:shd w:val="clear" w:color="auto" w:fill="FFFFFF"/>
        </w:rPr>
        <w:t>Fixed Effect Model</w:t>
      </w:r>
    </w:p>
    <w:p w14:paraId="68909187" w14:textId="3B3FB6D6" w:rsidR="00B8307E" w:rsidRPr="00D532D7" w:rsidRDefault="00440D66" w:rsidP="004E0506">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 xml:space="preserve">Dengan menggunakan </w:t>
      </w:r>
      <w:r w:rsidR="00F15C32">
        <w:rPr>
          <w:rFonts w:ascii="Garamond" w:hAnsi="Garamond" w:cs="Arial"/>
          <w:color w:val="2E2E2E"/>
          <w:sz w:val="24"/>
          <w:szCs w:val="24"/>
          <w:shd w:val="clear" w:color="auto" w:fill="FFFFFF"/>
        </w:rPr>
        <w:t>alpha (</w:t>
      </w:r>
      <m:oMath>
        <m:r>
          <w:rPr>
            <w:rFonts w:ascii="Cambria Math" w:hAnsi="Cambria Math" w:cs="Arial"/>
            <w:color w:val="2E2E2E"/>
            <w:sz w:val="24"/>
            <w:szCs w:val="24"/>
            <w:shd w:val="clear" w:color="auto" w:fill="FFFFFF"/>
          </w:rPr>
          <m:t>α</m:t>
        </m:r>
      </m:oMath>
      <w:r w:rsidR="00F15C32">
        <w:rPr>
          <w:rFonts w:ascii="Garamond" w:eastAsiaTheme="minorEastAsia" w:hAnsi="Garamond" w:cs="Arial"/>
          <w:color w:val="2E2E2E"/>
          <w:sz w:val="24"/>
          <w:szCs w:val="24"/>
          <w:shd w:val="clear" w:color="auto" w:fill="FFFFFF"/>
        </w:rPr>
        <w:t>)=5% atau 0,05</w:t>
      </w:r>
      <w:r w:rsidR="00425045">
        <w:rPr>
          <w:rFonts w:ascii="Garamond" w:eastAsiaTheme="minorEastAsia" w:hAnsi="Garamond" w:cs="Arial"/>
          <w:color w:val="2E2E2E"/>
          <w:sz w:val="24"/>
          <w:szCs w:val="24"/>
          <w:shd w:val="clear" w:color="auto" w:fill="FFFFFF"/>
        </w:rPr>
        <w:t>,</w:t>
      </w:r>
      <w:r w:rsidR="00F15C32">
        <w:rPr>
          <w:rFonts w:ascii="Garamond" w:eastAsiaTheme="minorEastAsia" w:hAnsi="Garamond" w:cs="Arial"/>
          <w:color w:val="2E2E2E"/>
          <w:sz w:val="24"/>
          <w:szCs w:val="24"/>
          <w:shd w:val="clear" w:color="auto" w:fill="FFFFFF"/>
        </w:rPr>
        <w:t xml:space="preserve"> ketika nilai </w:t>
      </w:r>
      <w:r w:rsidR="00F15C32" w:rsidRPr="00F15C32">
        <w:rPr>
          <w:rFonts w:ascii="Garamond" w:eastAsiaTheme="minorEastAsia" w:hAnsi="Garamond" w:cs="Arial"/>
          <w:color w:val="2E2E2E"/>
          <w:sz w:val="24"/>
          <w:szCs w:val="24"/>
          <w:shd w:val="clear" w:color="auto" w:fill="FFFFFF"/>
        </w:rPr>
        <w:t>probabilitas F statistik</w:t>
      </w:r>
      <w:r w:rsidR="00F15C32">
        <w:rPr>
          <w:rFonts w:ascii="Garamond" w:eastAsiaTheme="minorEastAsia" w:hAnsi="Garamond" w:cs="Arial"/>
          <w:color w:val="2E2E2E"/>
          <w:sz w:val="24"/>
          <w:szCs w:val="24"/>
          <w:shd w:val="clear" w:color="auto" w:fill="FFFFFF"/>
        </w:rPr>
        <w:t xml:space="preserve"> lebih besar dari alpha (</w:t>
      </w:r>
      <w:r w:rsidR="007F5DF9">
        <w:rPr>
          <w:rFonts w:ascii="Garamond" w:eastAsiaTheme="minorEastAsia" w:hAnsi="Garamond" w:cs="Arial"/>
          <w:color w:val="2E2E2E"/>
          <w:sz w:val="24"/>
          <w:szCs w:val="24"/>
          <w:shd w:val="clear" w:color="auto" w:fill="FFFFFF"/>
        </w:rPr>
        <w:t xml:space="preserve">nilai </w:t>
      </w:r>
      <w:r w:rsidR="00F15C32" w:rsidRPr="00F15C32">
        <w:rPr>
          <w:rFonts w:ascii="Garamond" w:eastAsiaTheme="minorEastAsia" w:hAnsi="Garamond" w:cs="Arial"/>
          <w:color w:val="2E2E2E"/>
          <w:sz w:val="24"/>
          <w:szCs w:val="24"/>
          <w:shd w:val="clear" w:color="auto" w:fill="FFFFFF"/>
        </w:rPr>
        <w:t>probabilitas F</w:t>
      </w:r>
      <w:r w:rsidR="00F15C32">
        <w:rPr>
          <w:rFonts w:ascii="Garamond" w:eastAsiaTheme="minorEastAsia" w:hAnsi="Garamond" w:cs="Arial"/>
          <w:color w:val="2E2E2E"/>
          <w:sz w:val="24"/>
          <w:szCs w:val="24"/>
          <w:shd w:val="clear" w:color="auto" w:fill="FFFFFF"/>
        </w:rPr>
        <w:t xml:space="preserve"> &gt; 0,05)</w:t>
      </w:r>
      <w:r w:rsidR="00425045">
        <w:rPr>
          <w:rFonts w:ascii="Garamond" w:eastAsiaTheme="minorEastAsia" w:hAnsi="Garamond" w:cs="Arial"/>
          <w:color w:val="2E2E2E"/>
          <w:sz w:val="24"/>
          <w:szCs w:val="24"/>
          <w:shd w:val="clear" w:color="auto" w:fill="FFFFFF"/>
        </w:rPr>
        <w:t xml:space="preserve"> </w:t>
      </w:r>
      <w:r w:rsidR="00425045" w:rsidRPr="00425045">
        <w:rPr>
          <w:rFonts w:ascii="Garamond" w:eastAsiaTheme="minorEastAsia" w:hAnsi="Garamond" w:cs="Arial"/>
          <w:color w:val="2E2E2E"/>
          <w:sz w:val="24"/>
          <w:szCs w:val="24"/>
          <w:shd w:val="clear" w:color="auto" w:fill="FFFFFF"/>
        </w:rPr>
        <w:t>maka gagal menolak H</w:t>
      </w:r>
      <w:r w:rsidR="00425045">
        <w:rPr>
          <w:rFonts w:ascii="Garamond" w:eastAsiaTheme="minorEastAsia" w:hAnsi="Garamond" w:cs="Arial"/>
          <w:color w:val="2E2E2E"/>
          <w:sz w:val="24"/>
          <w:szCs w:val="24"/>
          <w:shd w:val="clear" w:color="auto" w:fill="FFFFFF"/>
          <w:vertAlign w:val="subscript"/>
        </w:rPr>
        <w:t>0</w:t>
      </w:r>
      <w:r w:rsidR="00425045">
        <w:rPr>
          <w:rFonts w:ascii="Garamond" w:eastAsiaTheme="minorEastAsia" w:hAnsi="Garamond" w:cs="Arial"/>
          <w:color w:val="2E2E2E"/>
          <w:sz w:val="24"/>
          <w:szCs w:val="24"/>
          <w:shd w:val="clear" w:color="auto" w:fill="FFFFFF"/>
        </w:rPr>
        <w:t>,</w:t>
      </w:r>
      <w:r w:rsidR="00425045">
        <w:rPr>
          <w:rFonts w:ascii="Garamond" w:eastAsiaTheme="minorEastAsia" w:hAnsi="Garamond" w:cs="Arial"/>
          <w:color w:val="2E2E2E"/>
          <w:sz w:val="24"/>
          <w:szCs w:val="24"/>
          <w:shd w:val="clear" w:color="auto" w:fill="FFFFFF"/>
          <w:vertAlign w:val="subscript"/>
        </w:rPr>
        <w:t xml:space="preserve"> </w:t>
      </w:r>
      <w:r w:rsidR="00425045">
        <w:rPr>
          <w:rFonts w:ascii="Garamond" w:hAnsi="Garamond" w:cs="Arial"/>
          <w:color w:val="2E2E2E"/>
          <w:sz w:val="24"/>
          <w:szCs w:val="24"/>
          <w:shd w:val="clear" w:color="auto" w:fill="FFFFFF"/>
        </w:rPr>
        <w:t xml:space="preserve">sehingga model </w:t>
      </w:r>
      <w:r w:rsidR="005957DD">
        <w:rPr>
          <w:rFonts w:ascii="Garamond" w:hAnsi="Garamond" w:cs="Arial"/>
          <w:color w:val="2E2E2E"/>
          <w:sz w:val="24"/>
          <w:szCs w:val="24"/>
          <w:shd w:val="clear" w:color="auto" w:fill="FFFFFF"/>
        </w:rPr>
        <w:t xml:space="preserve">yang </w:t>
      </w:r>
      <w:r w:rsidR="00425045">
        <w:rPr>
          <w:rFonts w:ascii="Garamond" w:hAnsi="Garamond" w:cs="Arial"/>
          <w:color w:val="2E2E2E"/>
          <w:sz w:val="24"/>
          <w:szCs w:val="24"/>
          <w:shd w:val="clear" w:color="auto" w:fill="FFFFFF"/>
        </w:rPr>
        <w:t xml:space="preserve">digunakan dalam </w:t>
      </w:r>
      <w:r w:rsidR="00425045" w:rsidRPr="00742C4D">
        <w:rPr>
          <w:rFonts w:ascii="Garamond" w:hAnsi="Garamond" w:cs="Arial"/>
          <w:color w:val="2E2E2E"/>
          <w:sz w:val="24"/>
          <w:szCs w:val="24"/>
          <w:shd w:val="clear" w:color="auto" w:fill="FFFFFF"/>
        </w:rPr>
        <w:t>estimasi</w:t>
      </w:r>
      <w:r w:rsidR="00425045">
        <w:rPr>
          <w:rFonts w:ascii="Garamond" w:hAnsi="Garamond" w:cs="Arial"/>
          <w:color w:val="2E2E2E"/>
          <w:sz w:val="24"/>
          <w:szCs w:val="24"/>
          <w:shd w:val="clear" w:color="auto" w:fill="FFFFFF"/>
        </w:rPr>
        <w:t xml:space="preserve"> adalah </w:t>
      </w:r>
      <w:r w:rsidR="00425045" w:rsidRPr="008B6A51">
        <w:rPr>
          <w:rFonts w:ascii="Garamond" w:hAnsi="Garamond" w:cs="Arial"/>
          <w:i/>
          <w:iCs/>
          <w:color w:val="2E2E2E"/>
          <w:sz w:val="24"/>
          <w:szCs w:val="24"/>
          <w:shd w:val="clear" w:color="auto" w:fill="FFFFFF"/>
        </w:rPr>
        <w:t>Common Effect Model</w:t>
      </w:r>
      <w:r w:rsidR="00425045">
        <w:rPr>
          <w:rFonts w:ascii="Garamond" w:hAnsi="Garamond" w:cs="Arial"/>
          <w:color w:val="2E2E2E"/>
          <w:sz w:val="24"/>
          <w:szCs w:val="24"/>
          <w:shd w:val="clear" w:color="auto" w:fill="FFFFFF"/>
        </w:rPr>
        <w:t xml:space="preserve">. </w:t>
      </w:r>
      <w:r w:rsidR="0031781D">
        <w:rPr>
          <w:rFonts w:ascii="Garamond" w:hAnsi="Garamond" w:cs="Arial"/>
          <w:color w:val="2E2E2E"/>
          <w:sz w:val="24"/>
          <w:szCs w:val="24"/>
          <w:shd w:val="clear" w:color="auto" w:fill="FFFFFF"/>
        </w:rPr>
        <w:t>Akan tetapi</w:t>
      </w:r>
      <w:r w:rsidR="00425045">
        <w:rPr>
          <w:rFonts w:ascii="Garamond" w:hAnsi="Garamond" w:cs="Arial"/>
          <w:color w:val="2E2E2E"/>
          <w:sz w:val="24"/>
          <w:szCs w:val="24"/>
          <w:shd w:val="clear" w:color="auto" w:fill="FFFFFF"/>
        </w:rPr>
        <w:t xml:space="preserve">, </w:t>
      </w:r>
      <w:r w:rsidR="00425045">
        <w:rPr>
          <w:rFonts w:ascii="Garamond" w:eastAsiaTheme="minorEastAsia" w:hAnsi="Garamond" w:cs="Arial"/>
          <w:color w:val="2E2E2E"/>
          <w:sz w:val="24"/>
          <w:szCs w:val="24"/>
          <w:shd w:val="clear" w:color="auto" w:fill="FFFFFF"/>
        </w:rPr>
        <w:t xml:space="preserve">ketika nilai </w:t>
      </w:r>
      <w:r w:rsidR="00425045" w:rsidRPr="00F15C32">
        <w:rPr>
          <w:rFonts w:ascii="Garamond" w:eastAsiaTheme="minorEastAsia" w:hAnsi="Garamond" w:cs="Arial"/>
          <w:color w:val="2E2E2E"/>
          <w:sz w:val="24"/>
          <w:szCs w:val="24"/>
          <w:shd w:val="clear" w:color="auto" w:fill="FFFFFF"/>
        </w:rPr>
        <w:t>probabilitas F statistik</w:t>
      </w:r>
      <w:r w:rsidR="00425045">
        <w:rPr>
          <w:rFonts w:ascii="Garamond" w:eastAsiaTheme="minorEastAsia" w:hAnsi="Garamond" w:cs="Arial"/>
          <w:color w:val="2E2E2E"/>
          <w:sz w:val="24"/>
          <w:szCs w:val="24"/>
          <w:shd w:val="clear" w:color="auto" w:fill="FFFFFF"/>
        </w:rPr>
        <w:t xml:space="preserve"> lebih kecil dari alpha (</w:t>
      </w:r>
      <w:r w:rsidR="007F5DF9">
        <w:rPr>
          <w:rFonts w:ascii="Garamond" w:eastAsiaTheme="minorEastAsia" w:hAnsi="Garamond" w:cs="Arial"/>
          <w:color w:val="2E2E2E"/>
          <w:sz w:val="24"/>
          <w:szCs w:val="24"/>
          <w:shd w:val="clear" w:color="auto" w:fill="FFFFFF"/>
        </w:rPr>
        <w:t xml:space="preserve">nilai </w:t>
      </w:r>
      <w:r w:rsidR="00425045" w:rsidRPr="00F15C32">
        <w:rPr>
          <w:rFonts w:ascii="Garamond" w:eastAsiaTheme="minorEastAsia" w:hAnsi="Garamond" w:cs="Arial"/>
          <w:color w:val="2E2E2E"/>
          <w:sz w:val="24"/>
          <w:szCs w:val="24"/>
          <w:shd w:val="clear" w:color="auto" w:fill="FFFFFF"/>
        </w:rPr>
        <w:t>probabilitas F</w:t>
      </w:r>
      <w:r w:rsidR="00425045">
        <w:rPr>
          <w:rFonts w:ascii="Garamond" w:eastAsiaTheme="minorEastAsia" w:hAnsi="Garamond" w:cs="Arial"/>
          <w:color w:val="2E2E2E"/>
          <w:sz w:val="24"/>
          <w:szCs w:val="24"/>
          <w:shd w:val="clear" w:color="auto" w:fill="FFFFFF"/>
        </w:rPr>
        <w:t xml:space="preserve"> &lt; 0,05) </w:t>
      </w:r>
      <w:r w:rsidR="00425045" w:rsidRPr="00425045">
        <w:rPr>
          <w:rFonts w:ascii="Garamond" w:eastAsiaTheme="minorEastAsia" w:hAnsi="Garamond" w:cs="Arial"/>
          <w:color w:val="2E2E2E"/>
          <w:sz w:val="24"/>
          <w:szCs w:val="24"/>
          <w:shd w:val="clear" w:color="auto" w:fill="FFFFFF"/>
        </w:rPr>
        <w:t>maka menolak H</w:t>
      </w:r>
      <w:r w:rsidR="00425045">
        <w:rPr>
          <w:rFonts w:ascii="Garamond" w:eastAsiaTheme="minorEastAsia" w:hAnsi="Garamond" w:cs="Arial"/>
          <w:color w:val="2E2E2E"/>
          <w:sz w:val="24"/>
          <w:szCs w:val="24"/>
          <w:shd w:val="clear" w:color="auto" w:fill="FFFFFF"/>
          <w:vertAlign w:val="subscript"/>
        </w:rPr>
        <w:t>0</w:t>
      </w:r>
      <w:r w:rsidR="00425045">
        <w:rPr>
          <w:rFonts w:ascii="Garamond" w:eastAsiaTheme="minorEastAsia" w:hAnsi="Garamond" w:cs="Arial"/>
          <w:color w:val="2E2E2E"/>
          <w:sz w:val="24"/>
          <w:szCs w:val="24"/>
          <w:shd w:val="clear" w:color="auto" w:fill="FFFFFF"/>
        </w:rPr>
        <w:t>,</w:t>
      </w:r>
      <w:r w:rsidR="00425045">
        <w:rPr>
          <w:rFonts w:ascii="Garamond" w:eastAsiaTheme="minorEastAsia" w:hAnsi="Garamond" w:cs="Arial"/>
          <w:color w:val="2E2E2E"/>
          <w:sz w:val="24"/>
          <w:szCs w:val="24"/>
          <w:shd w:val="clear" w:color="auto" w:fill="FFFFFF"/>
          <w:vertAlign w:val="subscript"/>
        </w:rPr>
        <w:t xml:space="preserve"> </w:t>
      </w:r>
      <w:r w:rsidR="00425045">
        <w:rPr>
          <w:rFonts w:ascii="Garamond" w:hAnsi="Garamond" w:cs="Arial"/>
          <w:color w:val="2E2E2E"/>
          <w:sz w:val="24"/>
          <w:szCs w:val="24"/>
          <w:shd w:val="clear" w:color="auto" w:fill="FFFFFF"/>
        </w:rPr>
        <w:t>sehingga model</w:t>
      </w:r>
      <w:r w:rsidR="006A1F18">
        <w:rPr>
          <w:rFonts w:ascii="Garamond" w:hAnsi="Garamond" w:cs="Arial"/>
          <w:color w:val="2E2E2E"/>
          <w:sz w:val="24"/>
          <w:szCs w:val="24"/>
          <w:shd w:val="clear" w:color="auto" w:fill="FFFFFF"/>
        </w:rPr>
        <w:t xml:space="preserve"> yang</w:t>
      </w:r>
      <w:r w:rsidR="00425045">
        <w:rPr>
          <w:rFonts w:ascii="Garamond" w:hAnsi="Garamond" w:cs="Arial"/>
          <w:color w:val="2E2E2E"/>
          <w:sz w:val="24"/>
          <w:szCs w:val="24"/>
          <w:shd w:val="clear" w:color="auto" w:fill="FFFFFF"/>
        </w:rPr>
        <w:t xml:space="preserve"> digunakan dalam </w:t>
      </w:r>
      <w:r w:rsidR="00425045" w:rsidRPr="00742C4D">
        <w:rPr>
          <w:rFonts w:ascii="Garamond" w:hAnsi="Garamond" w:cs="Arial"/>
          <w:color w:val="2E2E2E"/>
          <w:sz w:val="24"/>
          <w:szCs w:val="24"/>
          <w:shd w:val="clear" w:color="auto" w:fill="FFFFFF"/>
        </w:rPr>
        <w:t>estimasi</w:t>
      </w:r>
      <w:r w:rsidR="00425045">
        <w:rPr>
          <w:rFonts w:ascii="Garamond" w:hAnsi="Garamond" w:cs="Arial"/>
          <w:color w:val="2E2E2E"/>
          <w:sz w:val="24"/>
          <w:szCs w:val="24"/>
          <w:shd w:val="clear" w:color="auto" w:fill="FFFFFF"/>
        </w:rPr>
        <w:t xml:space="preserve"> adalah </w:t>
      </w:r>
      <w:r w:rsidR="003311EA" w:rsidRPr="00542896">
        <w:rPr>
          <w:rFonts w:ascii="Garamond" w:hAnsi="Garamond" w:cs="Arial"/>
          <w:i/>
          <w:iCs/>
          <w:color w:val="2E2E2E"/>
          <w:sz w:val="24"/>
          <w:szCs w:val="24"/>
          <w:shd w:val="clear" w:color="auto" w:fill="FFFFFF"/>
        </w:rPr>
        <w:t>Fixed Effect Model</w:t>
      </w:r>
      <w:r w:rsidR="00D532D7">
        <w:rPr>
          <w:rFonts w:ascii="Garamond" w:hAnsi="Garamond" w:cs="Arial"/>
          <w:color w:val="2E2E2E"/>
          <w:sz w:val="24"/>
          <w:szCs w:val="24"/>
          <w:shd w:val="clear" w:color="auto" w:fill="FFFFFF"/>
        </w:rPr>
        <w:t>.</w:t>
      </w:r>
    </w:p>
    <w:p w14:paraId="5EDE44D2" w14:textId="243DB78E" w:rsidR="000E2B97" w:rsidRDefault="000E2B97" w:rsidP="00DC4014">
      <w:pPr>
        <w:pStyle w:val="SubSubSubBAB"/>
        <w:spacing w:before="0" w:after="240"/>
        <w:rPr>
          <w:shd w:val="clear" w:color="auto" w:fill="FFFFFF"/>
        </w:rPr>
      </w:pPr>
      <w:bookmarkStart w:id="83" w:name="_Toc147088618"/>
      <w:r>
        <w:rPr>
          <w:shd w:val="clear" w:color="auto" w:fill="FFFFFF"/>
        </w:rPr>
        <w:t xml:space="preserve">3.3.2.2 </w:t>
      </w:r>
      <w:r w:rsidRPr="000E2B97">
        <w:rPr>
          <w:shd w:val="clear" w:color="auto" w:fill="FFFFFF"/>
        </w:rPr>
        <w:t>Uji Hausman</w:t>
      </w:r>
      <w:bookmarkEnd w:id="83"/>
    </w:p>
    <w:p w14:paraId="4C1445D4" w14:textId="1D567EC5" w:rsidR="00DF0642" w:rsidRDefault="00DF0642" w:rsidP="004E0506">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Uji Hausman dilakukan untuk membandingkan dua jenis model yaitu </w:t>
      </w:r>
      <w:r w:rsidRPr="00542896">
        <w:rPr>
          <w:rFonts w:ascii="Garamond" w:hAnsi="Garamond" w:cs="Arial"/>
          <w:i/>
          <w:iCs/>
          <w:color w:val="2E2E2E"/>
          <w:sz w:val="24"/>
          <w:szCs w:val="24"/>
          <w:shd w:val="clear" w:color="auto" w:fill="FFFFFF"/>
        </w:rPr>
        <w:t>Fixed Effect Model</w:t>
      </w:r>
      <w:r>
        <w:rPr>
          <w:rFonts w:ascii="Garamond" w:hAnsi="Garamond" w:cs="Arial"/>
          <w:i/>
          <w:iCs/>
          <w:color w:val="2E2E2E"/>
          <w:sz w:val="24"/>
          <w:szCs w:val="24"/>
          <w:shd w:val="clear" w:color="auto" w:fill="FFFFFF"/>
        </w:rPr>
        <w:t xml:space="preserve"> </w:t>
      </w:r>
      <w:r>
        <w:rPr>
          <w:rFonts w:ascii="Garamond" w:hAnsi="Garamond" w:cs="Arial"/>
          <w:color w:val="2E2E2E"/>
          <w:sz w:val="24"/>
          <w:szCs w:val="24"/>
          <w:shd w:val="clear" w:color="auto" w:fill="FFFFFF"/>
        </w:rPr>
        <w:t xml:space="preserve">dengan </w:t>
      </w:r>
      <w:bookmarkStart w:id="84" w:name="_Hlk141164646"/>
      <w:r w:rsidRPr="00DA2BC6">
        <w:rPr>
          <w:rFonts w:ascii="Garamond" w:hAnsi="Garamond" w:cs="Arial"/>
          <w:i/>
          <w:iCs/>
          <w:color w:val="2E2E2E"/>
          <w:sz w:val="24"/>
          <w:szCs w:val="24"/>
          <w:shd w:val="clear" w:color="auto" w:fill="FFFFFF"/>
        </w:rPr>
        <w:t>Random Effect Model</w:t>
      </w:r>
      <w:r>
        <w:rPr>
          <w:rFonts w:ascii="Garamond" w:hAnsi="Garamond" w:cs="Arial"/>
          <w:color w:val="2E2E2E"/>
          <w:sz w:val="24"/>
          <w:szCs w:val="24"/>
          <w:shd w:val="clear" w:color="auto" w:fill="FFFFFF"/>
        </w:rPr>
        <w:t xml:space="preserve">. </w:t>
      </w:r>
      <w:bookmarkEnd w:id="84"/>
      <w:r>
        <w:rPr>
          <w:rFonts w:ascii="Garamond" w:hAnsi="Garamond" w:cs="Arial"/>
          <w:color w:val="2E2E2E"/>
          <w:sz w:val="24"/>
          <w:szCs w:val="24"/>
          <w:shd w:val="clear" w:color="auto" w:fill="FFFFFF"/>
        </w:rPr>
        <w:t xml:space="preserve">Kedua jenis model tersebut dibandingkan untuk menentukan model mana yang paling tepat digunakan dalam </w:t>
      </w:r>
      <w:r w:rsidRPr="00742C4D">
        <w:rPr>
          <w:rFonts w:ascii="Garamond" w:hAnsi="Garamond" w:cs="Arial"/>
          <w:color w:val="2E2E2E"/>
          <w:sz w:val="24"/>
          <w:szCs w:val="24"/>
          <w:shd w:val="clear" w:color="auto" w:fill="FFFFFF"/>
        </w:rPr>
        <w:t>estimasi</w:t>
      </w:r>
      <w:r>
        <w:rPr>
          <w:rFonts w:ascii="Garamond" w:hAnsi="Garamond" w:cs="Arial"/>
          <w:color w:val="2E2E2E"/>
          <w:sz w:val="24"/>
          <w:szCs w:val="24"/>
          <w:shd w:val="clear" w:color="auto" w:fill="FFFFFF"/>
        </w:rPr>
        <w:t>. Hipotesis dalam Uji Hausman akan dijelaskan sebagai berikut:</w:t>
      </w:r>
    </w:p>
    <w:p w14:paraId="1B28A5D2" w14:textId="7B0CDD72" w:rsidR="00C34DB9" w:rsidRPr="00C34DB9" w:rsidRDefault="00C34DB9" w:rsidP="00C34DB9">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0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C34DB9">
        <w:rPr>
          <w:rFonts w:ascii="Garamond" w:hAnsi="Garamond" w:cs="Arial"/>
          <w:i/>
          <w:iCs/>
          <w:color w:val="2E2E2E"/>
          <w:sz w:val="24"/>
          <w:szCs w:val="24"/>
          <w:shd w:val="clear" w:color="auto" w:fill="FFFFFF"/>
        </w:rPr>
        <w:t>Random Effect Model</w:t>
      </w:r>
    </w:p>
    <w:p w14:paraId="2A60E25C" w14:textId="481650DA" w:rsidR="00C34DB9" w:rsidRDefault="00C34DB9" w:rsidP="00C34DB9">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a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542896">
        <w:rPr>
          <w:rFonts w:ascii="Garamond" w:hAnsi="Garamond" w:cs="Arial"/>
          <w:i/>
          <w:iCs/>
          <w:color w:val="2E2E2E"/>
          <w:sz w:val="24"/>
          <w:szCs w:val="24"/>
          <w:shd w:val="clear" w:color="auto" w:fill="FFFFFF"/>
        </w:rPr>
        <w:t>Fixed Effect Model</w:t>
      </w:r>
    </w:p>
    <w:p w14:paraId="1D8AD26E" w14:textId="01DFAB2E" w:rsidR="00DF0642" w:rsidRPr="00DF0642" w:rsidRDefault="00C34DB9" w:rsidP="004E0506">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lastRenderedPageBreak/>
        <w:tab/>
      </w:r>
      <w:r w:rsidRPr="00C34DB9">
        <w:rPr>
          <w:rFonts w:ascii="Garamond" w:hAnsi="Garamond" w:cs="Arial"/>
          <w:color w:val="2E2E2E"/>
          <w:sz w:val="24"/>
          <w:szCs w:val="24"/>
          <w:shd w:val="clear" w:color="auto" w:fill="FFFFFF"/>
        </w:rPr>
        <w:t>Dengan menggunakan alpha (α)=5% atau 0,05, ketika nilai probabilitas statistik lebih besar dari alpha (</w:t>
      </w:r>
      <w:r w:rsidR="007F5DF9">
        <w:rPr>
          <w:rFonts w:ascii="Garamond" w:hAnsi="Garamond" w:cs="Arial"/>
          <w:color w:val="2E2E2E"/>
          <w:sz w:val="24"/>
          <w:szCs w:val="24"/>
          <w:shd w:val="clear" w:color="auto" w:fill="FFFFFF"/>
        </w:rPr>
        <w:t xml:space="preserve">nilai </w:t>
      </w:r>
      <w:r w:rsidRPr="00C34DB9">
        <w:rPr>
          <w:rFonts w:ascii="Garamond" w:hAnsi="Garamond" w:cs="Arial"/>
          <w:color w:val="2E2E2E"/>
          <w:sz w:val="24"/>
          <w:szCs w:val="24"/>
          <w:shd w:val="clear" w:color="auto" w:fill="FFFFFF"/>
        </w:rPr>
        <w:t>probabilitas &gt; 0,05) maka gagal menolak H0, sehingga model</w:t>
      </w:r>
      <w:r w:rsidR="00D87E08">
        <w:rPr>
          <w:rFonts w:ascii="Garamond" w:hAnsi="Garamond" w:cs="Arial"/>
          <w:color w:val="2E2E2E"/>
          <w:sz w:val="24"/>
          <w:szCs w:val="24"/>
          <w:shd w:val="clear" w:color="auto" w:fill="FFFFFF"/>
        </w:rPr>
        <w:t xml:space="preserve"> yang</w:t>
      </w:r>
      <w:r w:rsidRPr="00C34DB9">
        <w:rPr>
          <w:rFonts w:ascii="Garamond" w:hAnsi="Garamond" w:cs="Arial"/>
          <w:color w:val="2E2E2E"/>
          <w:sz w:val="24"/>
          <w:szCs w:val="24"/>
          <w:shd w:val="clear" w:color="auto" w:fill="FFFFFF"/>
        </w:rPr>
        <w:t xml:space="preserve"> digunakan dalam estimasi adalah </w:t>
      </w:r>
      <w:r w:rsidRPr="00C34DB9">
        <w:rPr>
          <w:rFonts w:ascii="Garamond" w:hAnsi="Garamond" w:cs="Arial"/>
          <w:i/>
          <w:iCs/>
          <w:color w:val="2E2E2E"/>
          <w:sz w:val="24"/>
          <w:szCs w:val="24"/>
          <w:shd w:val="clear" w:color="auto" w:fill="FFFFFF"/>
        </w:rPr>
        <w:t>Random Effect Model</w:t>
      </w:r>
      <w:r w:rsidRPr="00C34DB9">
        <w:rPr>
          <w:rFonts w:ascii="Garamond" w:hAnsi="Garamond" w:cs="Arial"/>
          <w:color w:val="2E2E2E"/>
          <w:sz w:val="24"/>
          <w:szCs w:val="24"/>
          <w:shd w:val="clear" w:color="auto" w:fill="FFFFFF"/>
        </w:rPr>
        <w:t>. Akan tetapi, ketika nilai probabilitas statistik lebih kecil dari alpha (</w:t>
      </w:r>
      <w:r w:rsidR="007F5DF9">
        <w:rPr>
          <w:rFonts w:ascii="Garamond" w:hAnsi="Garamond" w:cs="Arial"/>
          <w:color w:val="2E2E2E"/>
          <w:sz w:val="24"/>
          <w:szCs w:val="24"/>
          <w:shd w:val="clear" w:color="auto" w:fill="FFFFFF"/>
        </w:rPr>
        <w:t xml:space="preserve">nilai </w:t>
      </w:r>
      <w:r w:rsidRPr="00C34DB9">
        <w:rPr>
          <w:rFonts w:ascii="Garamond" w:hAnsi="Garamond" w:cs="Arial"/>
          <w:color w:val="2E2E2E"/>
          <w:sz w:val="24"/>
          <w:szCs w:val="24"/>
          <w:shd w:val="clear" w:color="auto" w:fill="FFFFFF"/>
        </w:rPr>
        <w:t xml:space="preserve">probabilitas &lt; 0,05) maka menolak H0, sehingga model </w:t>
      </w:r>
      <w:r w:rsidR="00D87E08">
        <w:rPr>
          <w:rFonts w:ascii="Garamond" w:hAnsi="Garamond" w:cs="Arial"/>
          <w:color w:val="2E2E2E"/>
          <w:sz w:val="24"/>
          <w:szCs w:val="24"/>
          <w:shd w:val="clear" w:color="auto" w:fill="FFFFFF"/>
        </w:rPr>
        <w:t xml:space="preserve">yang </w:t>
      </w:r>
      <w:r w:rsidRPr="00C34DB9">
        <w:rPr>
          <w:rFonts w:ascii="Garamond" w:hAnsi="Garamond" w:cs="Arial"/>
          <w:color w:val="2E2E2E"/>
          <w:sz w:val="24"/>
          <w:szCs w:val="24"/>
          <w:shd w:val="clear" w:color="auto" w:fill="FFFFFF"/>
        </w:rPr>
        <w:t>digunakan dalam estimasi adalah Fixed Effect Model.</w:t>
      </w:r>
    </w:p>
    <w:p w14:paraId="296E9EB7" w14:textId="53966DF2" w:rsidR="000E2B97" w:rsidRDefault="000E2B97" w:rsidP="00DC4014">
      <w:pPr>
        <w:pStyle w:val="SubSubSubBAB"/>
        <w:spacing w:before="0" w:after="240"/>
        <w:rPr>
          <w:shd w:val="clear" w:color="auto" w:fill="FFFFFF"/>
        </w:rPr>
      </w:pPr>
      <w:bookmarkStart w:id="85" w:name="_Toc147088619"/>
      <w:r>
        <w:rPr>
          <w:shd w:val="clear" w:color="auto" w:fill="FFFFFF"/>
        </w:rPr>
        <w:t xml:space="preserve">3.3.2.3 </w:t>
      </w:r>
      <w:r w:rsidRPr="000E2B97">
        <w:rPr>
          <w:shd w:val="clear" w:color="auto" w:fill="FFFFFF"/>
        </w:rPr>
        <w:t>Uji Lagrange Multiplier</w:t>
      </w:r>
      <w:bookmarkEnd w:id="85"/>
    </w:p>
    <w:p w14:paraId="25E0EB68" w14:textId="50613023" w:rsidR="00D92202" w:rsidRDefault="00D92202" w:rsidP="002130DB">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Uji </w:t>
      </w:r>
      <w:r w:rsidRPr="00D92202">
        <w:rPr>
          <w:rFonts w:ascii="Garamond" w:hAnsi="Garamond" w:cs="Arial"/>
          <w:color w:val="2E2E2E"/>
          <w:sz w:val="24"/>
          <w:szCs w:val="24"/>
          <w:shd w:val="clear" w:color="auto" w:fill="FFFFFF"/>
        </w:rPr>
        <w:t>Lagrange Multiplier</w:t>
      </w:r>
      <w:r>
        <w:rPr>
          <w:rFonts w:ascii="Garamond" w:hAnsi="Garamond" w:cs="Arial"/>
          <w:color w:val="2E2E2E"/>
          <w:sz w:val="24"/>
          <w:szCs w:val="24"/>
          <w:shd w:val="clear" w:color="auto" w:fill="FFFFFF"/>
        </w:rPr>
        <w:t xml:space="preserve"> dilakukan untuk membandingkan dua jenis model yaitu </w:t>
      </w:r>
      <w:r w:rsidRPr="00D92202">
        <w:rPr>
          <w:rFonts w:ascii="Garamond" w:hAnsi="Garamond" w:cs="Arial"/>
          <w:i/>
          <w:iCs/>
          <w:color w:val="2E2E2E"/>
          <w:sz w:val="24"/>
          <w:szCs w:val="24"/>
          <w:shd w:val="clear" w:color="auto" w:fill="FFFFFF"/>
        </w:rPr>
        <w:t>Common Effect Model</w:t>
      </w:r>
      <w:r>
        <w:rPr>
          <w:rFonts w:ascii="Garamond" w:hAnsi="Garamond" w:cs="Arial"/>
          <w:i/>
          <w:iCs/>
          <w:color w:val="2E2E2E"/>
          <w:sz w:val="24"/>
          <w:szCs w:val="24"/>
          <w:shd w:val="clear" w:color="auto" w:fill="FFFFFF"/>
        </w:rPr>
        <w:t xml:space="preserve"> </w:t>
      </w:r>
      <w:r>
        <w:rPr>
          <w:rFonts w:ascii="Garamond" w:hAnsi="Garamond" w:cs="Arial"/>
          <w:color w:val="2E2E2E"/>
          <w:sz w:val="24"/>
          <w:szCs w:val="24"/>
          <w:shd w:val="clear" w:color="auto" w:fill="FFFFFF"/>
        </w:rPr>
        <w:t xml:space="preserve">dengan </w:t>
      </w:r>
      <w:r w:rsidRPr="00DA2BC6">
        <w:rPr>
          <w:rFonts w:ascii="Garamond" w:hAnsi="Garamond" w:cs="Arial"/>
          <w:i/>
          <w:iCs/>
          <w:color w:val="2E2E2E"/>
          <w:sz w:val="24"/>
          <w:szCs w:val="24"/>
          <w:shd w:val="clear" w:color="auto" w:fill="FFFFFF"/>
        </w:rPr>
        <w:t>Random Effect Model</w:t>
      </w:r>
      <w:r>
        <w:rPr>
          <w:rFonts w:ascii="Garamond" w:hAnsi="Garamond" w:cs="Arial"/>
          <w:color w:val="2E2E2E"/>
          <w:sz w:val="24"/>
          <w:szCs w:val="24"/>
          <w:shd w:val="clear" w:color="auto" w:fill="FFFFFF"/>
        </w:rPr>
        <w:t xml:space="preserve">. Kedua jenis model tersebut dibandingkan untuk menentukan model mana yang paling tepat digunakan dalam </w:t>
      </w:r>
      <w:r w:rsidRPr="00742C4D">
        <w:rPr>
          <w:rFonts w:ascii="Garamond" w:hAnsi="Garamond" w:cs="Arial"/>
          <w:color w:val="2E2E2E"/>
          <w:sz w:val="24"/>
          <w:szCs w:val="24"/>
          <w:shd w:val="clear" w:color="auto" w:fill="FFFFFF"/>
        </w:rPr>
        <w:t>estimasi</w:t>
      </w:r>
      <w:r>
        <w:rPr>
          <w:rFonts w:ascii="Garamond" w:hAnsi="Garamond" w:cs="Arial"/>
          <w:color w:val="2E2E2E"/>
          <w:sz w:val="24"/>
          <w:szCs w:val="24"/>
          <w:shd w:val="clear" w:color="auto" w:fill="FFFFFF"/>
        </w:rPr>
        <w:t xml:space="preserve">. Hipotesis dalam Uji </w:t>
      </w:r>
      <w:r w:rsidRPr="00D92202">
        <w:rPr>
          <w:rFonts w:ascii="Garamond" w:hAnsi="Garamond" w:cs="Arial"/>
          <w:color w:val="2E2E2E"/>
          <w:sz w:val="24"/>
          <w:szCs w:val="24"/>
          <w:shd w:val="clear" w:color="auto" w:fill="FFFFFF"/>
        </w:rPr>
        <w:t>Lagrange Multiplier</w:t>
      </w:r>
      <w:r>
        <w:rPr>
          <w:rFonts w:ascii="Garamond" w:hAnsi="Garamond" w:cs="Arial"/>
          <w:color w:val="2E2E2E"/>
          <w:sz w:val="24"/>
          <w:szCs w:val="24"/>
          <w:shd w:val="clear" w:color="auto" w:fill="FFFFFF"/>
        </w:rPr>
        <w:t xml:space="preserve"> akan dijelaskan sebagai berikut:</w:t>
      </w:r>
    </w:p>
    <w:p w14:paraId="37A1CA2C" w14:textId="58240DC9" w:rsidR="002220B2" w:rsidRPr="00C34DB9" w:rsidRDefault="002220B2" w:rsidP="002220B2">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0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D92202">
        <w:rPr>
          <w:rFonts w:ascii="Garamond" w:hAnsi="Garamond" w:cs="Arial"/>
          <w:i/>
          <w:iCs/>
          <w:color w:val="2E2E2E"/>
          <w:sz w:val="24"/>
          <w:szCs w:val="24"/>
          <w:shd w:val="clear" w:color="auto" w:fill="FFFFFF"/>
        </w:rPr>
        <w:t>Common Effect Model</w:t>
      </w:r>
    </w:p>
    <w:p w14:paraId="54D5C61C" w14:textId="2B32E19E" w:rsidR="002220B2" w:rsidRDefault="002220B2" w:rsidP="002220B2">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a </w:t>
      </w:r>
      <w:r>
        <w:rPr>
          <w:rFonts w:ascii="Garamond" w:hAnsi="Garamond" w:cs="Arial"/>
          <w:color w:val="2E2E2E"/>
          <w:sz w:val="24"/>
          <w:szCs w:val="24"/>
          <w:shd w:val="clear" w:color="auto" w:fill="FFFFFF"/>
        </w:rPr>
        <w:t xml:space="preserve">= </w:t>
      </w:r>
      <w:r w:rsidRPr="00B8307E">
        <w:rPr>
          <w:rFonts w:ascii="Garamond" w:hAnsi="Garamond" w:cs="Arial"/>
          <w:color w:val="2E2E2E"/>
          <w:sz w:val="24"/>
          <w:szCs w:val="24"/>
          <w:shd w:val="clear" w:color="auto" w:fill="FFFFFF"/>
        </w:rPr>
        <w:t xml:space="preserve">Menggunakan estimasi </w:t>
      </w:r>
      <w:r w:rsidRPr="00C34DB9">
        <w:rPr>
          <w:rFonts w:ascii="Garamond" w:hAnsi="Garamond" w:cs="Arial"/>
          <w:i/>
          <w:iCs/>
          <w:color w:val="2E2E2E"/>
          <w:sz w:val="24"/>
          <w:szCs w:val="24"/>
          <w:shd w:val="clear" w:color="auto" w:fill="FFFFFF"/>
        </w:rPr>
        <w:t>Random Effect Model</w:t>
      </w:r>
    </w:p>
    <w:p w14:paraId="04B20E26" w14:textId="1A3B98D8" w:rsidR="002220B2" w:rsidRPr="002220B2" w:rsidRDefault="002220B2" w:rsidP="004E0506">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r>
      <w:r w:rsidRPr="00C34DB9">
        <w:rPr>
          <w:rFonts w:ascii="Garamond" w:hAnsi="Garamond" w:cs="Arial"/>
          <w:color w:val="2E2E2E"/>
          <w:sz w:val="24"/>
          <w:szCs w:val="24"/>
          <w:shd w:val="clear" w:color="auto" w:fill="FFFFFF"/>
        </w:rPr>
        <w:t xml:space="preserve">Dengan menggunakan alpha (α)=5% atau 0,05, ketika nilai </w:t>
      </w:r>
      <w:r w:rsidR="00095F51">
        <w:rPr>
          <w:rFonts w:ascii="Garamond" w:hAnsi="Garamond"/>
          <w:sz w:val="24"/>
          <w:szCs w:val="24"/>
        </w:rPr>
        <w:t xml:space="preserve">probabilitas </w:t>
      </w:r>
      <w:r w:rsidR="00095F51">
        <w:rPr>
          <w:rFonts w:ascii="Garamond" w:hAnsi="Garamond" w:cs="Arial"/>
          <w:color w:val="2E2E2E"/>
          <w:sz w:val="24"/>
          <w:szCs w:val="24"/>
          <w:shd w:val="clear" w:color="auto" w:fill="FFFFFF"/>
        </w:rPr>
        <w:t xml:space="preserve">pada </w:t>
      </w:r>
      <w:r w:rsidR="00095F51" w:rsidRPr="00D97954">
        <w:rPr>
          <w:rFonts w:ascii="Garamond" w:hAnsi="Garamond" w:cs="Arial"/>
          <w:color w:val="2E2E2E"/>
          <w:sz w:val="24"/>
          <w:szCs w:val="24"/>
          <w:shd w:val="clear" w:color="auto" w:fill="FFFFFF"/>
        </w:rPr>
        <w:t>Breusch-Pagan</w:t>
      </w:r>
      <w:r w:rsidR="00095F51" w:rsidRPr="00C34DB9">
        <w:rPr>
          <w:rFonts w:ascii="Garamond" w:hAnsi="Garamond" w:cs="Arial"/>
          <w:color w:val="2E2E2E"/>
          <w:sz w:val="24"/>
          <w:szCs w:val="24"/>
          <w:shd w:val="clear" w:color="auto" w:fill="FFFFFF"/>
        </w:rPr>
        <w:t xml:space="preserve"> </w:t>
      </w:r>
      <w:r w:rsidRPr="00C34DB9">
        <w:rPr>
          <w:rFonts w:ascii="Garamond" w:hAnsi="Garamond" w:cs="Arial"/>
          <w:color w:val="2E2E2E"/>
          <w:sz w:val="24"/>
          <w:szCs w:val="24"/>
          <w:shd w:val="clear" w:color="auto" w:fill="FFFFFF"/>
        </w:rPr>
        <w:t>lebih besar dari alpha (</w:t>
      </w:r>
      <w:r w:rsidR="00095F51">
        <w:rPr>
          <w:rFonts w:ascii="Garamond" w:hAnsi="Garamond" w:cs="Arial"/>
          <w:color w:val="2E2E2E"/>
          <w:sz w:val="24"/>
          <w:szCs w:val="24"/>
          <w:shd w:val="clear" w:color="auto" w:fill="FFFFFF"/>
        </w:rPr>
        <w:t xml:space="preserve">nilai </w:t>
      </w:r>
      <w:r w:rsidR="00095F51">
        <w:rPr>
          <w:rFonts w:ascii="Garamond" w:hAnsi="Garamond"/>
          <w:sz w:val="24"/>
          <w:szCs w:val="24"/>
        </w:rPr>
        <w:t>probabilitas</w:t>
      </w:r>
      <w:r w:rsidR="00095F51" w:rsidRPr="00C34DB9">
        <w:rPr>
          <w:rFonts w:ascii="Garamond" w:hAnsi="Garamond" w:cs="Arial"/>
          <w:color w:val="2E2E2E"/>
          <w:sz w:val="24"/>
          <w:szCs w:val="24"/>
          <w:shd w:val="clear" w:color="auto" w:fill="FFFFFF"/>
        </w:rPr>
        <w:t xml:space="preserve"> </w:t>
      </w:r>
      <w:r w:rsidRPr="00C34DB9">
        <w:rPr>
          <w:rFonts w:ascii="Garamond" w:hAnsi="Garamond" w:cs="Arial"/>
          <w:color w:val="2E2E2E"/>
          <w:sz w:val="24"/>
          <w:szCs w:val="24"/>
          <w:shd w:val="clear" w:color="auto" w:fill="FFFFFF"/>
        </w:rPr>
        <w:t xml:space="preserve">&gt; 0,05) maka gagal menolak H0, sehingga model </w:t>
      </w:r>
      <w:r w:rsidR="00F56526">
        <w:rPr>
          <w:rFonts w:ascii="Garamond" w:hAnsi="Garamond" w:cs="Arial"/>
          <w:color w:val="2E2E2E"/>
          <w:sz w:val="24"/>
          <w:szCs w:val="24"/>
          <w:shd w:val="clear" w:color="auto" w:fill="FFFFFF"/>
        </w:rPr>
        <w:t xml:space="preserve">yang </w:t>
      </w:r>
      <w:r w:rsidRPr="00C34DB9">
        <w:rPr>
          <w:rFonts w:ascii="Garamond" w:hAnsi="Garamond" w:cs="Arial"/>
          <w:color w:val="2E2E2E"/>
          <w:sz w:val="24"/>
          <w:szCs w:val="24"/>
          <w:shd w:val="clear" w:color="auto" w:fill="FFFFFF"/>
        </w:rPr>
        <w:t xml:space="preserve">digunakan dalam estimasi adalah </w:t>
      </w:r>
      <w:r w:rsidRPr="00D92202">
        <w:rPr>
          <w:rFonts w:ascii="Garamond" w:hAnsi="Garamond" w:cs="Arial"/>
          <w:i/>
          <w:iCs/>
          <w:color w:val="2E2E2E"/>
          <w:sz w:val="24"/>
          <w:szCs w:val="24"/>
          <w:shd w:val="clear" w:color="auto" w:fill="FFFFFF"/>
        </w:rPr>
        <w:t xml:space="preserve">Common Effect </w:t>
      </w:r>
      <w:r w:rsidRPr="002220B2">
        <w:rPr>
          <w:rFonts w:ascii="Garamond" w:hAnsi="Garamond" w:cs="Arial"/>
          <w:i/>
          <w:iCs/>
          <w:color w:val="2E2E2E"/>
          <w:sz w:val="24"/>
          <w:szCs w:val="24"/>
          <w:shd w:val="clear" w:color="auto" w:fill="FFFFFF"/>
        </w:rPr>
        <w:t>Model</w:t>
      </w:r>
      <w:r>
        <w:rPr>
          <w:rFonts w:ascii="Garamond" w:hAnsi="Garamond" w:cs="Arial"/>
          <w:color w:val="2E2E2E"/>
          <w:sz w:val="24"/>
          <w:szCs w:val="24"/>
          <w:shd w:val="clear" w:color="auto" w:fill="FFFFFF"/>
        </w:rPr>
        <w:t xml:space="preserve">. </w:t>
      </w:r>
      <w:r w:rsidRPr="002220B2">
        <w:rPr>
          <w:rFonts w:ascii="Garamond" w:hAnsi="Garamond" w:cs="Arial"/>
          <w:color w:val="2E2E2E"/>
          <w:sz w:val="24"/>
          <w:szCs w:val="24"/>
          <w:shd w:val="clear" w:color="auto" w:fill="FFFFFF"/>
        </w:rPr>
        <w:t>Akan</w:t>
      </w:r>
      <w:r w:rsidRPr="00C34DB9">
        <w:rPr>
          <w:rFonts w:ascii="Garamond" w:hAnsi="Garamond" w:cs="Arial"/>
          <w:color w:val="2E2E2E"/>
          <w:sz w:val="24"/>
          <w:szCs w:val="24"/>
          <w:shd w:val="clear" w:color="auto" w:fill="FFFFFF"/>
        </w:rPr>
        <w:t xml:space="preserve"> tetapi, ketika nilai </w:t>
      </w:r>
      <w:r w:rsidR="00095F51">
        <w:rPr>
          <w:rFonts w:ascii="Garamond" w:hAnsi="Garamond"/>
          <w:sz w:val="24"/>
          <w:szCs w:val="24"/>
        </w:rPr>
        <w:t>probabilitas</w:t>
      </w:r>
      <w:r w:rsidRPr="002220B2">
        <w:rPr>
          <w:rFonts w:ascii="Garamond" w:hAnsi="Garamond" w:cs="Arial"/>
          <w:i/>
          <w:iCs/>
          <w:color w:val="2E2E2E"/>
          <w:sz w:val="24"/>
          <w:szCs w:val="24"/>
          <w:shd w:val="clear" w:color="auto" w:fill="FFFFFF"/>
        </w:rPr>
        <w:t xml:space="preserve"> </w:t>
      </w:r>
      <w:r w:rsidRPr="00C34DB9">
        <w:rPr>
          <w:rFonts w:ascii="Garamond" w:hAnsi="Garamond" w:cs="Arial"/>
          <w:color w:val="2E2E2E"/>
          <w:sz w:val="24"/>
          <w:szCs w:val="24"/>
          <w:shd w:val="clear" w:color="auto" w:fill="FFFFFF"/>
        </w:rPr>
        <w:t>lebih kecil dari alpha (</w:t>
      </w:r>
      <w:r w:rsidR="00095F51">
        <w:rPr>
          <w:rFonts w:ascii="Garamond" w:hAnsi="Garamond"/>
          <w:sz w:val="24"/>
          <w:szCs w:val="24"/>
        </w:rPr>
        <w:t>probabilitas</w:t>
      </w:r>
      <w:r w:rsidR="00095F51" w:rsidRPr="00C34DB9">
        <w:rPr>
          <w:rFonts w:ascii="Garamond" w:hAnsi="Garamond" w:cs="Arial"/>
          <w:color w:val="2E2E2E"/>
          <w:sz w:val="24"/>
          <w:szCs w:val="24"/>
          <w:shd w:val="clear" w:color="auto" w:fill="FFFFFF"/>
        </w:rPr>
        <w:t xml:space="preserve"> </w:t>
      </w:r>
      <w:r w:rsidRPr="00C34DB9">
        <w:rPr>
          <w:rFonts w:ascii="Garamond" w:hAnsi="Garamond" w:cs="Arial"/>
          <w:color w:val="2E2E2E"/>
          <w:sz w:val="24"/>
          <w:szCs w:val="24"/>
          <w:shd w:val="clear" w:color="auto" w:fill="FFFFFF"/>
        </w:rPr>
        <w:t xml:space="preserve">&lt; 0,05) maka menolak H0, sehingga model </w:t>
      </w:r>
      <w:r w:rsidR="00F56526">
        <w:rPr>
          <w:rFonts w:ascii="Garamond" w:hAnsi="Garamond" w:cs="Arial"/>
          <w:color w:val="2E2E2E"/>
          <w:sz w:val="24"/>
          <w:szCs w:val="24"/>
          <w:shd w:val="clear" w:color="auto" w:fill="FFFFFF"/>
        </w:rPr>
        <w:t xml:space="preserve">yang </w:t>
      </w:r>
      <w:r w:rsidRPr="00C34DB9">
        <w:rPr>
          <w:rFonts w:ascii="Garamond" w:hAnsi="Garamond" w:cs="Arial"/>
          <w:color w:val="2E2E2E"/>
          <w:sz w:val="24"/>
          <w:szCs w:val="24"/>
          <w:shd w:val="clear" w:color="auto" w:fill="FFFFFF"/>
        </w:rPr>
        <w:t xml:space="preserve">digunakan dalam estimasi adalah </w:t>
      </w:r>
      <w:r w:rsidRPr="00C34DB9">
        <w:rPr>
          <w:rFonts w:ascii="Garamond" w:hAnsi="Garamond" w:cs="Arial"/>
          <w:i/>
          <w:iCs/>
          <w:color w:val="2E2E2E"/>
          <w:sz w:val="24"/>
          <w:szCs w:val="24"/>
          <w:shd w:val="clear" w:color="auto" w:fill="FFFFFF"/>
        </w:rPr>
        <w:t>Random Effect Model</w:t>
      </w:r>
      <w:r>
        <w:rPr>
          <w:rFonts w:ascii="Garamond" w:hAnsi="Garamond" w:cs="Arial"/>
          <w:color w:val="2E2E2E"/>
          <w:sz w:val="24"/>
          <w:szCs w:val="24"/>
          <w:shd w:val="clear" w:color="auto" w:fill="FFFFFF"/>
        </w:rPr>
        <w:t>.</w:t>
      </w:r>
    </w:p>
    <w:p w14:paraId="21E4DF0E" w14:textId="3DD57D61" w:rsidR="0041445D" w:rsidRDefault="0041445D" w:rsidP="00DC4014">
      <w:pPr>
        <w:pStyle w:val="SubSubBAB"/>
        <w:spacing w:before="0" w:after="240"/>
        <w:rPr>
          <w:shd w:val="clear" w:color="auto" w:fill="FFFFFF"/>
        </w:rPr>
      </w:pPr>
      <w:bookmarkStart w:id="86" w:name="_Toc147088620"/>
      <w:r>
        <w:rPr>
          <w:shd w:val="clear" w:color="auto" w:fill="FFFFFF"/>
        </w:rPr>
        <w:t>3.3.3</w:t>
      </w:r>
      <w:r w:rsidR="006004B4">
        <w:rPr>
          <w:shd w:val="clear" w:color="auto" w:fill="FFFFFF"/>
        </w:rPr>
        <w:t xml:space="preserve"> Pengujian Hipotesis</w:t>
      </w:r>
      <w:bookmarkEnd w:id="86"/>
    </w:p>
    <w:p w14:paraId="058E3A3F" w14:textId="2F8DBFEF" w:rsidR="00840A6D" w:rsidRDefault="00BF4AF6" w:rsidP="004E0506">
      <w:pPr>
        <w:spacing w:line="360" w:lineRule="auto"/>
        <w:jc w:val="both"/>
        <w:rPr>
          <w:rFonts w:ascii="Garamond" w:hAnsi="Garamond" w:cs="Arial"/>
          <w:color w:val="2E2E2E"/>
          <w:sz w:val="24"/>
          <w:szCs w:val="24"/>
          <w:shd w:val="clear" w:color="auto" w:fill="FFFFFF"/>
        </w:rPr>
      </w:pPr>
      <w:r w:rsidRPr="00765E00">
        <w:rPr>
          <w:rFonts w:ascii="Garamond" w:hAnsi="Garamond" w:cs="Arial"/>
          <w:color w:val="2E2E2E"/>
          <w:sz w:val="24"/>
          <w:szCs w:val="24"/>
          <w:shd w:val="clear" w:color="auto" w:fill="FFFFFF"/>
        </w:rPr>
        <w:tab/>
      </w:r>
      <w:r w:rsidR="00934137">
        <w:rPr>
          <w:rFonts w:ascii="Garamond" w:hAnsi="Garamond" w:cs="Arial"/>
          <w:color w:val="2E2E2E"/>
          <w:sz w:val="24"/>
          <w:szCs w:val="24"/>
          <w:shd w:val="clear" w:color="auto" w:fill="FFFFFF"/>
        </w:rPr>
        <w:t xml:space="preserve">Pengujian hipotesis dilakukan </w:t>
      </w:r>
      <w:r w:rsidR="00934137" w:rsidRPr="00765E00">
        <w:rPr>
          <w:rFonts w:ascii="Garamond" w:hAnsi="Garamond" w:cs="Arial"/>
          <w:color w:val="2E2E2E"/>
          <w:sz w:val="24"/>
          <w:szCs w:val="24"/>
          <w:shd w:val="clear" w:color="auto" w:fill="FFFFFF"/>
        </w:rPr>
        <w:t>untuk melihat kebenaran hipotesis</w:t>
      </w:r>
      <w:r w:rsidR="00934137">
        <w:rPr>
          <w:rFonts w:ascii="Garamond" w:hAnsi="Garamond" w:cs="Arial"/>
          <w:color w:val="2E2E2E"/>
          <w:sz w:val="24"/>
          <w:szCs w:val="24"/>
          <w:shd w:val="clear" w:color="auto" w:fill="FFFFFF"/>
        </w:rPr>
        <w:t xml:space="preserve">. </w:t>
      </w:r>
      <w:r w:rsidR="00765E00" w:rsidRPr="00765E00">
        <w:rPr>
          <w:rFonts w:ascii="Garamond" w:hAnsi="Garamond" w:cs="Arial"/>
          <w:color w:val="2E2E2E"/>
          <w:sz w:val="24"/>
          <w:szCs w:val="24"/>
          <w:shd w:val="clear" w:color="auto" w:fill="FFFFFF"/>
        </w:rPr>
        <w:t xml:space="preserve">Terdapat 3 </w:t>
      </w:r>
      <w:r w:rsidR="00765E00">
        <w:rPr>
          <w:rFonts w:ascii="Garamond" w:hAnsi="Garamond" w:cs="Arial"/>
          <w:color w:val="2E2E2E"/>
          <w:sz w:val="24"/>
          <w:szCs w:val="24"/>
          <w:shd w:val="clear" w:color="auto" w:fill="FFFFFF"/>
        </w:rPr>
        <w:t>pengujian yang dilakukan dalam tahap p</w:t>
      </w:r>
      <w:r w:rsidR="00765E00" w:rsidRPr="00765E00">
        <w:rPr>
          <w:rFonts w:ascii="Garamond" w:hAnsi="Garamond" w:cs="Arial"/>
          <w:color w:val="2E2E2E"/>
          <w:sz w:val="24"/>
          <w:szCs w:val="24"/>
          <w:shd w:val="clear" w:color="auto" w:fill="FFFFFF"/>
        </w:rPr>
        <w:t xml:space="preserve">engujian hipotesis </w:t>
      </w:r>
      <w:r w:rsidR="00765E00">
        <w:rPr>
          <w:rFonts w:ascii="Garamond" w:hAnsi="Garamond" w:cs="Arial"/>
          <w:color w:val="2E2E2E"/>
          <w:sz w:val="24"/>
          <w:szCs w:val="24"/>
          <w:shd w:val="clear" w:color="auto" w:fill="FFFFFF"/>
        </w:rPr>
        <w:t xml:space="preserve">yaitu Uji </w:t>
      </w:r>
      <w:r w:rsidR="00765E00" w:rsidRPr="00765E00">
        <w:rPr>
          <w:rFonts w:ascii="Garamond" w:hAnsi="Garamond" w:cs="Arial"/>
          <w:color w:val="2E2E2E"/>
          <w:sz w:val="24"/>
          <w:szCs w:val="24"/>
          <w:shd w:val="clear" w:color="auto" w:fill="FFFFFF"/>
        </w:rPr>
        <w:t>Koefisien Determinasi (R</w:t>
      </w:r>
      <w:r w:rsidR="00765E00" w:rsidRPr="00765E00">
        <w:rPr>
          <w:rFonts w:ascii="Garamond" w:hAnsi="Garamond" w:cs="Arial"/>
          <w:color w:val="2E2E2E"/>
          <w:sz w:val="24"/>
          <w:szCs w:val="24"/>
          <w:shd w:val="clear" w:color="auto" w:fill="FFFFFF"/>
          <w:vertAlign w:val="superscript"/>
        </w:rPr>
        <w:t>2</w:t>
      </w:r>
      <w:r w:rsidR="00765E00" w:rsidRPr="00765E00">
        <w:rPr>
          <w:rFonts w:ascii="Garamond" w:hAnsi="Garamond" w:cs="Arial"/>
          <w:color w:val="2E2E2E"/>
          <w:sz w:val="24"/>
          <w:szCs w:val="24"/>
          <w:shd w:val="clear" w:color="auto" w:fill="FFFFFF"/>
        </w:rPr>
        <w:t>)</w:t>
      </w:r>
      <w:r w:rsidR="00765E00">
        <w:rPr>
          <w:rFonts w:ascii="Garamond" w:hAnsi="Garamond" w:cs="Arial"/>
          <w:color w:val="2E2E2E"/>
          <w:sz w:val="24"/>
          <w:szCs w:val="24"/>
          <w:shd w:val="clear" w:color="auto" w:fill="FFFFFF"/>
        </w:rPr>
        <w:t>, Uji F</w:t>
      </w:r>
      <w:r w:rsidR="00CF134C">
        <w:rPr>
          <w:rFonts w:ascii="Garamond" w:hAnsi="Garamond" w:cs="Arial"/>
          <w:color w:val="2E2E2E"/>
          <w:sz w:val="24"/>
          <w:szCs w:val="24"/>
          <w:shd w:val="clear" w:color="auto" w:fill="FFFFFF"/>
        </w:rPr>
        <w:t xml:space="preserve"> (</w:t>
      </w:r>
      <w:r w:rsidR="00934137">
        <w:rPr>
          <w:rFonts w:ascii="Garamond" w:hAnsi="Garamond" w:cs="Arial"/>
          <w:color w:val="2E2E2E"/>
          <w:sz w:val="24"/>
          <w:szCs w:val="24"/>
          <w:shd w:val="clear" w:color="auto" w:fill="FFFFFF"/>
        </w:rPr>
        <w:t>simultan/</w:t>
      </w:r>
      <w:r w:rsidR="00CF134C">
        <w:rPr>
          <w:rFonts w:ascii="Garamond" w:hAnsi="Garamond" w:cs="Arial"/>
          <w:color w:val="2E2E2E"/>
          <w:sz w:val="24"/>
          <w:szCs w:val="24"/>
          <w:shd w:val="clear" w:color="auto" w:fill="FFFFFF"/>
        </w:rPr>
        <w:t>uji k</w:t>
      </w:r>
      <w:r w:rsidR="00CF134C" w:rsidRPr="00CF134C">
        <w:rPr>
          <w:rFonts w:ascii="Garamond" w:hAnsi="Garamond" w:cs="Arial"/>
          <w:color w:val="2E2E2E"/>
          <w:sz w:val="24"/>
          <w:szCs w:val="24"/>
          <w:shd w:val="clear" w:color="auto" w:fill="FFFFFF"/>
        </w:rPr>
        <w:t xml:space="preserve">oefisien </w:t>
      </w:r>
      <w:r w:rsidR="00CF134C">
        <w:rPr>
          <w:rFonts w:ascii="Garamond" w:hAnsi="Garamond" w:cs="Arial"/>
          <w:color w:val="2E2E2E"/>
          <w:sz w:val="24"/>
          <w:szCs w:val="24"/>
          <w:shd w:val="clear" w:color="auto" w:fill="FFFFFF"/>
        </w:rPr>
        <w:t>r</w:t>
      </w:r>
      <w:r w:rsidR="00CF134C" w:rsidRPr="00CF134C">
        <w:rPr>
          <w:rFonts w:ascii="Garamond" w:hAnsi="Garamond" w:cs="Arial"/>
          <w:color w:val="2E2E2E"/>
          <w:sz w:val="24"/>
          <w:szCs w:val="24"/>
          <w:shd w:val="clear" w:color="auto" w:fill="FFFFFF"/>
        </w:rPr>
        <w:t xml:space="preserve">egresi secara </w:t>
      </w:r>
      <w:r w:rsidR="00953AB5" w:rsidRPr="00953AB5">
        <w:rPr>
          <w:rFonts w:ascii="Garamond" w:hAnsi="Garamond" w:cs="Arial"/>
          <w:color w:val="2E2E2E"/>
          <w:sz w:val="24"/>
          <w:szCs w:val="24"/>
          <w:shd w:val="clear" w:color="auto" w:fill="FFFFFF"/>
        </w:rPr>
        <w:t>bersamaan</w:t>
      </w:r>
      <w:r w:rsidR="00CF134C">
        <w:rPr>
          <w:rFonts w:ascii="Garamond" w:hAnsi="Garamond" w:cs="Arial"/>
          <w:color w:val="2E2E2E"/>
          <w:sz w:val="24"/>
          <w:szCs w:val="24"/>
          <w:shd w:val="clear" w:color="auto" w:fill="FFFFFF"/>
        </w:rPr>
        <w:t>)</w:t>
      </w:r>
      <w:r w:rsidR="00765E00">
        <w:rPr>
          <w:rFonts w:ascii="Garamond" w:hAnsi="Garamond" w:cs="Arial"/>
          <w:color w:val="2E2E2E"/>
          <w:sz w:val="24"/>
          <w:szCs w:val="24"/>
          <w:shd w:val="clear" w:color="auto" w:fill="FFFFFF"/>
        </w:rPr>
        <w:t xml:space="preserve"> dan Uji T</w:t>
      </w:r>
      <w:r w:rsidR="00CF134C">
        <w:rPr>
          <w:rFonts w:ascii="Garamond" w:hAnsi="Garamond" w:cs="Arial"/>
          <w:color w:val="2E2E2E"/>
          <w:sz w:val="24"/>
          <w:szCs w:val="24"/>
          <w:shd w:val="clear" w:color="auto" w:fill="FFFFFF"/>
        </w:rPr>
        <w:t xml:space="preserve"> (</w:t>
      </w:r>
      <w:r w:rsidR="00934137">
        <w:rPr>
          <w:rFonts w:ascii="Garamond" w:hAnsi="Garamond" w:cs="Arial"/>
          <w:color w:val="2E2E2E"/>
          <w:sz w:val="24"/>
          <w:szCs w:val="24"/>
          <w:shd w:val="clear" w:color="auto" w:fill="FFFFFF"/>
        </w:rPr>
        <w:t>parsial/</w:t>
      </w:r>
      <w:r w:rsidR="00CF134C">
        <w:rPr>
          <w:rFonts w:ascii="Garamond" w:hAnsi="Garamond" w:cs="Arial"/>
          <w:color w:val="2E2E2E"/>
          <w:sz w:val="24"/>
          <w:szCs w:val="24"/>
          <w:shd w:val="clear" w:color="auto" w:fill="FFFFFF"/>
        </w:rPr>
        <w:t>u</w:t>
      </w:r>
      <w:r w:rsidR="00CF134C" w:rsidRPr="00CF134C">
        <w:rPr>
          <w:rFonts w:ascii="Garamond" w:hAnsi="Garamond" w:cs="Arial"/>
          <w:color w:val="2E2E2E"/>
          <w:sz w:val="24"/>
          <w:szCs w:val="24"/>
          <w:shd w:val="clear" w:color="auto" w:fill="FFFFFF"/>
        </w:rPr>
        <w:t xml:space="preserve">ji </w:t>
      </w:r>
      <w:r w:rsidR="00CF134C">
        <w:rPr>
          <w:rFonts w:ascii="Garamond" w:hAnsi="Garamond" w:cs="Arial"/>
          <w:color w:val="2E2E2E"/>
          <w:sz w:val="24"/>
          <w:szCs w:val="24"/>
          <w:shd w:val="clear" w:color="auto" w:fill="FFFFFF"/>
        </w:rPr>
        <w:t>k</w:t>
      </w:r>
      <w:r w:rsidR="00CF134C" w:rsidRPr="00CF134C">
        <w:rPr>
          <w:rFonts w:ascii="Garamond" w:hAnsi="Garamond" w:cs="Arial"/>
          <w:color w:val="2E2E2E"/>
          <w:sz w:val="24"/>
          <w:szCs w:val="24"/>
          <w:shd w:val="clear" w:color="auto" w:fill="FFFFFF"/>
        </w:rPr>
        <w:t xml:space="preserve">oefisien </w:t>
      </w:r>
      <w:r w:rsidR="00CF134C">
        <w:rPr>
          <w:rFonts w:ascii="Garamond" w:hAnsi="Garamond" w:cs="Arial"/>
          <w:color w:val="2E2E2E"/>
          <w:sz w:val="24"/>
          <w:szCs w:val="24"/>
          <w:shd w:val="clear" w:color="auto" w:fill="FFFFFF"/>
        </w:rPr>
        <w:t>r</w:t>
      </w:r>
      <w:r w:rsidR="00CF134C" w:rsidRPr="00CF134C">
        <w:rPr>
          <w:rFonts w:ascii="Garamond" w:hAnsi="Garamond" w:cs="Arial"/>
          <w:color w:val="2E2E2E"/>
          <w:sz w:val="24"/>
          <w:szCs w:val="24"/>
          <w:shd w:val="clear" w:color="auto" w:fill="FFFFFF"/>
        </w:rPr>
        <w:t xml:space="preserve">egresi </w:t>
      </w:r>
      <w:r w:rsidR="00CF134C">
        <w:rPr>
          <w:rFonts w:ascii="Garamond" w:hAnsi="Garamond" w:cs="Arial"/>
          <w:color w:val="2E2E2E"/>
          <w:sz w:val="24"/>
          <w:szCs w:val="24"/>
          <w:shd w:val="clear" w:color="auto" w:fill="FFFFFF"/>
        </w:rPr>
        <w:t>s</w:t>
      </w:r>
      <w:r w:rsidR="00CF134C" w:rsidRPr="00CF134C">
        <w:rPr>
          <w:rFonts w:ascii="Garamond" w:hAnsi="Garamond" w:cs="Arial"/>
          <w:color w:val="2E2E2E"/>
          <w:sz w:val="24"/>
          <w:szCs w:val="24"/>
          <w:shd w:val="clear" w:color="auto" w:fill="FFFFFF"/>
        </w:rPr>
        <w:t xml:space="preserve">ecara </w:t>
      </w:r>
      <w:r w:rsidR="00CF134C">
        <w:rPr>
          <w:rFonts w:ascii="Garamond" w:hAnsi="Garamond" w:cs="Arial"/>
          <w:color w:val="2E2E2E"/>
          <w:sz w:val="24"/>
          <w:szCs w:val="24"/>
          <w:shd w:val="clear" w:color="auto" w:fill="FFFFFF"/>
        </w:rPr>
        <w:t>i</w:t>
      </w:r>
      <w:r w:rsidR="00CF134C" w:rsidRPr="00CF134C">
        <w:rPr>
          <w:rFonts w:ascii="Garamond" w:hAnsi="Garamond" w:cs="Arial"/>
          <w:color w:val="2E2E2E"/>
          <w:sz w:val="24"/>
          <w:szCs w:val="24"/>
          <w:shd w:val="clear" w:color="auto" w:fill="FFFFFF"/>
        </w:rPr>
        <w:t>ndividual</w:t>
      </w:r>
      <w:r w:rsidR="00CF134C">
        <w:rPr>
          <w:rFonts w:ascii="Garamond" w:hAnsi="Garamond" w:cs="Arial"/>
          <w:color w:val="2E2E2E"/>
          <w:sz w:val="24"/>
          <w:szCs w:val="24"/>
          <w:shd w:val="clear" w:color="auto" w:fill="FFFFFF"/>
        </w:rPr>
        <w:t>)</w:t>
      </w:r>
      <w:r w:rsidR="00765E00">
        <w:rPr>
          <w:rFonts w:ascii="Garamond" w:hAnsi="Garamond" w:cs="Arial"/>
          <w:color w:val="2E2E2E"/>
          <w:sz w:val="24"/>
          <w:szCs w:val="24"/>
          <w:shd w:val="clear" w:color="auto" w:fill="FFFFFF"/>
        </w:rPr>
        <w:t>.</w:t>
      </w:r>
    </w:p>
    <w:p w14:paraId="7AEB1269" w14:textId="2919587B" w:rsidR="006004B4" w:rsidRPr="00840A6D" w:rsidRDefault="006C3B1A" w:rsidP="00DC4014">
      <w:pPr>
        <w:pStyle w:val="SubSubSubBAB"/>
        <w:spacing w:before="0" w:after="240"/>
        <w:rPr>
          <w:shd w:val="clear" w:color="auto" w:fill="FFFFFF"/>
        </w:rPr>
      </w:pPr>
      <w:bookmarkStart w:id="87" w:name="_Toc147088621"/>
      <w:r>
        <w:rPr>
          <w:shd w:val="clear" w:color="auto" w:fill="FFFFFF"/>
        </w:rPr>
        <w:lastRenderedPageBreak/>
        <w:t>3.3.3.1</w:t>
      </w:r>
      <w:r w:rsidR="0074741D">
        <w:rPr>
          <w:shd w:val="clear" w:color="auto" w:fill="FFFFFF"/>
        </w:rPr>
        <w:t xml:space="preserve"> </w:t>
      </w:r>
      <w:r w:rsidR="0074741D" w:rsidRPr="0074741D">
        <w:rPr>
          <w:shd w:val="clear" w:color="auto" w:fill="FFFFFF"/>
        </w:rPr>
        <w:t>Koefisien Determinasi (R</w:t>
      </w:r>
      <w:r w:rsidR="0074741D">
        <w:rPr>
          <w:shd w:val="clear" w:color="auto" w:fill="FFFFFF"/>
          <w:vertAlign w:val="superscript"/>
        </w:rPr>
        <w:t>2</w:t>
      </w:r>
      <w:r w:rsidR="0074741D">
        <w:rPr>
          <w:shd w:val="clear" w:color="auto" w:fill="FFFFFF"/>
        </w:rPr>
        <w:t>)</w:t>
      </w:r>
      <w:bookmarkEnd w:id="87"/>
    </w:p>
    <w:p w14:paraId="2CC6A9F3" w14:textId="6476DB86" w:rsidR="00EF5AF1" w:rsidRPr="005C7E7A" w:rsidRDefault="00EF5AF1" w:rsidP="003E5013">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00E217E3" w:rsidRPr="00E217E3">
        <w:rPr>
          <w:rFonts w:ascii="Garamond" w:hAnsi="Garamond" w:cs="Arial"/>
          <w:color w:val="2E2E2E"/>
          <w:sz w:val="24"/>
          <w:szCs w:val="24"/>
          <w:shd w:val="clear" w:color="auto" w:fill="FFFFFF"/>
        </w:rPr>
        <w:t>Koefisien Determinasi</w:t>
      </w:r>
      <w:r w:rsidR="00E217E3">
        <w:rPr>
          <w:rFonts w:ascii="Garamond" w:hAnsi="Garamond" w:cs="Arial"/>
          <w:color w:val="2E2E2E"/>
          <w:sz w:val="24"/>
          <w:szCs w:val="24"/>
          <w:shd w:val="clear" w:color="auto" w:fill="FFFFFF"/>
        </w:rPr>
        <w:t xml:space="preserve"> merupakan </w:t>
      </w:r>
      <w:r w:rsidR="0094591F">
        <w:rPr>
          <w:rFonts w:ascii="Garamond" w:hAnsi="Garamond" w:cs="Arial"/>
          <w:color w:val="2E2E2E"/>
          <w:sz w:val="24"/>
          <w:szCs w:val="24"/>
          <w:shd w:val="clear" w:color="auto" w:fill="FFFFFF"/>
        </w:rPr>
        <w:t xml:space="preserve">sebuah </w:t>
      </w:r>
      <w:r w:rsidR="00E217E3">
        <w:rPr>
          <w:rFonts w:ascii="Garamond" w:hAnsi="Garamond" w:cs="Arial"/>
          <w:color w:val="2E2E2E"/>
          <w:sz w:val="24"/>
          <w:szCs w:val="24"/>
          <w:shd w:val="clear" w:color="auto" w:fill="FFFFFF"/>
        </w:rPr>
        <w:t xml:space="preserve">uji yang dilakukan untuk melihat seberapa besar </w:t>
      </w:r>
      <w:r w:rsidR="0094591F">
        <w:rPr>
          <w:rFonts w:ascii="Garamond" w:hAnsi="Garamond" w:cs="Arial"/>
          <w:color w:val="2E2E2E"/>
          <w:sz w:val="24"/>
          <w:szCs w:val="24"/>
          <w:shd w:val="clear" w:color="auto" w:fill="FFFFFF"/>
        </w:rPr>
        <w:t>persentase variabel independen yang digunakan mampu untuk menjelaskan keseluruhan</w:t>
      </w:r>
      <w:r w:rsidR="00C01E97">
        <w:rPr>
          <w:rFonts w:ascii="Garamond" w:hAnsi="Garamond" w:cs="Arial"/>
          <w:color w:val="2E2E2E"/>
          <w:sz w:val="24"/>
          <w:szCs w:val="24"/>
          <w:shd w:val="clear" w:color="auto" w:fill="FFFFFF"/>
        </w:rPr>
        <w:t xml:space="preserve"> </w:t>
      </w:r>
      <w:r w:rsidR="0094591F">
        <w:rPr>
          <w:rFonts w:ascii="Garamond" w:hAnsi="Garamond" w:cs="Arial"/>
          <w:color w:val="2E2E2E"/>
          <w:sz w:val="24"/>
          <w:szCs w:val="24"/>
          <w:shd w:val="clear" w:color="auto" w:fill="FFFFFF"/>
        </w:rPr>
        <w:t xml:space="preserve">variabel independen yang </w:t>
      </w:r>
      <w:r w:rsidR="00C01E97">
        <w:rPr>
          <w:rFonts w:ascii="Garamond" w:hAnsi="Garamond" w:cs="Arial"/>
          <w:color w:val="2E2E2E"/>
          <w:sz w:val="24"/>
          <w:szCs w:val="24"/>
          <w:shd w:val="clear" w:color="auto" w:fill="FFFFFF"/>
        </w:rPr>
        <w:t>terkait dengan variabel dependen</w:t>
      </w:r>
      <w:r w:rsidR="0094591F">
        <w:rPr>
          <w:rFonts w:ascii="Garamond" w:hAnsi="Garamond" w:cs="Arial"/>
          <w:color w:val="2E2E2E"/>
          <w:sz w:val="24"/>
          <w:szCs w:val="24"/>
          <w:shd w:val="clear" w:color="auto" w:fill="FFFFFF"/>
        </w:rPr>
        <w:t xml:space="preserve">. </w:t>
      </w:r>
      <w:r w:rsidR="006702AB">
        <w:rPr>
          <w:rFonts w:ascii="Garamond" w:hAnsi="Garamond" w:cs="Arial"/>
          <w:color w:val="2E2E2E"/>
          <w:sz w:val="24"/>
          <w:szCs w:val="24"/>
          <w:shd w:val="clear" w:color="auto" w:fill="FFFFFF"/>
        </w:rPr>
        <w:t>R</w:t>
      </w:r>
      <w:r w:rsidR="006702AB">
        <w:rPr>
          <w:rFonts w:ascii="Garamond" w:hAnsi="Garamond" w:cs="Arial"/>
          <w:color w:val="2E2E2E"/>
          <w:sz w:val="24"/>
          <w:szCs w:val="24"/>
          <w:shd w:val="clear" w:color="auto" w:fill="FFFFFF"/>
          <w:vertAlign w:val="superscript"/>
        </w:rPr>
        <w:t xml:space="preserve">2 </w:t>
      </w:r>
      <w:r w:rsidR="006702AB">
        <w:rPr>
          <w:rFonts w:ascii="Garamond" w:hAnsi="Garamond" w:cs="Arial"/>
          <w:color w:val="2E2E2E"/>
          <w:sz w:val="24"/>
          <w:szCs w:val="24"/>
          <w:shd w:val="clear" w:color="auto" w:fill="FFFFFF"/>
        </w:rPr>
        <w:t>memiliki nilai yang ber</w:t>
      </w:r>
      <w:r w:rsidR="005C7E7A">
        <w:rPr>
          <w:rFonts w:ascii="Garamond" w:hAnsi="Garamond" w:cs="Arial"/>
          <w:color w:val="2E2E2E"/>
          <w:sz w:val="24"/>
          <w:szCs w:val="24"/>
          <w:shd w:val="clear" w:color="auto" w:fill="FFFFFF"/>
        </w:rPr>
        <w:t>interval</w:t>
      </w:r>
      <w:r w:rsidR="006702AB">
        <w:rPr>
          <w:rFonts w:ascii="Garamond" w:hAnsi="Garamond" w:cs="Arial"/>
          <w:color w:val="2E2E2E"/>
          <w:sz w:val="24"/>
          <w:szCs w:val="24"/>
          <w:shd w:val="clear" w:color="auto" w:fill="FFFFFF"/>
        </w:rPr>
        <w:t xml:space="preserve"> 0 sampai 1. </w:t>
      </w:r>
      <w:r w:rsidR="005C7E7A">
        <w:rPr>
          <w:rFonts w:ascii="Garamond" w:hAnsi="Garamond" w:cs="Arial"/>
          <w:color w:val="2E2E2E"/>
          <w:sz w:val="24"/>
          <w:szCs w:val="24"/>
          <w:shd w:val="clear" w:color="auto" w:fill="FFFFFF"/>
        </w:rPr>
        <w:t>Ketika nilai R</w:t>
      </w:r>
      <w:r w:rsidR="005C7E7A">
        <w:rPr>
          <w:rFonts w:ascii="Garamond" w:hAnsi="Garamond" w:cs="Arial"/>
          <w:color w:val="2E2E2E"/>
          <w:sz w:val="24"/>
          <w:szCs w:val="24"/>
          <w:shd w:val="clear" w:color="auto" w:fill="FFFFFF"/>
          <w:vertAlign w:val="superscript"/>
        </w:rPr>
        <w:t xml:space="preserve">2 </w:t>
      </w:r>
      <w:r w:rsidR="005C7E7A">
        <w:rPr>
          <w:rFonts w:ascii="Garamond" w:hAnsi="Garamond" w:cs="Arial"/>
          <w:color w:val="2E2E2E"/>
          <w:sz w:val="24"/>
          <w:szCs w:val="24"/>
          <w:shd w:val="clear" w:color="auto" w:fill="FFFFFF"/>
        </w:rPr>
        <w:t xml:space="preserve">mendekati 1 maka bisa dikatakan bahwa </w:t>
      </w:r>
      <w:r w:rsidR="005C7E7A" w:rsidRPr="005C7E7A">
        <w:rPr>
          <w:rFonts w:ascii="Garamond" w:hAnsi="Garamond" w:cs="Arial"/>
          <w:color w:val="2E2E2E"/>
          <w:sz w:val="24"/>
          <w:szCs w:val="24"/>
          <w:shd w:val="clear" w:color="auto" w:fill="FFFFFF"/>
        </w:rPr>
        <w:t xml:space="preserve">semakin </w:t>
      </w:r>
      <w:r w:rsidR="005C7E7A">
        <w:rPr>
          <w:rFonts w:ascii="Garamond" w:hAnsi="Garamond" w:cs="Arial"/>
          <w:color w:val="2E2E2E"/>
          <w:sz w:val="24"/>
          <w:szCs w:val="24"/>
          <w:shd w:val="clear" w:color="auto" w:fill="FFFFFF"/>
        </w:rPr>
        <w:t>besar pengaruh</w:t>
      </w:r>
      <w:r w:rsidR="005C7E7A" w:rsidRPr="005C7E7A">
        <w:rPr>
          <w:rFonts w:ascii="Garamond" w:hAnsi="Garamond" w:cs="Arial"/>
          <w:color w:val="2E2E2E"/>
          <w:sz w:val="24"/>
          <w:szCs w:val="24"/>
          <w:shd w:val="clear" w:color="auto" w:fill="FFFFFF"/>
        </w:rPr>
        <w:t xml:space="preserve"> variabel independen dalam menjelaskan variabel dependen</w:t>
      </w:r>
      <w:r w:rsidR="007E67D8">
        <w:rPr>
          <w:rFonts w:ascii="Garamond" w:hAnsi="Garamond" w:cs="Arial"/>
          <w:color w:val="2E2E2E"/>
          <w:sz w:val="24"/>
          <w:szCs w:val="24"/>
          <w:shd w:val="clear" w:color="auto" w:fill="FFFFFF"/>
        </w:rPr>
        <w:t xml:space="preserve"> di suatu model regresi</w:t>
      </w:r>
      <w:r w:rsidR="005C7E7A">
        <w:rPr>
          <w:rFonts w:ascii="Garamond" w:hAnsi="Garamond" w:cs="Arial"/>
          <w:color w:val="2E2E2E"/>
          <w:sz w:val="24"/>
          <w:szCs w:val="24"/>
          <w:shd w:val="clear" w:color="auto" w:fill="FFFFFF"/>
        </w:rPr>
        <w:t>. Namun, ketika nilai R</w:t>
      </w:r>
      <w:r w:rsidR="005C7E7A">
        <w:rPr>
          <w:rFonts w:ascii="Garamond" w:hAnsi="Garamond" w:cs="Arial"/>
          <w:color w:val="2E2E2E"/>
          <w:sz w:val="24"/>
          <w:szCs w:val="24"/>
          <w:shd w:val="clear" w:color="auto" w:fill="FFFFFF"/>
          <w:vertAlign w:val="superscript"/>
        </w:rPr>
        <w:t xml:space="preserve">2 </w:t>
      </w:r>
      <w:r w:rsidR="005C7E7A">
        <w:rPr>
          <w:rFonts w:ascii="Garamond" w:hAnsi="Garamond" w:cs="Arial"/>
          <w:color w:val="2E2E2E"/>
          <w:sz w:val="24"/>
          <w:szCs w:val="24"/>
          <w:shd w:val="clear" w:color="auto" w:fill="FFFFFF"/>
        </w:rPr>
        <w:t xml:space="preserve">mendekati 0 maka bisa dikatakan bahwa </w:t>
      </w:r>
      <w:r w:rsidR="005C7E7A" w:rsidRPr="005C7E7A">
        <w:rPr>
          <w:rFonts w:ascii="Garamond" w:hAnsi="Garamond" w:cs="Arial"/>
          <w:color w:val="2E2E2E"/>
          <w:sz w:val="24"/>
          <w:szCs w:val="24"/>
          <w:shd w:val="clear" w:color="auto" w:fill="FFFFFF"/>
        </w:rPr>
        <w:t xml:space="preserve">semakin </w:t>
      </w:r>
      <w:r w:rsidR="005C7E7A">
        <w:rPr>
          <w:rFonts w:ascii="Garamond" w:hAnsi="Garamond" w:cs="Arial"/>
          <w:color w:val="2E2E2E"/>
          <w:sz w:val="24"/>
          <w:szCs w:val="24"/>
          <w:shd w:val="clear" w:color="auto" w:fill="FFFFFF"/>
        </w:rPr>
        <w:t>kecil pengaruh</w:t>
      </w:r>
      <w:r w:rsidR="005C7E7A" w:rsidRPr="005C7E7A">
        <w:rPr>
          <w:rFonts w:ascii="Garamond" w:hAnsi="Garamond" w:cs="Arial"/>
          <w:color w:val="2E2E2E"/>
          <w:sz w:val="24"/>
          <w:szCs w:val="24"/>
          <w:shd w:val="clear" w:color="auto" w:fill="FFFFFF"/>
        </w:rPr>
        <w:t xml:space="preserve"> variabel independen dalam menjelaskan variabel dependen</w:t>
      </w:r>
      <w:r w:rsidR="007E67D8">
        <w:rPr>
          <w:rFonts w:ascii="Garamond" w:hAnsi="Garamond" w:cs="Arial"/>
          <w:color w:val="2E2E2E"/>
          <w:sz w:val="24"/>
          <w:szCs w:val="24"/>
          <w:shd w:val="clear" w:color="auto" w:fill="FFFFFF"/>
        </w:rPr>
        <w:t xml:space="preserve"> di suatu model regresi</w:t>
      </w:r>
      <w:r w:rsidR="005C7E7A">
        <w:rPr>
          <w:rFonts w:ascii="Garamond" w:hAnsi="Garamond" w:cs="Arial"/>
          <w:color w:val="2E2E2E"/>
          <w:sz w:val="24"/>
          <w:szCs w:val="24"/>
          <w:shd w:val="clear" w:color="auto" w:fill="FFFFFF"/>
        </w:rPr>
        <w:t>.</w:t>
      </w:r>
    </w:p>
    <w:p w14:paraId="2E3AA002" w14:textId="7D6AA8ED" w:rsidR="0074741D" w:rsidRDefault="0074741D" w:rsidP="00DC4014">
      <w:pPr>
        <w:pStyle w:val="SubSubSubBAB"/>
        <w:spacing w:before="0" w:after="240"/>
        <w:rPr>
          <w:shd w:val="clear" w:color="auto" w:fill="FFFFFF"/>
        </w:rPr>
      </w:pPr>
      <w:bookmarkStart w:id="88" w:name="_Toc147088622"/>
      <w:r>
        <w:rPr>
          <w:shd w:val="clear" w:color="auto" w:fill="FFFFFF"/>
        </w:rPr>
        <w:t>3.3.3.2 Uji F</w:t>
      </w:r>
      <w:bookmarkEnd w:id="88"/>
    </w:p>
    <w:p w14:paraId="67D44BF4" w14:textId="604631E5" w:rsidR="00EE3F62" w:rsidRDefault="00EE3F62" w:rsidP="003E5013">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00E42337">
        <w:rPr>
          <w:rFonts w:ascii="Garamond" w:hAnsi="Garamond" w:cs="Arial"/>
          <w:color w:val="2E2E2E"/>
          <w:sz w:val="24"/>
          <w:szCs w:val="24"/>
          <w:shd w:val="clear" w:color="auto" w:fill="FFFFFF"/>
        </w:rPr>
        <w:t>Uji F merupakan sebuah uji yang dilakukan untuk melihat apakah terdapat hubungan signifikan antara variabel indepen</w:t>
      </w:r>
      <w:r w:rsidR="00CF679A">
        <w:rPr>
          <w:rFonts w:ascii="Garamond" w:hAnsi="Garamond" w:cs="Arial"/>
          <w:color w:val="2E2E2E"/>
          <w:sz w:val="24"/>
          <w:szCs w:val="24"/>
          <w:shd w:val="clear" w:color="auto" w:fill="FFFFFF"/>
        </w:rPr>
        <w:t>d</w:t>
      </w:r>
      <w:r w:rsidR="00E42337">
        <w:rPr>
          <w:rFonts w:ascii="Garamond" w:hAnsi="Garamond" w:cs="Arial"/>
          <w:color w:val="2E2E2E"/>
          <w:sz w:val="24"/>
          <w:szCs w:val="24"/>
          <w:shd w:val="clear" w:color="auto" w:fill="FFFFFF"/>
        </w:rPr>
        <w:t>en terhadap variabel dependen secara simultan atau bersamaan.</w:t>
      </w:r>
      <w:r w:rsidR="00CF679A">
        <w:rPr>
          <w:rFonts w:ascii="Garamond" w:hAnsi="Garamond" w:cs="Arial"/>
          <w:color w:val="2E2E2E"/>
          <w:sz w:val="24"/>
          <w:szCs w:val="24"/>
          <w:shd w:val="clear" w:color="auto" w:fill="FFFFFF"/>
        </w:rPr>
        <w:t xml:space="preserve"> Hipotesis yang digunakan dalam Uji F yaitu sebagai berikut</w:t>
      </w:r>
      <w:r w:rsidR="00AF25FB">
        <w:rPr>
          <w:rFonts w:ascii="Garamond" w:hAnsi="Garamond" w:cs="Arial"/>
          <w:color w:val="2E2E2E"/>
          <w:sz w:val="24"/>
          <w:szCs w:val="24"/>
          <w:shd w:val="clear" w:color="auto" w:fill="FFFFFF"/>
        </w:rPr>
        <w:t>:</w:t>
      </w:r>
    </w:p>
    <w:p w14:paraId="542D20E0" w14:textId="08D76A34" w:rsidR="00AF25FB" w:rsidRPr="00C34DB9" w:rsidRDefault="00AF25FB" w:rsidP="00686DB1">
      <w:pPr>
        <w:spacing w:line="360" w:lineRule="auto"/>
        <w:ind w:left="567" w:hanging="567"/>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0 </w:t>
      </w:r>
      <w:r>
        <w:rPr>
          <w:rFonts w:ascii="Garamond" w:hAnsi="Garamond" w:cs="Arial"/>
          <w:color w:val="2E2E2E"/>
          <w:sz w:val="24"/>
          <w:szCs w:val="24"/>
          <w:shd w:val="clear" w:color="auto" w:fill="FFFFFF"/>
        </w:rPr>
        <w:t>= Variabel independen</w:t>
      </w:r>
      <w:r w:rsidR="00686DB1">
        <w:rPr>
          <w:rFonts w:ascii="Garamond" w:hAnsi="Garamond" w:cs="Arial"/>
          <w:color w:val="2E2E2E"/>
          <w:sz w:val="24"/>
          <w:szCs w:val="24"/>
          <w:shd w:val="clear" w:color="auto" w:fill="FFFFFF"/>
        </w:rPr>
        <w:t xml:space="preserve"> secara simultan atau bersamaan</w:t>
      </w:r>
      <w:r>
        <w:rPr>
          <w:rFonts w:ascii="Garamond" w:hAnsi="Garamond" w:cs="Arial"/>
          <w:color w:val="2E2E2E"/>
          <w:sz w:val="24"/>
          <w:szCs w:val="24"/>
          <w:shd w:val="clear" w:color="auto" w:fill="FFFFFF"/>
        </w:rPr>
        <w:t xml:space="preserve"> tidak berpengaruh signifikan terhadap variabel dependen </w:t>
      </w:r>
    </w:p>
    <w:p w14:paraId="62530751" w14:textId="4B1200F7" w:rsidR="00AF25FB" w:rsidRDefault="00AF25FB" w:rsidP="00686DB1">
      <w:pPr>
        <w:spacing w:line="360" w:lineRule="auto"/>
        <w:ind w:left="567" w:hanging="567"/>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a </w:t>
      </w:r>
      <w:r>
        <w:rPr>
          <w:rFonts w:ascii="Garamond" w:hAnsi="Garamond" w:cs="Arial"/>
          <w:color w:val="2E2E2E"/>
          <w:sz w:val="24"/>
          <w:szCs w:val="24"/>
          <w:shd w:val="clear" w:color="auto" w:fill="FFFFFF"/>
        </w:rPr>
        <w:t xml:space="preserve">= Variabel independen </w:t>
      </w:r>
      <w:r w:rsidR="00686DB1">
        <w:rPr>
          <w:rFonts w:ascii="Garamond" w:hAnsi="Garamond" w:cs="Arial"/>
          <w:color w:val="2E2E2E"/>
          <w:sz w:val="24"/>
          <w:szCs w:val="24"/>
          <w:shd w:val="clear" w:color="auto" w:fill="FFFFFF"/>
        </w:rPr>
        <w:t xml:space="preserve">secara simultan atau bersamaan </w:t>
      </w:r>
      <w:r>
        <w:rPr>
          <w:rFonts w:ascii="Garamond" w:hAnsi="Garamond" w:cs="Arial"/>
          <w:color w:val="2E2E2E"/>
          <w:sz w:val="24"/>
          <w:szCs w:val="24"/>
          <w:shd w:val="clear" w:color="auto" w:fill="FFFFFF"/>
        </w:rPr>
        <w:t xml:space="preserve">berpengaruh signifikan terhadap variabel dependen </w:t>
      </w:r>
    </w:p>
    <w:p w14:paraId="0B6F7DEA" w14:textId="77777777" w:rsidR="00840A6D" w:rsidRDefault="00795D6F" w:rsidP="003E5013">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r>
      <w:r w:rsidR="00BA596A">
        <w:rPr>
          <w:rFonts w:ascii="Garamond" w:hAnsi="Garamond" w:cs="Arial"/>
          <w:color w:val="2E2E2E"/>
          <w:sz w:val="24"/>
          <w:szCs w:val="24"/>
          <w:shd w:val="clear" w:color="auto" w:fill="FFFFFF"/>
        </w:rPr>
        <w:t>Berdasarkan hipotesis diatas, ketika</w:t>
      </w:r>
      <w:r w:rsidR="00BA596A" w:rsidRPr="00C34DB9">
        <w:rPr>
          <w:rFonts w:ascii="Garamond" w:hAnsi="Garamond" w:cs="Arial"/>
          <w:color w:val="2E2E2E"/>
          <w:sz w:val="24"/>
          <w:szCs w:val="24"/>
          <w:shd w:val="clear" w:color="auto" w:fill="FFFFFF"/>
        </w:rPr>
        <w:t xml:space="preserve"> nilai probabilitas</w:t>
      </w:r>
      <w:r w:rsidR="00BA596A">
        <w:rPr>
          <w:rFonts w:ascii="Garamond" w:hAnsi="Garamond" w:cs="Arial"/>
          <w:color w:val="2E2E2E"/>
          <w:sz w:val="24"/>
          <w:szCs w:val="24"/>
          <w:shd w:val="clear" w:color="auto" w:fill="FFFFFF"/>
        </w:rPr>
        <w:t xml:space="preserve"> F</w:t>
      </w:r>
      <w:r w:rsidR="00BA596A" w:rsidRPr="00C34DB9">
        <w:rPr>
          <w:rFonts w:ascii="Garamond" w:hAnsi="Garamond" w:cs="Arial"/>
          <w:color w:val="2E2E2E"/>
          <w:sz w:val="24"/>
          <w:szCs w:val="24"/>
          <w:shd w:val="clear" w:color="auto" w:fill="FFFFFF"/>
        </w:rPr>
        <w:t xml:space="preserve"> statistik lebih besar dari </w:t>
      </w:r>
      <w:r w:rsidR="00BA596A">
        <w:rPr>
          <w:rFonts w:ascii="Garamond" w:hAnsi="Garamond" w:cs="Arial"/>
          <w:color w:val="2E2E2E"/>
          <w:sz w:val="24"/>
          <w:szCs w:val="24"/>
          <w:shd w:val="clear" w:color="auto" w:fill="FFFFFF"/>
        </w:rPr>
        <w:t>alpha (</w:t>
      </w:r>
      <m:oMath>
        <m:r>
          <w:rPr>
            <w:rFonts w:ascii="Cambria Math" w:hAnsi="Cambria Math" w:cs="Arial"/>
            <w:color w:val="2E2E2E"/>
            <w:sz w:val="24"/>
            <w:szCs w:val="24"/>
            <w:shd w:val="clear" w:color="auto" w:fill="FFFFFF"/>
          </w:rPr>
          <m:t>α</m:t>
        </m:r>
      </m:oMath>
      <w:r w:rsidR="00BA596A">
        <w:rPr>
          <w:rFonts w:ascii="Garamond" w:eastAsiaTheme="minorEastAsia" w:hAnsi="Garamond" w:cs="Arial"/>
          <w:color w:val="2E2E2E"/>
          <w:sz w:val="24"/>
          <w:szCs w:val="24"/>
          <w:shd w:val="clear" w:color="auto" w:fill="FFFFFF"/>
        </w:rPr>
        <w:t xml:space="preserve">) = </w:t>
      </w:r>
      <w:r w:rsidR="00BA596A">
        <w:rPr>
          <w:rFonts w:ascii="Garamond" w:hAnsi="Garamond" w:cs="Arial"/>
          <w:color w:val="2E2E2E"/>
          <w:sz w:val="24"/>
          <w:szCs w:val="24"/>
          <w:shd w:val="clear" w:color="auto" w:fill="FFFFFF"/>
        </w:rPr>
        <w:t>0,05 (Prob F &gt; 0,05)</w:t>
      </w:r>
      <w:r w:rsidR="00BA596A" w:rsidRPr="00C34DB9">
        <w:rPr>
          <w:rFonts w:ascii="Garamond" w:hAnsi="Garamond" w:cs="Arial"/>
          <w:color w:val="2E2E2E"/>
          <w:sz w:val="24"/>
          <w:szCs w:val="24"/>
          <w:shd w:val="clear" w:color="auto" w:fill="FFFFFF"/>
        </w:rPr>
        <w:t xml:space="preserve"> maka gagal menolak H0, sehingga </w:t>
      </w:r>
      <w:r w:rsidR="00BA596A">
        <w:rPr>
          <w:rFonts w:ascii="Garamond" w:hAnsi="Garamond" w:cs="Arial"/>
          <w:color w:val="2E2E2E"/>
          <w:sz w:val="24"/>
          <w:szCs w:val="24"/>
          <w:shd w:val="clear" w:color="auto" w:fill="FFFFFF"/>
        </w:rPr>
        <w:t xml:space="preserve">dapat diartikan bahwa variabel independen secara </w:t>
      </w:r>
      <w:r w:rsidR="00BA596A" w:rsidRPr="00BA596A">
        <w:rPr>
          <w:rFonts w:ascii="Garamond" w:hAnsi="Garamond" w:cs="Arial"/>
          <w:color w:val="2E2E2E"/>
          <w:sz w:val="24"/>
          <w:szCs w:val="24"/>
          <w:shd w:val="clear" w:color="auto" w:fill="FFFFFF"/>
        </w:rPr>
        <w:t>simultan atau bersamaan tidak berpengaruh signifikan terhadap variabel dependen</w:t>
      </w:r>
      <w:r w:rsidR="00BA596A">
        <w:rPr>
          <w:rFonts w:ascii="Garamond" w:hAnsi="Garamond" w:cs="Arial"/>
          <w:color w:val="2E2E2E"/>
          <w:sz w:val="24"/>
          <w:szCs w:val="24"/>
          <w:shd w:val="clear" w:color="auto" w:fill="FFFFFF"/>
        </w:rPr>
        <w:t>.</w:t>
      </w:r>
      <w:r w:rsidR="00E3118B">
        <w:rPr>
          <w:rFonts w:ascii="Garamond" w:hAnsi="Garamond" w:cs="Arial"/>
          <w:color w:val="2E2E2E"/>
          <w:sz w:val="24"/>
          <w:szCs w:val="24"/>
          <w:shd w:val="clear" w:color="auto" w:fill="FFFFFF"/>
        </w:rPr>
        <w:t xml:space="preserve"> </w:t>
      </w:r>
      <w:r w:rsidR="00BA596A" w:rsidRPr="00C34DB9">
        <w:rPr>
          <w:rFonts w:ascii="Garamond" w:hAnsi="Garamond" w:cs="Arial"/>
          <w:color w:val="2E2E2E"/>
          <w:sz w:val="24"/>
          <w:szCs w:val="24"/>
          <w:shd w:val="clear" w:color="auto" w:fill="FFFFFF"/>
        </w:rPr>
        <w:t xml:space="preserve">Akan tetapi, ketika nilai probabilitas </w:t>
      </w:r>
      <w:r w:rsidR="00BA596A">
        <w:rPr>
          <w:rFonts w:ascii="Garamond" w:hAnsi="Garamond" w:cs="Arial"/>
          <w:color w:val="2E2E2E"/>
          <w:sz w:val="24"/>
          <w:szCs w:val="24"/>
          <w:shd w:val="clear" w:color="auto" w:fill="FFFFFF"/>
        </w:rPr>
        <w:t xml:space="preserve">F </w:t>
      </w:r>
      <w:r w:rsidR="00BA596A" w:rsidRPr="00C34DB9">
        <w:rPr>
          <w:rFonts w:ascii="Garamond" w:hAnsi="Garamond" w:cs="Arial"/>
          <w:color w:val="2E2E2E"/>
          <w:sz w:val="24"/>
          <w:szCs w:val="24"/>
          <w:shd w:val="clear" w:color="auto" w:fill="FFFFFF"/>
        </w:rPr>
        <w:t xml:space="preserve">statistik lebih kecil dari </w:t>
      </w:r>
      <w:r w:rsidR="00BA596A">
        <w:rPr>
          <w:rFonts w:ascii="Garamond" w:hAnsi="Garamond" w:cs="Arial"/>
          <w:color w:val="2E2E2E"/>
          <w:sz w:val="24"/>
          <w:szCs w:val="24"/>
          <w:shd w:val="clear" w:color="auto" w:fill="FFFFFF"/>
        </w:rPr>
        <w:t>alpha (</w:t>
      </w:r>
      <m:oMath>
        <m:r>
          <w:rPr>
            <w:rFonts w:ascii="Cambria Math" w:hAnsi="Cambria Math" w:cs="Arial"/>
            <w:color w:val="2E2E2E"/>
            <w:sz w:val="24"/>
            <w:szCs w:val="24"/>
            <w:shd w:val="clear" w:color="auto" w:fill="FFFFFF"/>
          </w:rPr>
          <m:t>α</m:t>
        </m:r>
      </m:oMath>
      <w:r w:rsidR="00BA596A">
        <w:rPr>
          <w:rFonts w:ascii="Garamond" w:eastAsiaTheme="minorEastAsia" w:hAnsi="Garamond" w:cs="Arial"/>
          <w:color w:val="2E2E2E"/>
          <w:sz w:val="24"/>
          <w:szCs w:val="24"/>
          <w:shd w:val="clear" w:color="auto" w:fill="FFFFFF"/>
        </w:rPr>
        <w:t xml:space="preserve">) = </w:t>
      </w:r>
      <w:r w:rsidR="00BA596A">
        <w:rPr>
          <w:rFonts w:ascii="Garamond" w:hAnsi="Garamond" w:cs="Arial"/>
          <w:color w:val="2E2E2E"/>
          <w:sz w:val="24"/>
          <w:szCs w:val="24"/>
          <w:shd w:val="clear" w:color="auto" w:fill="FFFFFF"/>
        </w:rPr>
        <w:t>0,05</w:t>
      </w:r>
      <w:r w:rsidR="00BA596A" w:rsidRPr="00C34DB9">
        <w:rPr>
          <w:rFonts w:ascii="Garamond" w:hAnsi="Garamond" w:cs="Arial"/>
          <w:color w:val="2E2E2E"/>
          <w:sz w:val="24"/>
          <w:szCs w:val="24"/>
          <w:shd w:val="clear" w:color="auto" w:fill="FFFFFF"/>
        </w:rPr>
        <w:t xml:space="preserve"> </w:t>
      </w:r>
      <w:r w:rsidR="00BA596A">
        <w:rPr>
          <w:rFonts w:ascii="Garamond" w:hAnsi="Garamond" w:cs="Arial"/>
          <w:color w:val="2E2E2E"/>
          <w:sz w:val="24"/>
          <w:szCs w:val="24"/>
          <w:shd w:val="clear" w:color="auto" w:fill="FFFFFF"/>
        </w:rPr>
        <w:t>(Prob F &lt; 0,05)</w:t>
      </w:r>
      <w:r w:rsidR="00BA596A" w:rsidRPr="00C34DB9">
        <w:rPr>
          <w:rFonts w:ascii="Garamond" w:hAnsi="Garamond" w:cs="Arial"/>
          <w:color w:val="2E2E2E"/>
          <w:sz w:val="24"/>
          <w:szCs w:val="24"/>
          <w:shd w:val="clear" w:color="auto" w:fill="FFFFFF"/>
        </w:rPr>
        <w:t xml:space="preserve"> maka menolak H0, </w:t>
      </w:r>
      <w:r w:rsidR="00E3118B" w:rsidRPr="00C34DB9">
        <w:rPr>
          <w:rFonts w:ascii="Garamond" w:hAnsi="Garamond" w:cs="Arial"/>
          <w:color w:val="2E2E2E"/>
          <w:sz w:val="24"/>
          <w:szCs w:val="24"/>
          <w:shd w:val="clear" w:color="auto" w:fill="FFFFFF"/>
        </w:rPr>
        <w:t xml:space="preserve">sehingga </w:t>
      </w:r>
      <w:r w:rsidR="00E3118B">
        <w:rPr>
          <w:rFonts w:ascii="Garamond" w:hAnsi="Garamond" w:cs="Arial"/>
          <w:color w:val="2E2E2E"/>
          <w:sz w:val="24"/>
          <w:szCs w:val="24"/>
          <w:shd w:val="clear" w:color="auto" w:fill="FFFFFF"/>
        </w:rPr>
        <w:t xml:space="preserve">dapat diartikan bahwa variabel independen secara </w:t>
      </w:r>
      <w:r w:rsidR="00E3118B" w:rsidRPr="00BA596A">
        <w:rPr>
          <w:rFonts w:ascii="Garamond" w:hAnsi="Garamond" w:cs="Arial"/>
          <w:color w:val="2E2E2E"/>
          <w:sz w:val="24"/>
          <w:szCs w:val="24"/>
          <w:shd w:val="clear" w:color="auto" w:fill="FFFFFF"/>
        </w:rPr>
        <w:t>simultan atau bersamaan berpengaruh signifikan terhadap variabel dependen</w:t>
      </w:r>
      <w:r w:rsidR="00E3118B">
        <w:rPr>
          <w:rFonts w:ascii="Garamond" w:hAnsi="Garamond" w:cs="Arial"/>
          <w:color w:val="2E2E2E"/>
          <w:sz w:val="24"/>
          <w:szCs w:val="24"/>
          <w:shd w:val="clear" w:color="auto" w:fill="FFFFFF"/>
        </w:rPr>
        <w:t>.</w:t>
      </w:r>
    </w:p>
    <w:p w14:paraId="3FC28460" w14:textId="7502E747" w:rsidR="0074741D" w:rsidRPr="00840A6D" w:rsidRDefault="0074741D" w:rsidP="00DC4014">
      <w:pPr>
        <w:pStyle w:val="SubSubSubBAB"/>
        <w:spacing w:before="0" w:after="240"/>
        <w:rPr>
          <w:shd w:val="clear" w:color="auto" w:fill="FFFFFF"/>
        </w:rPr>
      </w:pPr>
      <w:bookmarkStart w:id="89" w:name="_Toc147088623"/>
      <w:r>
        <w:rPr>
          <w:shd w:val="clear" w:color="auto" w:fill="FFFFFF"/>
        </w:rPr>
        <w:lastRenderedPageBreak/>
        <w:t>3.3.3.3 Uji T</w:t>
      </w:r>
      <w:bookmarkEnd w:id="89"/>
    </w:p>
    <w:p w14:paraId="572D1F76" w14:textId="777C3B04" w:rsidR="00837D16" w:rsidRDefault="00B71F05" w:rsidP="00F144E3">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r>
      <w:r w:rsidR="00934137">
        <w:rPr>
          <w:rFonts w:ascii="Garamond" w:hAnsi="Garamond" w:cs="Arial"/>
          <w:color w:val="2E2E2E"/>
          <w:sz w:val="24"/>
          <w:szCs w:val="24"/>
          <w:shd w:val="clear" w:color="auto" w:fill="FFFFFF"/>
        </w:rPr>
        <w:t xml:space="preserve">Uji T merupakan sebuah uji yang dilakukan untuk melihat seberapa besar pengaruh </w:t>
      </w:r>
      <w:r w:rsidR="00934137" w:rsidRPr="00934137">
        <w:rPr>
          <w:rFonts w:ascii="Garamond" w:hAnsi="Garamond" w:cs="Arial"/>
          <w:color w:val="2E2E2E"/>
          <w:sz w:val="24"/>
          <w:szCs w:val="24"/>
          <w:shd w:val="clear" w:color="auto" w:fill="FFFFFF"/>
        </w:rPr>
        <w:t>masing-masing variabel independen terhadap variabel dependen</w:t>
      </w:r>
      <w:r w:rsidR="00934137">
        <w:rPr>
          <w:rFonts w:ascii="Garamond" w:hAnsi="Garamond" w:cs="Arial"/>
          <w:color w:val="2E2E2E"/>
          <w:sz w:val="24"/>
          <w:szCs w:val="24"/>
          <w:shd w:val="clear" w:color="auto" w:fill="FFFFFF"/>
        </w:rPr>
        <w:t xml:space="preserve"> secara parsial. </w:t>
      </w:r>
      <w:r w:rsidR="00837D16">
        <w:rPr>
          <w:rFonts w:ascii="Garamond" w:hAnsi="Garamond" w:cs="Arial"/>
          <w:color w:val="2E2E2E"/>
          <w:sz w:val="24"/>
          <w:szCs w:val="24"/>
          <w:shd w:val="clear" w:color="auto" w:fill="FFFFFF"/>
        </w:rPr>
        <w:t>Hipotesis yang digunakan dalam Uji T yaitu sebagai berikut:</w:t>
      </w:r>
    </w:p>
    <w:p w14:paraId="1CC1EE95" w14:textId="7C99A5D9" w:rsidR="00837D16" w:rsidRPr="00C34DB9" w:rsidRDefault="00837D16" w:rsidP="00837D16">
      <w:pPr>
        <w:spacing w:line="360" w:lineRule="auto"/>
        <w:ind w:left="567" w:hanging="567"/>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0 </w:t>
      </w:r>
      <w:r>
        <w:rPr>
          <w:rFonts w:ascii="Garamond" w:hAnsi="Garamond" w:cs="Arial"/>
          <w:color w:val="2E2E2E"/>
          <w:sz w:val="24"/>
          <w:szCs w:val="24"/>
          <w:shd w:val="clear" w:color="auto" w:fill="FFFFFF"/>
        </w:rPr>
        <w:t xml:space="preserve">= Variabel independen tidak berpengaruh signifikan terhadap variabel dependen </w:t>
      </w:r>
    </w:p>
    <w:p w14:paraId="56EA7BBB" w14:textId="2D7C6BC5" w:rsidR="00837D16" w:rsidRDefault="00837D16" w:rsidP="00837D16">
      <w:pPr>
        <w:spacing w:line="360" w:lineRule="auto"/>
        <w:ind w:left="567" w:hanging="567"/>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H</w:t>
      </w:r>
      <w:r>
        <w:rPr>
          <w:rFonts w:ascii="Garamond" w:hAnsi="Garamond" w:cs="Arial"/>
          <w:color w:val="2E2E2E"/>
          <w:sz w:val="24"/>
          <w:szCs w:val="24"/>
          <w:shd w:val="clear" w:color="auto" w:fill="FFFFFF"/>
          <w:vertAlign w:val="subscript"/>
        </w:rPr>
        <w:t xml:space="preserve">a </w:t>
      </w:r>
      <w:r>
        <w:rPr>
          <w:rFonts w:ascii="Garamond" w:hAnsi="Garamond" w:cs="Arial"/>
          <w:color w:val="2E2E2E"/>
          <w:sz w:val="24"/>
          <w:szCs w:val="24"/>
          <w:shd w:val="clear" w:color="auto" w:fill="FFFFFF"/>
        </w:rPr>
        <w:t xml:space="preserve">= Variabel independen berpengaruh signifikan terhadap variabel dependen </w:t>
      </w:r>
    </w:p>
    <w:p w14:paraId="76C99F49" w14:textId="04E4668D" w:rsidR="00E43368" w:rsidRDefault="00837D16" w:rsidP="00F144E3">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r>
      <w:r w:rsidR="00F0310C" w:rsidRPr="00F0310C">
        <w:rPr>
          <w:rFonts w:ascii="Garamond" w:hAnsi="Garamond" w:cs="Arial"/>
          <w:color w:val="2E2E2E"/>
          <w:sz w:val="24"/>
          <w:szCs w:val="24"/>
          <w:shd w:val="clear" w:color="auto" w:fill="FFFFFF"/>
        </w:rPr>
        <w:t xml:space="preserve">Penilaian </w:t>
      </w:r>
      <w:r w:rsidR="00F0310C">
        <w:rPr>
          <w:rFonts w:ascii="Garamond" w:hAnsi="Garamond" w:cs="Arial"/>
          <w:color w:val="2E2E2E"/>
          <w:sz w:val="24"/>
          <w:szCs w:val="24"/>
          <w:shd w:val="clear" w:color="auto" w:fill="FFFFFF"/>
        </w:rPr>
        <w:t>dalam</w:t>
      </w:r>
      <w:r w:rsidR="00F0310C" w:rsidRPr="00F0310C">
        <w:rPr>
          <w:rFonts w:ascii="Garamond" w:hAnsi="Garamond" w:cs="Arial"/>
          <w:color w:val="2E2E2E"/>
          <w:sz w:val="24"/>
          <w:szCs w:val="24"/>
          <w:shd w:val="clear" w:color="auto" w:fill="FFFFFF"/>
        </w:rPr>
        <w:t xml:space="preserve"> </w:t>
      </w:r>
      <w:r w:rsidR="00F0310C">
        <w:rPr>
          <w:rFonts w:ascii="Garamond" w:hAnsi="Garamond" w:cs="Arial"/>
          <w:color w:val="2E2E2E"/>
          <w:sz w:val="24"/>
          <w:szCs w:val="24"/>
          <w:shd w:val="clear" w:color="auto" w:fill="FFFFFF"/>
        </w:rPr>
        <w:t>U</w:t>
      </w:r>
      <w:r w:rsidR="00F0310C" w:rsidRPr="00F0310C">
        <w:rPr>
          <w:rFonts w:ascii="Garamond" w:hAnsi="Garamond" w:cs="Arial"/>
          <w:color w:val="2E2E2E"/>
          <w:sz w:val="24"/>
          <w:szCs w:val="24"/>
          <w:shd w:val="clear" w:color="auto" w:fill="FFFFFF"/>
        </w:rPr>
        <w:t xml:space="preserve">ji </w:t>
      </w:r>
      <w:r w:rsidR="00F0310C">
        <w:rPr>
          <w:rFonts w:ascii="Garamond" w:hAnsi="Garamond" w:cs="Arial"/>
          <w:color w:val="2E2E2E"/>
          <w:sz w:val="24"/>
          <w:szCs w:val="24"/>
          <w:shd w:val="clear" w:color="auto" w:fill="FFFFFF"/>
        </w:rPr>
        <w:t>T</w:t>
      </w:r>
      <w:r w:rsidR="00F0310C" w:rsidRPr="00F0310C">
        <w:rPr>
          <w:rFonts w:ascii="Garamond" w:hAnsi="Garamond" w:cs="Arial"/>
          <w:color w:val="2E2E2E"/>
          <w:sz w:val="24"/>
          <w:szCs w:val="24"/>
          <w:shd w:val="clear" w:color="auto" w:fill="FFFFFF"/>
        </w:rPr>
        <w:t xml:space="preserve"> </w:t>
      </w:r>
      <w:r w:rsidR="00F0310C">
        <w:rPr>
          <w:rFonts w:ascii="Garamond" w:hAnsi="Garamond" w:cs="Arial"/>
          <w:color w:val="2E2E2E"/>
          <w:sz w:val="24"/>
          <w:szCs w:val="24"/>
          <w:shd w:val="clear" w:color="auto" w:fill="FFFFFF"/>
        </w:rPr>
        <w:t xml:space="preserve">dapat dilakukan dengan </w:t>
      </w:r>
      <w:r w:rsidR="00F0310C" w:rsidRPr="00F0310C">
        <w:rPr>
          <w:rFonts w:ascii="Garamond" w:hAnsi="Garamond" w:cs="Arial"/>
          <w:color w:val="2E2E2E"/>
          <w:sz w:val="24"/>
          <w:szCs w:val="24"/>
          <w:shd w:val="clear" w:color="auto" w:fill="FFFFFF"/>
        </w:rPr>
        <w:t>cara melihat t-hitung dengan t-tabel</w:t>
      </w:r>
      <w:r w:rsidR="00F0310C">
        <w:rPr>
          <w:rFonts w:ascii="Garamond" w:hAnsi="Garamond" w:cs="Arial"/>
          <w:color w:val="2E2E2E"/>
          <w:sz w:val="24"/>
          <w:szCs w:val="24"/>
          <w:shd w:val="clear" w:color="auto" w:fill="FFFFFF"/>
        </w:rPr>
        <w:t xml:space="preserve">. </w:t>
      </w:r>
      <w:r w:rsidR="00A15C3B">
        <w:rPr>
          <w:rFonts w:ascii="Garamond" w:hAnsi="Garamond" w:cs="Arial"/>
          <w:color w:val="2E2E2E"/>
          <w:sz w:val="24"/>
          <w:szCs w:val="24"/>
          <w:shd w:val="clear" w:color="auto" w:fill="FFFFFF"/>
        </w:rPr>
        <w:t>Berdasarkan hipotesis diatas, ketika</w:t>
      </w:r>
      <w:r w:rsidR="00A15C3B" w:rsidRPr="00C34DB9">
        <w:rPr>
          <w:rFonts w:ascii="Garamond" w:hAnsi="Garamond" w:cs="Arial"/>
          <w:color w:val="2E2E2E"/>
          <w:sz w:val="24"/>
          <w:szCs w:val="24"/>
          <w:shd w:val="clear" w:color="auto" w:fill="FFFFFF"/>
        </w:rPr>
        <w:t xml:space="preserve"> nilai </w:t>
      </w:r>
      <w:r w:rsidR="00A15C3B">
        <w:rPr>
          <w:rFonts w:ascii="Garamond" w:hAnsi="Garamond" w:cs="Arial"/>
          <w:color w:val="2E2E2E"/>
          <w:sz w:val="24"/>
          <w:szCs w:val="24"/>
          <w:shd w:val="clear" w:color="auto" w:fill="FFFFFF"/>
        </w:rPr>
        <w:t>t-hitung</w:t>
      </w:r>
      <w:r w:rsidR="00A15C3B" w:rsidRPr="00C34DB9">
        <w:rPr>
          <w:rFonts w:ascii="Garamond" w:hAnsi="Garamond" w:cs="Arial"/>
          <w:color w:val="2E2E2E"/>
          <w:sz w:val="24"/>
          <w:szCs w:val="24"/>
          <w:shd w:val="clear" w:color="auto" w:fill="FFFFFF"/>
        </w:rPr>
        <w:t xml:space="preserve"> lebih besar dari </w:t>
      </w:r>
      <w:r w:rsidR="00A15C3B">
        <w:rPr>
          <w:rFonts w:ascii="Garamond" w:hAnsi="Garamond" w:cs="Arial"/>
          <w:color w:val="2E2E2E"/>
          <w:sz w:val="24"/>
          <w:szCs w:val="24"/>
          <w:shd w:val="clear" w:color="auto" w:fill="FFFFFF"/>
        </w:rPr>
        <w:t>t-tabel (t-hitung &gt; t-tabel)</w:t>
      </w:r>
      <w:r w:rsidR="00A15C3B" w:rsidRPr="00C34DB9">
        <w:rPr>
          <w:rFonts w:ascii="Garamond" w:hAnsi="Garamond" w:cs="Arial"/>
          <w:color w:val="2E2E2E"/>
          <w:sz w:val="24"/>
          <w:szCs w:val="24"/>
          <w:shd w:val="clear" w:color="auto" w:fill="FFFFFF"/>
        </w:rPr>
        <w:t xml:space="preserve"> maka gagal menolak H0, </w:t>
      </w:r>
      <w:bookmarkStart w:id="90" w:name="_Hlk142568401"/>
      <w:r w:rsidR="00A15C3B" w:rsidRPr="00C34DB9">
        <w:rPr>
          <w:rFonts w:ascii="Garamond" w:hAnsi="Garamond" w:cs="Arial"/>
          <w:color w:val="2E2E2E"/>
          <w:sz w:val="24"/>
          <w:szCs w:val="24"/>
          <w:shd w:val="clear" w:color="auto" w:fill="FFFFFF"/>
        </w:rPr>
        <w:t xml:space="preserve">sehingga </w:t>
      </w:r>
      <w:r w:rsidR="00A15C3B">
        <w:rPr>
          <w:rFonts w:ascii="Garamond" w:hAnsi="Garamond" w:cs="Arial"/>
          <w:color w:val="2E2E2E"/>
          <w:sz w:val="24"/>
          <w:szCs w:val="24"/>
          <w:shd w:val="clear" w:color="auto" w:fill="FFFFFF"/>
        </w:rPr>
        <w:t>dapat diartikan bahwa variabel independen</w:t>
      </w:r>
      <w:r w:rsidR="00A15C3B" w:rsidRPr="00BA596A">
        <w:rPr>
          <w:rFonts w:ascii="Garamond" w:hAnsi="Garamond" w:cs="Arial"/>
          <w:color w:val="2E2E2E"/>
          <w:sz w:val="24"/>
          <w:szCs w:val="24"/>
          <w:shd w:val="clear" w:color="auto" w:fill="FFFFFF"/>
        </w:rPr>
        <w:t xml:space="preserve"> tidak berpengaruh signifikan terhadap variabel dependen</w:t>
      </w:r>
      <w:bookmarkEnd w:id="90"/>
      <w:r w:rsidR="003C325F">
        <w:rPr>
          <w:rFonts w:ascii="Garamond" w:hAnsi="Garamond" w:cs="Arial"/>
          <w:color w:val="2E2E2E"/>
          <w:sz w:val="24"/>
          <w:szCs w:val="24"/>
          <w:shd w:val="clear" w:color="auto" w:fill="FFFFFF"/>
        </w:rPr>
        <w:t xml:space="preserve">. </w:t>
      </w:r>
      <w:r w:rsidR="003C325F" w:rsidRPr="00C34DB9">
        <w:rPr>
          <w:rFonts w:ascii="Garamond" w:hAnsi="Garamond" w:cs="Arial"/>
          <w:color w:val="2E2E2E"/>
          <w:sz w:val="24"/>
          <w:szCs w:val="24"/>
          <w:shd w:val="clear" w:color="auto" w:fill="FFFFFF"/>
        </w:rPr>
        <w:t xml:space="preserve">Akan tetapi, ketika nilai </w:t>
      </w:r>
      <w:r w:rsidR="003C325F">
        <w:rPr>
          <w:rFonts w:ascii="Garamond" w:hAnsi="Garamond" w:cs="Arial"/>
          <w:color w:val="2E2E2E"/>
          <w:sz w:val="24"/>
          <w:szCs w:val="24"/>
          <w:shd w:val="clear" w:color="auto" w:fill="FFFFFF"/>
        </w:rPr>
        <w:t>t-hitung</w:t>
      </w:r>
      <w:r w:rsidR="003C325F" w:rsidRPr="00C34DB9">
        <w:rPr>
          <w:rFonts w:ascii="Garamond" w:hAnsi="Garamond" w:cs="Arial"/>
          <w:color w:val="2E2E2E"/>
          <w:sz w:val="24"/>
          <w:szCs w:val="24"/>
          <w:shd w:val="clear" w:color="auto" w:fill="FFFFFF"/>
        </w:rPr>
        <w:t xml:space="preserve"> lebih </w:t>
      </w:r>
      <w:r w:rsidR="003C325F">
        <w:rPr>
          <w:rFonts w:ascii="Garamond" w:hAnsi="Garamond" w:cs="Arial"/>
          <w:color w:val="2E2E2E"/>
          <w:sz w:val="24"/>
          <w:szCs w:val="24"/>
          <w:shd w:val="clear" w:color="auto" w:fill="FFFFFF"/>
        </w:rPr>
        <w:t>kecil</w:t>
      </w:r>
      <w:r w:rsidR="003C325F" w:rsidRPr="00C34DB9">
        <w:rPr>
          <w:rFonts w:ascii="Garamond" w:hAnsi="Garamond" w:cs="Arial"/>
          <w:color w:val="2E2E2E"/>
          <w:sz w:val="24"/>
          <w:szCs w:val="24"/>
          <w:shd w:val="clear" w:color="auto" w:fill="FFFFFF"/>
        </w:rPr>
        <w:t xml:space="preserve"> dari </w:t>
      </w:r>
      <w:r w:rsidR="003C325F">
        <w:rPr>
          <w:rFonts w:ascii="Garamond" w:hAnsi="Garamond" w:cs="Arial"/>
          <w:color w:val="2E2E2E"/>
          <w:sz w:val="24"/>
          <w:szCs w:val="24"/>
          <w:shd w:val="clear" w:color="auto" w:fill="FFFFFF"/>
        </w:rPr>
        <w:t>t-tabel (t-hitung &lt; t-tabel)</w:t>
      </w:r>
      <w:r w:rsidR="003C325F" w:rsidRPr="00C34DB9">
        <w:rPr>
          <w:rFonts w:ascii="Garamond" w:hAnsi="Garamond" w:cs="Arial"/>
          <w:color w:val="2E2E2E"/>
          <w:sz w:val="24"/>
          <w:szCs w:val="24"/>
          <w:shd w:val="clear" w:color="auto" w:fill="FFFFFF"/>
        </w:rPr>
        <w:t xml:space="preserve"> maka menolak H0, sehingga </w:t>
      </w:r>
      <w:r w:rsidR="003C325F">
        <w:rPr>
          <w:rFonts w:ascii="Garamond" w:hAnsi="Garamond" w:cs="Arial"/>
          <w:color w:val="2E2E2E"/>
          <w:sz w:val="24"/>
          <w:szCs w:val="24"/>
          <w:shd w:val="clear" w:color="auto" w:fill="FFFFFF"/>
        </w:rPr>
        <w:t xml:space="preserve">dapat diartikan bahwa variabel independen </w:t>
      </w:r>
      <w:r w:rsidR="003C325F" w:rsidRPr="00BA596A">
        <w:rPr>
          <w:rFonts w:ascii="Garamond" w:hAnsi="Garamond" w:cs="Arial"/>
          <w:color w:val="2E2E2E"/>
          <w:sz w:val="24"/>
          <w:szCs w:val="24"/>
          <w:shd w:val="clear" w:color="auto" w:fill="FFFFFF"/>
        </w:rPr>
        <w:t>berpengaruh signifikan terhadap variabel dependen</w:t>
      </w:r>
      <w:r w:rsidR="003C325F">
        <w:rPr>
          <w:rFonts w:ascii="Garamond" w:hAnsi="Garamond" w:cs="Arial"/>
          <w:color w:val="2E2E2E"/>
          <w:sz w:val="24"/>
          <w:szCs w:val="24"/>
          <w:shd w:val="clear" w:color="auto" w:fill="FFFFFF"/>
        </w:rPr>
        <w:t>.</w:t>
      </w:r>
      <w:r w:rsidR="004E18CC">
        <w:rPr>
          <w:rFonts w:ascii="Garamond" w:hAnsi="Garamond" w:cs="Arial"/>
          <w:color w:val="2E2E2E"/>
          <w:sz w:val="24"/>
          <w:szCs w:val="24"/>
          <w:shd w:val="clear" w:color="auto" w:fill="FFFFFF"/>
        </w:rPr>
        <w:t xml:space="preserve"> Di sisi lain, Uji T juga bisa dilakukan dengan membandingkan nilai probabilitas dengan alpha (</w:t>
      </w:r>
      <m:oMath>
        <m:r>
          <w:rPr>
            <w:rFonts w:ascii="Cambria Math" w:hAnsi="Cambria Math" w:cs="Arial"/>
            <w:color w:val="2E2E2E"/>
            <w:sz w:val="24"/>
            <w:szCs w:val="24"/>
            <w:shd w:val="clear" w:color="auto" w:fill="FFFFFF"/>
          </w:rPr>
          <m:t>α</m:t>
        </m:r>
      </m:oMath>
      <w:r w:rsidR="004E18CC">
        <w:rPr>
          <w:rFonts w:ascii="Garamond" w:eastAsiaTheme="minorEastAsia" w:hAnsi="Garamond" w:cs="Arial"/>
          <w:color w:val="2E2E2E"/>
          <w:sz w:val="24"/>
          <w:szCs w:val="24"/>
          <w:shd w:val="clear" w:color="auto" w:fill="FFFFFF"/>
        </w:rPr>
        <w:t xml:space="preserve">). </w:t>
      </w:r>
      <w:r w:rsidR="004E18CC">
        <w:rPr>
          <w:rFonts w:ascii="Garamond" w:hAnsi="Garamond" w:cs="Arial"/>
          <w:color w:val="2E2E2E"/>
          <w:sz w:val="24"/>
          <w:szCs w:val="24"/>
          <w:shd w:val="clear" w:color="auto" w:fill="FFFFFF"/>
        </w:rPr>
        <w:t>ketika</w:t>
      </w:r>
      <w:r w:rsidR="004E18CC" w:rsidRPr="00C34DB9">
        <w:rPr>
          <w:rFonts w:ascii="Garamond" w:hAnsi="Garamond" w:cs="Arial"/>
          <w:color w:val="2E2E2E"/>
          <w:sz w:val="24"/>
          <w:szCs w:val="24"/>
          <w:shd w:val="clear" w:color="auto" w:fill="FFFFFF"/>
        </w:rPr>
        <w:t xml:space="preserve"> nilai probabilitas</w:t>
      </w:r>
      <w:r w:rsidR="004E18CC">
        <w:rPr>
          <w:rFonts w:ascii="Garamond" w:hAnsi="Garamond" w:cs="Arial"/>
          <w:color w:val="2E2E2E"/>
          <w:sz w:val="24"/>
          <w:szCs w:val="24"/>
          <w:shd w:val="clear" w:color="auto" w:fill="FFFFFF"/>
        </w:rPr>
        <w:t xml:space="preserve"> </w:t>
      </w:r>
      <w:r w:rsidR="004E18CC" w:rsidRPr="00C34DB9">
        <w:rPr>
          <w:rFonts w:ascii="Garamond" w:hAnsi="Garamond" w:cs="Arial"/>
          <w:color w:val="2E2E2E"/>
          <w:sz w:val="24"/>
          <w:szCs w:val="24"/>
          <w:shd w:val="clear" w:color="auto" w:fill="FFFFFF"/>
        </w:rPr>
        <w:t xml:space="preserve">lebih besar dari </w:t>
      </w:r>
      <w:r w:rsidR="004E18CC">
        <w:rPr>
          <w:rFonts w:ascii="Garamond" w:hAnsi="Garamond" w:cs="Arial"/>
          <w:color w:val="2E2E2E"/>
          <w:sz w:val="24"/>
          <w:szCs w:val="24"/>
          <w:shd w:val="clear" w:color="auto" w:fill="FFFFFF"/>
        </w:rPr>
        <w:t>alpha (</w:t>
      </w:r>
      <m:oMath>
        <m:r>
          <w:rPr>
            <w:rFonts w:ascii="Cambria Math" w:hAnsi="Cambria Math" w:cs="Arial"/>
            <w:color w:val="2E2E2E"/>
            <w:sz w:val="24"/>
            <w:szCs w:val="24"/>
            <w:shd w:val="clear" w:color="auto" w:fill="FFFFFF"/>
          </w:rPr>
          <m:t>α</m:t>
        </m:r>
      </m:oMath>
      <w:r w:rsidR="004E18CC">
        <w:rPr>
          <w:rFonts w:ascii="Garamond" w:eastAsiaTheme="minorEastAsia" w:hAnsi="Garamond" w:cs="Arial"/>
          <w:color w:val="2E2E2E"/>
          <w:sz w:val="24"/>
          <w:szCs w:val="24"/>
          <w:shd w:val="clear" w:color="auto" w:fill="FFFFFF"/>
        </w:rPr>
        <w:t xml:space="preserve">) = </w:t>
      </w:r>
      <w:r w:rsidR="004E18CC">
        <w:rPr>
          <w:rFonts w:ascii="Garamond" w:hAnsi="Garamond" w:cs="Arial"/>
          <w:color w:val="2E2E2E"/>
          <w:sz w:val="24"/>
          <w:szCs w:val="24"/>
          <w:shd w:val="clear" w:color="auto" w:fill="FFFFFF"/>
        </w:rPr>
        <w:t>0,05 (Prob &gt; 0,05)</w:t>
      </w:r>
      <w:r w:rsidR="004E18CC" w:rsidRPr="00C34DB9">
        <w:rPr>
          <w:rFonts w:ascii="Garamond" w:hAnsi="Garamond" w:cs="Arial"/>
          <w:color w:val="2E2E2E"/>
          <w:sz w:val="24"/>
          <w:szCs w:val="24"/>
          <w:shd w:val="clear" w:color="auto" w:fill="FFFFFF"/>
        </w:rPr>
        <w:t xml:space="preserve"> maka gagal menolak H0, </w:t>
      </w:r>
      <w:r w:rsidR="004E18CC" w:rsidRPr="004E18CC">
        <w:rPr>
          <w:rFonts w:ascii="Garamond" w:hAnsi="Garamond" w:cs="Arial"/>
          <w:color w:val="2E2E2E"/>
          <w:sz w:val="24"/>
          <w:szCs w:val="24"/>
          <w:shd w:val="clear" w:color="auto" w:fill="FFFFFF"/>
        </w:rPr>
        <w:t>sehingga dapat diartikan bahwa variabel independen tidak berpengaruh signifikan terhadap variabel dependen</w:t>
      </w:r>
      <w:r w:rsidR="004E18CC">
        <w:rPr>
          <w:rFonts w:ascii="Garamond" w:hAnsi="Garamond" w:cs="Arial"/>
          <w:color w:val="2E2E2E"/>
          <w:sz w:val="24"/>
          <w:szCs w:val="24"/>
          <w:shd w:val="clear" w:color="auto" w:fill="FFFFFF"/>
        </w:rPr>
        <w:t xml:space="preserve">. </w:t>
      </w:r>
      <w:r w:rsidR="004E18CC" w:rsidRPr="00C34DB9">
        <w:rPr>
          <w:rFonts w:ascii="Garamond" w:hAnsi="Garamond" w:cs="Arial"/>
          <w:color w:val="2E2E2E"/>
          <w:sz w:val="24"/>
          <w:szCs w:val="24"/>
          <w:shd w:val="clear" w:color="auto" w:fill="FFFFFF"/>
        </w:rPr>
        <w:t xml:space="preserve">Akan tetapi, ketika nilai probabilitas lebih kecil dari </w:t>
      </w:r>
      <w:r w:rsidR="004E18CC">
        <w:rPr>
          <w:rFonts w:ascii="Garamond" w:hAnsi="Garamond" w:cs="Arial"/>
          <w:color w:val="2E2E2E"/>
          <w:sz w:val="24"/>
          <w:szCs w:val="24"/>
          <w:shd w:val="clear" w:color="auto" w:fill="FFFFFF"/>
        </w:rPr>
        <w:t>alpha (</w:t>
      </w:r>
      <m:oMath>
        <m:r>
          <w:rPr>
            <w:rFonts w:ascii="Cambria Math" w:hAnsi="Cambria Math" w:cs="Arial"/>
            <w:color w:val="2E2E2E"/>
            <w:sz w:val="24"/>
            <w:szCs w:val="24"/>
            <w:shd w:val="clear" w:color="auto" w:fill="FFFFFF"/>
          </w:rPr>
          <m:t>α</m:t>
        </m:r>
      </m:oMath>
      <w:r w:rsidR="004E18CC">
        <w:rPr>
          <w:rFonts w:ascii="Garamond" w:eastAsiaTheme="minorEastAsia" w:hAnsi="Garamond" w:cs="Arial"/>
          <w:color w:val="2E2E2E"/>
          <w:sz w:val="24"/>
          <w:szCs w:val="24"/>
          <w:shd w:val="clear" w:color="auto" w:fill="FFFFFF"/>
        </w:rPr>
        <w:t xml:space="preserve">) = </w:t>
      </w:r>
      <w:r w:rsidR="004E18CC">
        <w:rPr>
          <w:rFonts w:ascii="Garamond" w:hAnsi="Garamond" w:cs="Arial"/>
          <w:color w:val="2E2E2E"/>
          <w:sz w:val="24"/>
          <w:szCs w:val="24"/>
          <w:shd w:val="clear" w:color="auto" w:fill="FFFFFF"/>
        </w:rPr>
        <w:t>0,05</w:t>
      </w:r>
      <w:r w:rsidR="004E18CC" w:rsidRPr="00C34DB9">
        <w:rPr>
          <w:rFonts w:ascii="Garamond" w:hAnsi="Garamond" w:cs="Arial"/>
          <w:color w:val="2E2E2E"/>
          <w:sz w:val="24"/>
          <w:szCs w:val="24"/>
          <w:shd w:val="clear" w:color="auto" w:fill="FFFFFF"/>
        </w:rPr>
        <w:t xml:space="preserve"> </w:t>
      </w:r>
      <w:r w:rsidR="004E18CC">
        <w:rPr>
          <w:rFonts w:ascii="Garamond" w:hAnsi="Garamond" w:cs="Arial"/>
          <w:color w:val="2E2E2E"/>
          <w:sz w:val="24"/>
          <w:szCs w:val="24"/>
          <w:shd w:val="clear" w:color="auto" w:fill="FFFFFF"/>
        </w:rPr>
        <w:t>(Prob &lt; 0,05)</w:t>
      </w:r>
      <w:r w:rsidR="004E18CC" w:rsidRPr="00C34DB9">
        <w:rPr>
          <w:rFonts w:ascii="Garamond" w:hAnsi="Garamond" w:cs="Arial"/>
          <w:color w:val="2E2E2E"/>
          <w:sz w:val="24"/>
          <w:szCs w:val="24"/>
          <w:shd w:val="clear" w:color="auto" w:fill="FFFFFF"/>
        </w:rPr>
        <w:t xml:space="preserve"> maka menolak H0, sehingga </w:t>
      </w:r>
      <w:r w:rsidR="004E18CC" w:rsidRPr="004E18CC">
        <w:rPr>
          <w:rFonts w:ascii="Garamond" w:hAnsi="Garamond" w:cs="Arial"/>
          <w:color w:val="2E2E2E"/>
          <w:sz w:val="24"/>
          <w:szCs w:val="24"/>
          <w:shd w:val="clear" w:color="auto" w:fill="FFFFFF"/>
        </w:rPr>
        <w:t>dapat diartikan bahwa variabel independen berpengaruh signifikan terhadap variabel dependen</w:t>
      </w:r>
      <w:r w:rsidR="004E18CC">
        <w:rPr>
          <w:rFonts w:ascii="Garamond" w:hAnsi="Garamond" w:cs="Arial"/>
          <w:color w:val="2E2E2E"/>
          <w:sz w:val="24"/>
          <w:szCs w:val="24"/>
          <w:shd w:val="clear" w:color="auto" w:fill="FFFFFF"/>
        </w:rPr>
        <w:t>.</w:t>
      </w:r>
    </w:p>
    <w:p w14:paraId="04D11DA9" w14:textId="77777777" w:rsidR="00ED2B61" w:rsidRDefault="00ED2B61" w:rsidP="00934137">
      <w:pPr>
        <w:spacing w:line="360" w:lineRule="auto"/>
        <w:rPr>
          <w:rFonts w:ascii="Garamond" w:hAnsi="Garamond" w:cs="Arial"/>
          <w:color w:val="2E2E2E"/>
          <w:sz w:val="24"/>
          <w:szCs w:val="24"/>
          <w:shd w:val="clear" w:color="auto" w:fill="FFFFFF"/>
        </w:rPr>
      </w:pPr>
    </w:p>
    <w:p w14:paraId="4C7130B7" w14:textId="346E8A8F" w:rsidR="001B648A" w:rsidRDefault="001B648A" w:rsidP="00934137">
      <w:pPr>
        <w:spacing w:line="360" w:lineRule="auto"/>
        <w:rPr>
          <w:rFonts w:ascii="Garamond" w:hAnsi="Garamond" w:cs="Arial"/>
          <w:color w:val="2E2E2E"/>
          <w:sz w:val="24"/>
          <w:szCs w:val="24"/>
          <w:shd w:val="clear" w:color="auto" w:fill="FFFFFF"/>
        </w:rPr>
      </w:pPr>
    </w:p>
    <w:p w14:paraId="6EF7E123" w14:textId="77777777" w:rsidR="00934D1D" w:rsidRDefault="00934D1D" w:rsidP="00934137">
      <w:pPr>
        <w:spacing w:line="360" w:lineRule="auto"/>
        <w:rPr>
          <w:rFonts w:ascii="Garamond" w:hAnsi="Garamond" w:cs="Arial"/>
          <w:color w:val="2E2E2E"/>
          <w:sz w:val="24"/>
          <w:szCs w:val="24"/>
          <w:shd w:val="clear" w:color="auto" w:fill="FFFFFF"/>
        </w:rPr>
      </w:pPr>
    </w:p>
    <w:p w14:paraId="29E4CF44" w14:textId="1DA64616" w:rsidR="00E67B91" w:rsidRPr="008A1A33" w:rsidRDefault="00E67B91" w:rsidP="00DC4014">
      <w:pPr>
        <w:pStyle w:val="JudulBab"/>
        <w:spacing w:after="240"/>
      </w:pPr>
      <w:bookmarkStart w:id="91" w:name="_Toc147088624"/>
      <w:r w:rsidRPr="008A1A33">
        <w:lastRenderedPageBreak/>
        <w:t xml:space="preserve">BAB </w:t>
      </w:r>
      <w:r w:rsidR="00817BF7">
        <w:t>IV</w:t>
      </w:r>
      <w:bookmarkEnd w:id="91"/>
    </w:p>
    <w:p w14:paraId="49F01D8C" w14:textId="08FE3A1A" w:rsidR="00E67B91" w:rsidRDefault="009B1D3B" w:rsidP="00E67B91">
      <w:pPr>
        <w:spacing w:line="360" w:lineRule="auto"/>
        <w:jc w:val="center"/>
        <w:rPr>
          <w:rFonts w:ascii="Garamond" w:hAnsi="Garamond" w:cstheme="minorHAnsi"/>
          <w:b/>
          <w:bCs/>
          <w:sz w:val="24"/>
          <w:szCs w:val="24"/>
        </w:rPr>
      </w:pPr>
      <w:r w:rsidRPr="009B1D3B">
        <w:rPr>
          <w:rFonts w:ascii="Garamond" w:hAnsi="Garamond" w:cstheme="minorHAnsi"/>
          <w:b/>
          <w:bCs/>
          <w:sz w:val="24"/>
          <w:szCs w:val="24"/>
        </w:rPr>
        <w:t>HASIL ANALISIS DAN PEMBAHASAN</w:t>
      </w:r>
    </w:p>
    <w:p w14:paraId="0B573B7F" w14:textId="4873E264" w:rsidR="00FB4CB7" w:rsidRDefault="00EC2F36" w:rsidP="003261FE">
      <w:pPr>
        <w:pStyle w:val="SubBAB"/>
        <w:spacing w:after="240"/>
        <w:rPr>
          <w:shd w:val="clear" w:color="auto" w:fill="FFFFFF"/>
        </w:rPr>
      </w:pPr>
      <w:bookmarkStart w:id="92" w:name="_Toc147088625"/>
      <w:r>
        <w:rPr>
          <w:shd w:val="clear" w:color="auto" w:fill="FFFFFF"/>
        </w:rPr>
        <w:t>4</w:t>
      </w:r>
      <w:r w:rsidR="00FB4CB7" w:rsidRPr="00735C66">
        <w:rPr>
          <w:shd w:val="clear" w:color="auto" w:fill="FFFFFF"/>
        </w:rPr>
        <w:t>.</w:t>
      </w:r>
      <w:r>
        <w:rPr>
          <w:shd w:val="clear" w:color="auto" w:fill="FFFFFF"/>
        </w:rPr>
        <w:t>1</w:t>
      </w:r>
      <w:r w:rsidR="00FB4CB7" w:rsidRPr="00735C66">
        <w:rPr>
          <w:shd w:val="clear" w:color="auto" w:fill="FFFFFF"/>
        </w:rPr>
        <w:t xml:space="preserve"> </w:t>
      </w:r>
      <w:r w:rsidRPr="00EC2F36">
        <w:rPr>
          <w:shd w:val="clear" w:color="auto" w:fill="FFFFFF"/>
        </w:rPr>
        <w:t>Deskripsi Data Penelitian</w:t>
      </w:r>
      <w:bookmarkEnd w:id="92"/>
    </w:p>
    <w:p w14:paraId="0140B177" w14:textId="619D1296" w:rsidR="00E67B91" w:rsidRDefault="00AE4993" w:rsidP="006A7A59">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r>
      <w:r w:rsidR="002F3E0C">
        <w:rPr>
          <w:rFonts w:ascii="Garamond" w:hAnsi="Garamond" w:cs="Arial"/>
          <w:color w:val="2E2E2E"/>
          <w:sz w:val="24"/>
          <w:szCs w:val="24"/>
          <w:shd w:val="clear" w:color="auto" w:fill="FFFFFF"/>
        </w:rPr>
        <w:t>Dalam penelitian ini menggunakan jenis data seku</w:t>
      </w:r>
      <w:r w:rsidR="00B12DE5">
        <w:rPr>
          <w:rFonts w:ascii="Garamond" w:hAnsi="Garamond" w:cs="Arial"/>
          <w:color w:val="2E2E2E"/>
          <w:sz w:val="24"/>
          <w:szCs w:val="24"/>
          <w:shd w:val="clear" w:color="auto" w:fill="FFFFFF"/>
        </w:rPr>
        <w:t>n</w:t>
      </w:r>
      <w:r w:rsidR="002F3E0C">
        <w:rPr>
          <w:rFonts w:ascii="Garamond" w:hAnsi="Garamond" w:cs="Arial"/>
          <w:color w:val="2E2E2E"/>
          <w:sz w:val="24"/>
          <w:szCs w:val="24"/>
          <w:shd w:val="clear" w:color="auto" w:fill="FFFFFF"/>
        </w:rPr>
        <w:t xml:space="preserve">der yang diperoleh </w:t>
      </w:r>
      <w:r w:rsidR="002F3E0C" w:rsidRPr="002F3E0C">
        <w:rPr>
          <w:rFonts w:ascii="Garamond" w:hAnsi="Garamond" w:cs="Arial"/>
          <w:color w:val="2E2E2E"/>
          <w:sz w:val="24"/>
          <w:szCs w:val="24"/>
          <w:shd w:val="clear" w:color="auto" w:fill="FFFFFF"/>
        </w:rPr>
        <w:t>melalui laman website</w:t>
      </w:r>
      <w:r w:rsidR="002F3E0C">
        <w:rPr>
          <w:rFonts w:ascii="Garamond" w:hAnsi="Garamond" w:cs="Arial"/>
          <w:color w:val="2E2E2E"/>
          <w:sz w:val="24"/>
          <w:szCs w:val="24"/>
          <w:shd w:val="clear" w:color="auto" w:fill="FFFFFF"/>
        </w:rPr>
        <w:t xml:space="preserve"> </w:t>
      </w:r>
      <w:r w:rsidR="002F3E0C" w:rsidRPr="00735C66">
        <w:rPr>
          <w:rFonts w:ascii="Garamond" w:hAnsi="Garamond" w:cs="Arial"/>
          <w:color w:val="2E2E2E"/>
          <w:sz w:val="24"/>
          <w:szCs w:val="24"/>
          <w:shd w:val="clear" w:color="auto" w:fill="FFFFFF"/>
        </w:rPr>
        <w:t xml:space="preserve">resmi Direktorat Jenderal Perimbangan Keuangan Kementerian Keuangan </w:t>
      </w:r>
      <w:r w:rsidR="002F3E0C" w:rsidRPr="00156D96">
        <w:rPr>
          <w:rFonts w:ascii="Garamond" w:hAnsi="Garamond" w:cs="Arial"/>
          <w:color w:val="2E2E2E"/>
          <w:sz w:val="24"/>
          <w:szCs w:val="24"/>
          <w:shd w:val="clear" w:color="auto" w:fill="FFFFFF"/>
        </w:rPr>
        <w:t>(DJPK Kemenkeu)</w:t>
      </w:r>
      <w:r w:rsidR="002F3E0C" w:rsidRPr="00735C66">
        <w:rPr>
          <w:rFonts w:ascii="Garamond" w:hAnsi="Garamond" w:cs="Arial"/>
          <w:color w:val="2E2E2E"/>
          <w:sz w:val="24"/>
          <w:szCs w:val="24"/>
          <w:shd w:val="clear" w:color="auto" w:fill="FFFFFF"/>
        </w:rPr>
        <w:t xml:space="preserve"> dan Badan Pusat Statistik (BPS) </w:t>
      </w:r>
      <w:r w:rsidR="002F3E0C" w:rsidRPr="002A6F61">
        <w:rPr>
          <w:rFonts w:ascii="Garamond" w:hAnsi="Garamond" w:cs="Arial"/>
          <w:color w:val="2E2E2E"/>
          <w:sz w:val="24"/>
          <w:szCs w:val="24"/>
          <w:shd w:val="clear" w:color="auto" w:fill="FFFFFF"/>
        </w:rPr>
        <w:t>Provinsi Jawa Tengah</w:t>
      </w:r>
      <w:r w:rsidR="002F3E0C">
        <w:rPr>
          <w:rFonts w:ascii="Garamond" w:hAnsi="Garamond" w:cs="Arial"/>
          <w:color w:val="2E2E2E"/>
          <w:sz w:val="24"/>
          <w:szCs w:val="24"/>
          <w:shd w:val="clear" w:color="auto" w:fill="FFFFFF"/>
        </w:rPr>
        <w:t xml:space="preserve">. Data panel yang dipakai dalam penelitian ini </w:t>
      </w:r>
      <w:r w:rsidR="00152E2F">
        <w:rPr>
          <w:rFonts w:ascii="Garamond" w:hAnsi="Garamond" w:cs="Arial"/>
          <w:color w:val="2E2E2E"/>
          <w:sz w:val="24"/>
          <w:szCs w:val="24"/>
          <w:shd w:val="clear" w:color="auto" w:fill="FFFFFF"/>
        </w:rPr>
        <w:t>merupakan</w:t>
      </w:r>
      <w:r w:rsidR="002F3E0C">
        <w:rPr>
          <w:rFonts w:ascii="Garamond" w:hAnsi="Garamond" w:cs="Arial"/>
          <w:color w:val="2E2E2E"/>
          <w:sz w:val="24"/>
          <w:szCs w:val="24"/>
          <w:shd w:val="clear" w:color="auto" w:fill="FFFFFF"/>
        </w:rPr>
        <w:t xml:space="preserve"> gabungan antara dua jenis data yaitu </w:t>
      </w:r>
      <w:r w:rsidR="002F3E0C" w:rsidRPr="002F3E0C">
        <w:rPr>
          <w:rFonts w:ascii="Garamond" w:hAnsi="Garamond" w:cs="Arial"/>
          <w:i/>
          <w:iCs/>
          <w:color w:val="2E2E2E"/>
          <w:sz w:val="24"/>
          <w:szCs w:val="24"/>
          <w:shd w:val="clear" w:color="auto" w:fill="FFFFFF"/>
        </w:rPr>
        <w:t>cross section</w:t>
      </w:r>
      <w:r w:rsidR="002F3E0C">
        <w:rPr>
          <w:rFonts w:ascii="Garamond" w:hAnsi="Garamond" w:cs="Arial"/>
          <w:color w:val="2E2E2E"/>
          <w:sz w:val="24"/>
          <w:szCs w:val="24"/>
          <w:shd w:val="clear" w:color="auto" w:fill="FFFFFF"/>
        </w:rPr>
        <w:t xml:space="preserve"> dan </w:t>
      </w:r>
      <w:r w:rsidR="002F3E0C" w:rsidRPr="002F3E0C">
        <w:rPr>
          <w:rFonts w:ascii="Garamond" w:hAnsi="Garamond" w:cs="Arial"/>
          <w:i/>
          <w:iCs/>
          <w:color w:val="2E2E2E"/>
          <w:sz w:val="24"/>
          <w:szCs w:val="24"/>
          <w:shd w:val="clear" w:color="auto" w:fill="FFFFFF"/>
        </w:rPr>
        <w:t>time series</w:t>
      </w:r>
      <w:r w:rsidR="002F3E0C">
        <w:rPr>
          <w:rFonts w:ascii="Garamond" w:hAnsi="Garamond" w:cs="Arial"/>
          <w:color w:val="2E2E2E"/>
          <w:sz w:val="24"/>
          <w:szCs w:val="24"/>
          <w:shd w:val="clear" w:color="auto" w:fill="FFFFFF"/>
        </w:rPr>
        <w:t xml:space="preserve">, sehingga data terdiri atas sejumlah objek dengan </w:t>
      </w:r>
      <w:r w:rsidR="00DF5261">
        <w:rPr>
          <w:rFonts w:ascii="Garamond" w:hAnsi="Garamond" w:cs="Arial"/>
          <w:color w:val="2E2E2E"/>
          <w:sz w:val="24"/>
          <w:szCs w:val="24"/>
          <w:shd w:val="clear" w:color="auto" w:fill="FFFFFF"/>
        </w:rPr>
        <w:t xml:space="preserve">rentang </w:t>
      </w:r>
      <w:r w:rsidR="002F3E0C">
        <w:rPr>
          <w:rFonts w:ascii="Garamond" w:hAnsi="Garamond" w:cs="Arial"/>
          <w:color w:val="2E2E2E"/>
          <w:sz w:val="24"/>
          <w:szCs w:val="24"/>
          <w:shd w:val="clear" w:color="auto" w:fill="FFFFFF"/>
        </w:rPr>
        <w:t>waktu tertentu</w:t>
      </w:r>
      <w:r w:rsidR="00152E2F">
        <w:rPr>
          <w:rFonts w:ascii="Garamond" w:hAnsi="Garamond" w:cs="Arial"/>
          <w:color w:val="2E2E2E"/>
          <w:sz w:val="24"/>
          <w:szCs w:val="24"/>
          <w:shd w:val="clear" w:color="auto" w:fill="FFFFFF"/>
        </w:rPr>
        <w:t xml:space="preserve">. </w:t>
      </w:r>
      <w:r w:rsidR="00A73DB5">
        <w:rPr>
          <w:rFonts w:ascii="Garamond" w:hAnsi="Garamond" w:cs="Arial"/>
          <w:color w:val="2E2E2E"/>
          <w:sz w:val="24"/>
          <w:szCs w:val="24"/>
          <w:shd w:val="clear" w:color="auto" w:fill="FFFFFF"/>
        </w:rPr>
        <w:t xml:space="preserve">Data </w:t>
      </w:r>
      <w:r w:rsidR="00A73DB5" w:rsidRPr="00A73DB5">
        <w:rPr>
          <w:rFonts w:ascii="Garamond" w:hAnsi="Garamond" w:cs="Arial"/>
          <w:i/>
          <w:iCs/>
          <w:color w:val="2E2E2E"/>
          <w:sz w:val="24"/>
          <w:szCs w:val="24"/>
          <w:shd w:val="clear" w:color="auto" w:fill="FFFFFF"/>
        </w:rPr>
        <w:t>cross section</w:t>
      </w:r>
      <w:r w:rsidR="00A73DB5">
        <w:rPr>
          <w:rFonts w:ascii="Garamond" w:hAnsi="Garamond" w:cs="Arial"/>
          <w:color w:val="2E2E2E"/>
          <w:sz w:val="24"/>
          <w:szCs w:val="24"/>
          <w:shd w:val="clear" w:color="auto" w:fill="FFFFFF"/>
        </w:rPr>
        <w:t xml:space="preserve"> yang digunakan dalam penelitian ini terdiri dari </w:t>
      </w:r>
      <w:r w:rsidR="00A73DB5">
        <w:rPr>
          <w:rFonts w:ascii="Garamond" w:hAnsi="Garamond"/>
          <w:color w:val="000000"/>
          <w:sz w:val="24"/>
          <w:szCs w:val="24"/>
        </w:rPr>
        <w:t xml:space="preserve">35 </w:t>
      </w:r>
      <w:r w:rsidR="00A73DB5" w:rsidRPr="00735C66">
        <w:rPr>
          <w:rFonts w:ascii="Garamond" w:hAnsi="Garamond"/>
          <w:color w:val="000000"/>
          <w:sz w:val="24"/>
          <w:szCs w:val="24"/>
        </w:rPr>
        <w:t xml:space="preserve">kabupaten dan kota </w:t>
      </w:r>
      <w:r w:rsidR="00A73DB5">
        <w:rPr>
          <w:rFonts w:ascii="Garamond" w:hAnsi="Garamond"/>
          <w:color w:val="000000"/>
          <w:sz w:val="24"/>
          <w:szCs w:val="24"/>
        </w:rPr>
        <w:t xml:space="preserve">yang ada </w:t>
      </w:r>
      <w:r w:rsidR="00A73DB5" w:rsidRPr="00735C66">
        <w:rPr>
          <w:rFonts w:ascii="Garamond" w:hAnsi="Garamond"/>
          <w:color w:val="000000"/>
          <w:sz w:val="24"/>
          <w:szCs w:val="24"/>
        </w:rPr>
        <w:t>di Provinsi Jawa Tengah</w:t>
      </w:r>
      <w:r w:rsidR="00A73DB5">
        <w:rPr>
          <w:rFonts w:ascii="Garamond" w:hAnsi="Garamond"/>
          <w:color w:val="000000"/>
          <w:sz w:val="24"/>
          <w:szCs w:val="24"/>
        </w:rPr>
        <w:t xml:space="preserve">, sedangkan data </w:t>
      </w:r>
      <w:r w:rsidR="00A73DB5" w:rsidRPr="00A73DB5">
        <w:rPr>
          <w:rFonts w:ascii="Garamond" w:hAnsi="Garamond"/>
          <w:i/>
          <w:iCs/>
          <w:color w:val="000000"/>
          <w:sz w:val="24"/>
          <w:szCs w:val="24"/>
        </w:rPr>
        <w:t>time series</w:t>
      </w:r>
      <w:r w:rsidR="00A73DB5">
        <w:rPr>
          <w:rFonts w:ascii="Garamond" w:hAnsi="Garamond"/>
          <w:color w:val="000000"/>
          <w:sz w:val="24"/>
          <w:szCs w:val="24"/>
        </w:rPr>
        <w:t xml:space="preserve"> yang digunakan meliputi periode waktu </w:t>
      </w:r>
      <w:r w:rsidR="009A01F1">
        <w:rPr>
          <w:rFonts w:ascii="Garamond" w:hAnsi="Garamond"/>
          <w:color w:val="000000"/>
          <w:sz w:val="24"/>
          <w:szCs w:val="24"/>
        </w:rPr>
        <w:t xml:space="preserve">dari </w:t>
      </w:r>
      <w:r w:rsidR="00A73DB5">
        <w:rPr>
          <w:rFonts w:ascii="Garamond" w:hAnsi="Garamond"/>
          <w:color w:val="000000"/>
          <w:sz w:val="24"/>
          <w:szCs w:val="24"/>
        </w:rPr>
        <w:t xml:space="preserve">tahun 2017 hingga 2022. </w:t>
      </w:r>
      <w:r w:rsidR="00973D3D">
        <w:rPr>
          <w:rFonts w:ascii="Garamond" w:hAnsi="Garamond"/>
          <w:color w:val="000000"/>
          <w:sz w:val="24"/>
          <w:szCs w:val="24"/>
        </w:rPr>
        <w:t xml:space="preserve">Tujuan </w:t>
      </w:r>
      <w:r w:rsidR="00870B75" w:rsidRPr="00870B75">
        <w:rPr>
          <w:rFonts w:ascii="Garamond" w:hAnsi="Garamond"/>
          <w:color w:val="000000"/>
          <w:sz w:val="24"/>
          <w:szCs w:val="24"/>
        </w:rPr>
        <w:t>dilakukannya</w:t>
      </w:r>
      <w:r w:rsidR="00973D3D">
        <w:rPr>
          <w:rFonts w:ascii="Garamond" w:hAnsi="Garamond"/>
          <w:color w:val="000000"/>
          <w:sz w:val="24"/>
          <w:szCs w:val="24"/>
        </w:rPr>
        <w:t xml:space="preserve"> penelitian yaitu untuk menganalisis dan mengetahui pengaruh variabel </w:t>
      </w:r>
      <w:r w:rsidR="00870B75" w:rsidRPr="00870B75">
        <w:rPr>
          <w:rFonts w:ascii="Garamond" w:hAnsi="Garamond"/>
          <w:color w:val="000000"/>
          <w:sz w:val="24"/>
          <w:szCs w:val="24"/>
        </w:rPr>
        <w:t>independen</w:t>
      </w:r>
      <w:r w:rsidR="00973D3D">
        <w:rPr>
          <w:rFonts w:ascii="Garamond" w:hAnsi="Garamond"/>
          <w:color w:val="000000"/>
          <w:sz w:val="24"/>
          <w:szCs w:val="24"/>
        </w:rPr>
        <w:t xml:space="preserve"> yang terdiri dari </w:t>
      </w:r>
      <w:r w:rsidR="00973D3D" w:rsidRPr="00735C66">
        <w:rPr>
          <w:rFonts w:ascii="Garamond" w:hAnsi="Garamond" w:cs="Arial"/>
          <w:color w:val="2E2E2E"/>
          <w:sz w:val="24"/>
          <w:szCs w:val="24"/>
          <w:shd w:val="clear" w:color="auto" w:fill="FFFFFF"/>
        </w:rPr>
        <w:t xml:space="preserve">derajat desentralisasi fiskal, </w:t>
      </w:r>
      <w:r w:rsidR="00973D3D" w:rsidRPr="00735C66">
        <w:rPr>
          <w:rFonts w:ascii="Garamond" w:hAnsi="Garamond"/>
          <w:sz w:val="24"/>
          <w:szCs w:val="24"/>
        </w:rPr>
        <w:t xml:space="preserve">rasio ketergantungan keuangan daerah, </w:t>
      </w:r>
      <w:r w:rsidR="00973D3D" w:rsidRPr="00735C66">
        <w:rPr>
          <w:rFonts w:ascii="Garamond" w:hAnsi="Garamond"/>
          <w:color w:val="000000"/>
          <w:sz w:val="24"/>
          <w:szCs w:val="24"/>
        </w:rPr>
        <w:t>Indeks Pembangunan Manusia (IPM), tingkat pengangguran terbuka dan kemiskinan</w:t>
      </w:r>
      <w:r w:rsidR="00973D3D">
        <w:rPr>
          <w:rFonts w:ascii="Garamond" w:hAnsi="Garamond"/>
          <w:color w:val="000000"/>
          <w:sz w:val="24"/>
          <w:szCs w:val="24"/>
        </w:rPr>
        <w:t xml:space="preserve"> terhadap variabel dependen yaitu pertumbuhan ekonomi. Proses analisis </w:t>
      </w:r>
      <w:r w:rsidR="00973D3D" w:rsidRPr="004D03CE">
        <w:rPr>
          <w:rFonts w:ascii="Garamond" w:hAnsi="Garamond" w:cs="Arial"/>
          <w:color w:val="2E2E2E"/>
          <w:sz w:val="24"/>
          <w:szCs w:val="24"/>
          <w:shd w:val="clear" w:color="auto" w:fill="FFFFFF"/>
        </w:rPr>
        <w:t xml:space="preserve">data panel </w:t>
      </w:r>
      <w:r w:rsidR="00973D3D">
        <w:rPr>
          <w:rFonts w:ascii="Garamond" w:hAnsi="Garamond" w:cs="Arial"/>
          <w:color w:val="2E2E2E"/>
          <w:sz w:val="24"/>
          <w:szCs w:val="24"/>
          <w:shd w:val="clear" w:color="auto" w:fill="FFFFFF"/>
        </w:rPr>
        <w:t xml:space="preserve">dalam penelitian ini diolah menggunakan </w:t>
      </w:r>
      <w:r w:rsidR="00973D3D" w:rsidRPr="004D03CE">
        <w:rPr>
          <w:rFonts w:ascii="Garamond" w:hAnsi="Garamond" w:cs="Arial"/>
          <w:color w:val="2E2E2E"/>
          <w:sz w:val="24"/>
          <w:szCs w:val="24"/>
          <w:shd w:val="clear" w:color="auto" w:fill="FFFFFF"/>
        </w:rPr>
        <w:t>bantuan program</w:t>
      </w:r>
      <w:r w:rsidR="00973D3D">
        <w:rPr>
          <w:rFonts w:ascii="Garamond" w:hAnsi="Garamond" w:cs="Arial"/>
          <w:color w:val="2E2E2E"/>
          <w:sz w:val="24"/>
          <w:szCs w:val="24"/>
          <w:shd w:val="clear" w:color="auto" w:fill="FFFFFF"/>
        </w:rPr>
        <w:t xml:space="preserve"> software</w:t>
      </w:r>
      <w:r w:rsidR="00973D3D" w:rsidRPr="004D03CE">
        <w:rPr>
          <w:rFonts w:ascii="Garamond" w:hAnsi="Garamond" w:cs="Arial"/>
          <w:color w:val="2E2E2E"/>
          <w:sz w:val="24"/>
          <w:szCs w:val="24"/>
          <w:shd w:val="clear" w:color="auto" w:fill="FFFFFF"/>
        </w:rPr>
        <w:t xml:space="preserve"> eviews </w:t>
      </w:r>
      <w:r w:rsidR="00973D3D">
        <w:rPr>
          <w:rFonts w:ascii="Garamond" w:hAnsi="Garamond" w:cs="Arial"/>
          <w:color w:val="2E2E2E"/>
          <w:sz w:val="24"/>
          <w:szCs w:val="24"/>
          <w:shd w:val="clear" w:color="auto" w:fill="FFFFFF"/>
        </w:rPr>
        <w:t>9.</w:t>
      </w:r>
    </w:p>
    <w:p w14:paraId="0562C26C" w14:textId="718B9117" w:rsidR="00024179" w:rsidRDefault="00A2547B" w:rsidP="006A7A59">
      <w:pPr>
        <w:spacing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ab/>
        <w:t>Berikut ini merupakan hasil dari Uji D</w:t>
      </w:r>
      <w:r w:rsidRPr="00A2547B">
        <w:rPr>
          <w:rFonts w:ascii="Garamond" w:hAnsi="Garamond" w:cs="Arial"/>
          <w:color w:val="2E2E2E"/>
          <w:sz w:val="24"/>
          <w:szCs w:val="24"/>
          <w:shd w:val="clear" w:color="auto" w:fill="FFFFFF"/>
        </w:rPr>
        <w:t xml:space="preserve">eskriptif </w:t>
      </w:r>
      <w:r w:rsidR="00466F58">
        <w:rPr>
          <w:rFonts w:ascii="Garamond" w:hAnsi="Garamond" w:cs="Arial"/>
          <w:color w:val="2E2E2E"/>
          <w:sz w:val="24"/>
          <w:szCs w:val="24"/>
          <w:shd w:val="clear" w:color="auto" w:fill="FFFFFF"/>
        </w:rPr>
        <w:t>variabel</w:t>
      </w:r>
      <w:r w:rsidRPr="00A2547B">
        <w:rPr>
          <w:rFonts w:ascii="Garamond" w:hAnsi="Garamond" w:cs="Arial"/>
          <w:color w:val="2E2E2E"/>
          <w:sz w:val="24"/>
          <w:szCs w:val="24"/>
          <w:shd w:val="clear" w:color="auto" w:fill="FFFFFF"/>
        </w:rPr>
        <w:t xml:space="preserve"> </w:t>
      </w:r>
      <w:r>
        <w:rPr>
          <w:rFonts w:ascii="Garamond" w:hAnsi="Garamond" w:cs="Arial"/>
          <w:color w:val="2E2E2E"/>
          <w:sz w:val="24"/>
          <w:szCs w:val="24"/>
          <w:shd w:val="clear" w:color="auto" w:fill="FFFFFF"/>
        </w:rPr>
        <w:t>yang akan</w:t>
      </w:r>
      <w:r w:rsidRPr="00A2547B">
        <w:rPr>
          <w:rFonts w:ascii="Garamond" w:hAnsi="Garamond" w:cs="Arial"/>
          <w:color w:val="2E2E2E"/>
          <w:sz w:val="24"/>
          <w:szCs w:val="24"/>
          <w:shd w:val="clear" w:color="auto" w:fill="FFFFFF"/>
        </w:rPr>
        <w:t xml:space="preserve"> menjelaskan mengenai nilai mean (rata-rata),</w:t>
      </w:r>
      <w:r w:rsidR="00BD47C6">
        <w:rPr>
          <w:rFonts w:ascii="Garamond" w:hAnsi="Garamond" w:cs="Arial"/>
          <w:color w:val="2E2E2E"/>
          <w:sz w:val="24"/>
          <w:szCs w:val="24"/>
          <w:shd w:val="clear" w:color="auto" w:fill="FFFFFF"/>
        </w:rPr>
        <w:t xml:space="preserve"> median (nilai tengah),</w:t>
      </w:r>
      <w:r w:rsidRPr="00A2547B">
        <w:rPr>
          <w:rFonts w:ascii="Garamond" w:hAnsi="Garamond" w:cs="Arial"/>
          <w:color w:val="2E2E2E"/>
          <w:sz w:val="24"/>
          <w:szCs w:val="24"/>
          <w:shd w:val="clear" w:color="auto" w:fill="FFFFFF"/>
        </w:rPr>
        <w:t xml:space="preserve"> standar deviasi, nilai maksimum</w:t>
      </w:r>
      <w:r w:rsidR="00755235">
        <w:rPr>
          <w:rFonts w:ascii="Garamond" w:hAnsi="Garamond" w:cs="Arial"/>
          <w:color w:val="2E2E2E"/>
          <w:sz w:val="24"/>
          <w:szCs w:val="24"/>
          <w:shd w:val="clear" w:color="auto" w:fill="FFFFFF"/>
        </w:rPr>
        <w:t xml:space="preserve"> dan</w:t>
      </w:r>
      <w:r w:rsidRPr="00A2547B">
        <w:rPr>
          <w:rFonts w:ascii="Garamond" w:hAnsi="Garamond" w:cs="Arial"/>
          <w:color w:val="2E2E2E"/>
          <w:sz w:val="24"/>
          <w:szCs w:val="24"/>
          <w:shd w:val="clear" w:color="auto" w:fill="FFFFFF"/>
        </w:rPr>
        <w:t xml:space="preserve"> minimum</w:t>
      </w:r>
      <w:r w:rsidR="00BD47C6">
        <w:rPr>
          <w:rFonts w:ascii="Garamond" w:hAnsi="Garamond" w:cs="Arial"/>
          <w:color w:val="2E2E2E"/>
          <w:sz w:val="24"/>
          <w:szCs w:val="24"/>
          <w:shd w:val="clear" w:color="auto" w:fill="FFFFFF"/>
        </w:rPr>
        <w:t xml:space="preserve"> </w:t>
      </w:r>
      <w:r w:rsidRPr="00A2547B">
        <w:rPr>
          <w:rFonts w:ascii="Garamond" w:hAnsi="Garamond" w:cs="Arial"/>
          <w:color w:val="2E2E2E"/>
          <w:sz w:val="24"/>
          <w:szCs w:val="24"/>
          <w:shd w:val="clear" w:color="auto" w:fill="FFFFFF"/>
        </w:rPr>
        <w:t xml:space="preserve">dari setiap variabel penelitian yang digunakan untuk Provinsi </w:t>
      </w:r>
      <w:r>
        <w:rPr>
          <w:rFonts w:ascii="Garamond" w:hAnsi="Garamond" w:cs="Arial"/>
          <w:color w:val="2E2E2E"/>
          <w:sz w:val="24"/>
          <w:szCs w:val="24"/>
          <w:shd w:val="clear" w:color="auto" w:fill="FFFFFF"/>
        </w:rPr>
        <w:t>Jawa Tengah.</w:t>
      </w:r>
    </w:p>
    <w:p w14:paraId="3DC9A3CE" w14:textId="77777777" w:rsidR="006A7A59" w:rsidRDefault="006A7A59" w:rsidP="006A7A59">
      <w:pPr>
        <w:spacing w:line="360" w:lineRule="auto"/>
        <w:jc w:val="both"/>
        <w:rPr>
          <w:rFonts w:ascii="Garamond" w:hAnsi="Garamond" w:cs="Arial"/>
          <w:color w:val="2E2E2E"/>
          <w:sz w:val="24"/>
          <w:szCs w:val="24"/>
          <w:shd w:val="clear" w:color="auto" w:fill="FFFFFF"/>
        </w:rPr>
      </w:pPr>
    </w:p>
    <w:p w14:paraId="08092BDF" w14:textId="77777777" w:rsidR="006A7A59" w:rsidRDefault="006A7A59" w:rsidP="006A7A59">
      <w:pPr>
        <w:spacing w:line="360" w:lineRule="auto"/>
        <w:jc w:val="both"/>
        <w:rPr>
          <w:rFonts w:ascii="Garamond" w:hAnsi="Garamond" w:cs="Arial"/>
          <w:color w:val="2E2E2E"/>
          <w:sz w:val="24"/>
          <w:szCs w:val="24"/>
          <w:shd w:val="clear" w:color="auto" w:fill="FFFFFF"/>
        </w:rPr>
      </w:pPr>
    </w:p>
    <w:p w14:paraId="6875015F" w14:textId="77777777" w:rsidR="003D42A9" w:rsidRDefault="003D42A9" w:rsidP="006A7A59">
      <w:pPr>
        <w:spacing w:line="360" w:lineRule="auto"/>
        <w:jc w:val="both"/>
        <w:rPr>
          <w:rFonts w:ascii="Garamond" w:hAnsi="Garamond" w:cs="Arial"/>
          <w:color w:val="2E2E2E"/>
          <w:sz w:val="24"/>
          <w:szCs w:val="24"/>
          <w:shd w:val="clear" w:color="auto" w:fill="FFFFFF"/>
        </w:rPr>
      </w:pPr>
    </w:p>
    <w:p w14:paraId="395B4229" w14:textId="77777777" w:rsidR="006A7A59" w:rsidRDefault="006A7A59" w:rsidP="006A7A59">
      <w:pPr>
        <w:spacing w:line="360" w:lineRule="auto"/>
        <w:jc w:val="both"/>
        <w:rPr>
          <w:rFonts w:ascii="Garamond" w:hAnsi="Garamond" w:cs="Arial"/>
          <w:color w:val="2E2E2E"/>
          <w:sz w:val="24"/>
          <w:szCs w:val="24"/>
          <w:shd w:val="clear" w:color="auto" w:fill="FFFFFF"/>
        </w:rPr>
      </w:pPr>
    </w:p>
    <w:p w14:paraId="7BC59701" w14:textId="51264FE4" w:rsidR="004D3948" w:rsidRPr="004D3948" w:rsidRDefault="004D3948" w:rsidP="004D3948">
      <w:pPr>
        <w:pStyle w:val="Caption"/>
        <w:jc w:val="center"/>
        <w:rPr>
          <w:rFonts w:ascii="Garamond" w:hAnsi="Garamond" w:cs="Arial"/>
          <w:i w:val="0"/>
          <w:iCs w:val="0"/>
          <w:color w:val="000000" w:themeColor="text1"/>
          <w:sz w:val="24"/>
          <w:szCs w:val="24"/>
          <w:shd w:val="clear" w:color="auto" w:fill="FFFFFF"/>
        </w:rPr>
      </w:pPr>
      <w:bookmarkStart w:id="93" w:name="_Toc147088725"/>
      <w:r w:rsidRPr="004D3948">
        <w:rPr>
          <w:rFonts w:ascii="Garamond" w:hAnsi="Garamond"/>
          <w:i w:val="0"/>
          <w:iCs w:val="0"/>
          <w:color w:val="000000" w:themeColor="text1"/>
          <w:sz w:val="24"/>
          <w:szCs w:val="24"/>
        </w:rPr>
        <w:lastRenderedPageBreak/>
        <w:t>Tabel 4.</w:t>
      </w:r>
      <w:r w:rsidRPr="004D3948">
        <w:rPr>
          <w:rFonts w:ascii="Garamond" w:hAnsi="Garamond"/>
          <w:i w:val="0"/>
          <w:iCs w:val="0"/>
          <w:color w:val="000000" w:themeColor="text1"/>
          <w:sz w:val="24"/>
          <w:szCs w:val="24"/>
        </w:rPr>
        <w:fldChar w:fldCharType="begin"/>
      </w:r>
      <w:r w:rsidRPr="004D3948">
        <w:rPr>
          <w:rFonts w:ascii="Garamond" w:hAnsi="Garamond"/>
          <w:i w:val="0"/>
          <w:iCs w:val="0"/>
          <w:color w:val="000000" w:themeColor="text1"/>
          <w:sz w:val="24"/>
          <w:szCs w:val="24"/>
        </w:rPr>
        <w:instrText xml:space="preserve"> SEQ Tabel_4. \* ARABIC </w:instrText>
      </w:r>
      <w:r w:rsidRPr="004D3948">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1</w:t>
      </w:r>
      <w:r w:rsidRPr="004D3948">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4D3948">
        <w:rPr>
          <w:rFonts w:ascii="Garamond" w:hAnsi="Garamond"/>
          <w:i w:val="0"/>
          <w:iCs w:val="0"/>
          <w:color w:val="000000" w:themeColor="text1"/>
          <w:sz w:val="24"/>
          <w:szCs w:val="24"/>
        </w:rPr>
        <w:t>Hasil Uji Statistik Deskriptif Variabel</w:t>
      </w:r>
      <w:bookmarkEnd w:id="93"/>
    </w:p>
    <w:tbl>
      <w:tblPr>
        <w:tblStyle w:val="PlainTable2"/>
        <w:tblW w:w="8570" w:type="dxa"/>
        <w:tblLook w:val="04A0" w:firstRow="1" w:lastRow="0" w:firstColumn="1" w:lastColumn="0" w:noHBand="0" w:noVBand="1"/>
      </w:tblPr>
      <w:tblGrid>
        <w:gridCol w:w="1349"/>
        <w:gridCol w:w="1229"/>
        <w:gridCol w:w="1230"/>
        <w:gridCol w:w="1231"/>
        <w:gridCol w:w="1189"/>
        <w:gridCol w:w="1189"/>
        <w:gridCol w:w="1153"/>
      </w:tblGrid>
      <w:tr w:rsidR="00BF3C68" w14:paraId="2EB91796" w14:textId="771F1593" w:rsidTr="00BF3C68">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349" w:type="dxa"/>
            <w:tcBorders>
              <w:bottom w:val="single" w:sz="4" w:space="0" w:color="auto"/>
            </w:tcBorders>
          </w:tcPr>
          <w:p w14:paraId="54C4887E" w14:textId="77777777" w:rsidR="00066EC2" w:rsidRPr="00BF3C68" w:rsidRDefault="00066EC2" w:rsidP="00066EC2">
            <w:pPr>
              <w:spacing w:line="360" w:lineRule="auto"/>
              <w:jc w:val="center"/>
              <w:rPr>
                <w:rFonts w:ascii="Garamond" w:hAnsi="Garamond" w:cs="Times New Roman"/>
                <w:color w:val="2E2E2E"/>
                <w:sz w:val="24"/>
                <w:szCs w:val="24"/>
                <w:shd w:val="clear" w:color="auto" w:fill="FFFFFF"/>
              </w:rPr>
            </w:pPr>
            <w:r w:rsidRPr="00BF3C68">
              <w:rPr>
                <w:rFonts w:ascii="Garamond" w:hAnsi="Garamond" w:cs="Times New Roman"/>
                <w:color w:val="2E2E2E"/>
                <w:sz w:val="24"/>
                <w:szCs w:val="24"/>
                <w:shd w:val="clear" w:color="auto" w:fill="FFFFFF"/>
              </w:rPr>
              <w:t>Statistik</w:t>
            </w:r>
          </w:p>
          <w:p w14:paraId="4321B962" w14:textId="12B52D35" w:rsidR="00F60919" w:rsidRPr="00BF3C68" w:rsidRDefault="00066EC2" w:rsidP="00066EC2">
            <w:pPr>
              <w:spacing w:line="360" w:lineRule="auto"/>
              <w:jc w:val="center"/>
              <w:rPr>
                <w:rFonts w:ascii="Garamond" w:hAnsi="Garamond" w:cs="Times New Roman"/>
                <w:color w:val="2E2E2E"/>
                <w:sz w:val="24"/>
                <w:szCs w:val="24"/>
                <w:shd w:val="clear" w:color="auto" w:fill="FFFFFF"/>
              </w:rPr>
            </w:pPr>
            <w:r w:rsidRPr="00BF3C68">
              <w:rPr>
                <w:rFonts w:ascii="Garamond" w:hAnsi="Garamond" w:cs="Times New Roman"/>
                <w:color w:val="2E2E2E"/>
                <w:sz w:val="24"/>
                <w:szCs w:val="24"/>
                <w:shd w:val="clear" w:color="auto" w:fill="FFFFFF"/>
              </w:rPr>
              <w:t>Deskriptif</w:t>
            </w:r>
          </w:p>
        </w:tc>
        <w:tc>
          <w:tcPr>
            <w:tcW w:w="1229" w:type="dxa"/>
            <w:tcBorders>
              <w:bottom w:val="single" w:sz="4" w:space="0" w:color="auto"/>
            </w:tcBorders>
            <w:vAlign w:val="center"/>
          </w:tcPr>
          <w:p w14:paraId="7FD1ACE7" w14:textId="39CB7E62"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color w:val="2E2E2E"/>
                <w:sz w:val="24"/>
                <w:szCs w:val="24"/>
                <w:shd w:val="clear" w:color="auto" w:fill="FFFFFF"/>
              </w:rPr>
              <w:t>PE</w:t>
            </w:r>
          </w:p>
        </w:tc>
        <w:tc>
          <w:tcPr>
            <w:tcW w:w="1230" w:type="dxa"/>
            <w:tcBorders>
              <w:bottom w:val="single" w:sz="4" w:space="0" w:color="auto"/>
            </w:tcBorders>
            <w:vAlign w:val="center"/>
          </w:tcPr>
          <w:p w14:paraId="29E324FD" w14:textId="2CF7DF64"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color w:val="2E2E2E"/>
                <w:sz w:val="24"/>
                <w:szCs w:val="24"/>
                <w:shd w:val="clear" w:color="auto" w:fill="FFFFFF"/>
              </w:rPr>
              <w:t>DDF</w:t>
            </w:r>
          </w:p>
        </w:tc>
        <w:tc>
          <w:tcPr>
            <w:tcW w:w="1231" w:type="dxa"/>
            <w:tcBorders>
              <w:bottom w:val="single" w:sz="4" w:space="0" w:color="auto"/>
            </w:tcBorders>
            <w:vAlign w:val="center"/>
          </w:tcPr>
          <w:p w14:paraId="0A0EB62F" w14:textId="46F8B437"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RKKD</w:t>
            </w:r>
          </w:p>
        </w:tc>
        <w:tc>
          <w:tcPr>
            <w:tcW w:w="1189" w:type="dxa"/>
            <w:tcBorders>
              <w:bottom w:val="single" w:sz="4" w:space="0" w:color="auto"/>
            </w:tcBorders>
            <w:vAlign w:val="center"/>
          </w:tcPr>
          <w:p w14:paraId="716FEC5B" w14:textId="7A88088F"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color w:val="000000"/>
                <w:sz w:val="24"/>
                <w:szCs w:val="24"/>
              </w:rPr>
              <w:t>IPM</w:t>
            </w:r>
          </w:p>
        </w:tc>
        <w:tc>
          <w:tcPr>
            <w:tcW w:w="1189" w:type="dxa"/>
            <w:tcBorders>
              <w:bottom w:val="single" w:sz="4" w:space="0" w:color="auto"/>
            </w:tcBorders>
            <w:vAlign w:val="center"/>
          </w:tcPr>
          <w:p w14:paraId="6DCB639B" w14:textId="0214C593"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color w:val="2E2E2E"/>
                <w:sz w:val="24"/>
                <w:szCs w:val="24"/>
                <w:shd w:val="clear" w:color="auto" w:fill="FFFFFF"/>
              </w:rPr>
              <w:t>TPT</w:t>
            </w:r>
          </w:p>
        </w:tc>
        <w:tc>
          <w:tcPr>
            <w:tcW w:w="1153" w:type="dxa"/>
            <w:tcBorders>
              <w:bottom w:val="single" w:sz="4" w:space="0" w:color="auto"/>
            </w:tcBorders>
            <w:vAlign w:val="center"/>
          </w:tcPr>
          <w:p w14:paraId="7E8B9D49" w14:textId="63F85540" w:rsidR="00F60919" w:rsidRPr="00BF3C68" w:rsidRDefault="00F60919" w:rsidP="0071464B">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color w:val="000000"/>
                <w:sz w:val="24"/>
                <w:szCs w:val="24"/>
              </w:rPr>
              <w:t>KMSKN</w:t>
            </w:r>
          </w:p>
        </w:tc>
      </w:tr>
      <w:tr w:rsidR="00BF3C68" w14:paraId="19CDB2EA" w14:textId="4D1E0782" w:rsidTr="00BF3C68">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49" w:type="dxa"/>
            <w:tcBorders>
              <w:top w:val="single" w:sz="4" w:space="0" w:color="auto"/>
              <w:bottom w:val="nil"/>
            </w:tcBorders>
          </w:tcPr>
          <w:p w14:paraId="0DCAAD16" w14:textId="21A5BCEE" w:rsidR="004D7EF7" w:rsidRPr="00BF3C68" w:rsidRDefault="004D7EF7" w:rsidP="004D7EF7">
            <w:pPr>
              <w:spacing w:line="360" w:lineRule="auto"/>
              <w:jc w:val="center"/>
              <w:rPr>
                <w:rFonts w:ascii="Garamond" w:hAnsi="Garamond" w:cs="Times New Roman"/>
                <w:b w:val="0"/>
                <w:bCs w:val="0"/>
                <w:color w:val="2E2E2E"/>
                <w:sz w:val="24"/>
                <w:szCs w:val="24"/>
                <w:shd w:val="clear" w:color="auto" w:fill="FFFFFF"/>
              </w:rPr>
            </w:pPr>
            <w:r w:rsidRPr="00BF3C68">
              <w:rPr>
                <w:rFonts w:ascii="Garamond" w:hAnsi="Garamond" w:cs="Times New Roman"/>
                <w:b w:val="0"/>
                <w:bCs w:val="0"/>
                <w:color w:val="2E2E2E"/>
                <w:sz w:val="24"/>
                <w:szCs w:val="24"/>
                <w:shd w:val="clear" w:color="auto" w:fill="FFFFFF"/>
              </w:rPr>
              <w:t>Mean</w:t>
            </w:r>
          </w:p>
        </w:tc>
        <w:tc>
          <w:tcPr>
            <w:tcW w:w="1229" w:type="dxa"/>
            <w:tcBorders>
              <w:top w:val="single" w:sz="4" w:space="0" w:color="auto"/>
              <w:bottom w:val="nil"/>
            </w:tcBorders>
          </w:tcPr>
          <w:p w14:paraId="335EE56E" w14:textId="4BB060BF"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3.888762</w:t>
            </w:r>
          </w:p>
        </w:tc>
        <w:tc>
          <w:tcPr>
            <w:tcW w:w="1230" w:type="dxa"/>
            <w:tcBorders>
              <w:top w:val="single" w:sz="4" w:space="0" w:color="auto"/>
              <w:bottom w:val="nil"/>
            </w:tcBorders>
          </w:tcPr>
          <w:p w14:paraId="5A948EE4" w14:textId="49FDEF1B"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18.93382</w:t>
            </w:r>
          </w:p>
        </w:tc>
        <w:tc>
          <w:tcPr>
            <w:tcW w:w="1231" w:type="dxa"/>
            <w:tcBorders>
              <w:top w:val="single" w:sz="4" w:space="0" w:color="auto"/>
              <w:bottom w:val="nil"/>
            </w:tcBorders>
          </w:tcPr>
          <w:p w14:paraId="103AAA2E" w14:textId="6341AEAA"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61.52610</w:t>
            </w:r>
          </w:p>
        </w:tc>
        <w:tc>
          <w:tcPr>
            <w:tcW w:w="1189" w:type="dxa"/>
            <w:tcBorders>
              <w:top w:val="single" w:sz="4" w:space="0" w:color="auto"/>
              <w:bottom w:val="nil"/>
            </w:tcBorders>
          </w:tcPr>
          <w:p w14:paraId="359F6906" w14:textId="7187F365"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72.37229</w:t>
            </w:r>
          </w:p>
        </w:tc>
        <w:tc>
          <w:tcPr>
            <w:tcW w:w="1189" w:type="dxa"/>
            <w:tcBorders>
              <w:top w:val="single" w:sz="4" w:space="0" w:color="auto"/>
              <w:bottom w:val="nil"/>
            </w:tcBorders>
          </w:tcPr>
          <w:p w14:paraId="3F8CDB81" w14:textId="544303C8"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5.166048</w:t>
            </w:r>
          </w:p>
        </w:tc>
        <w:tc>
          <w:tcPr>
            <w:tcW w:w="1153" w:type="dxa"/>
            <w:tcBorders>
              <w:top w:val="single" w:sz="4" w:space="0" w:color="auto"/>
              <w:bottom w:val="nil"/>
            </w:tcBorders>
          </w:tcPr>
          <w:p w14:paraId="1412E829" w14:textId="6AA7419C"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11.14862</w:t>
            </w:r>
          </w:p>
        </w:tc>
      </w:tr>
      <w:tr w:rsidR="00BF3C68" w14:paraId="1B328F77" w14:textId="34612FE2" w:rsidTr="00BF3C68">
        <w:trPr>
          <w:trHeight w:val="425"/>
        </w:trPr>
        <w:tc>
          <w:tcPr>
            <w:cnfStyle w:val="001000000000" w:firstRow="0" w:lastRow="0" w:firstColumn="1" w:lastColumn="0" w:oddVBand="0" w:evenVBand="0" w:oddHBand="0" w:evenHBand="0" w:firstRowFirstColumn="0" w:firstRowLastColumn="0" w:lastRowFirstColumn="0" w:lastRowLastColumn="0"/>
            <w:tcW w:w="1349" w:type="dxa"/>
            <w:tcBorders>
              <w:top w:val="nil"/>
              <w:bottom w:val="nil"/>
            </w:tcBorders>
          </w:tcPr>
          <w:p w14:paraId="035586B0" w14:textId="6119BC28" w:rsidR="004D7EF7" w:rsidRPr="00BF3C68" w:rsidRDefault="004D7EF7" w:rsidP="004D7EF7">
            <w:pPr>
              <w:spacing w:line="360" w:lineRule="auto"/>
              <w:jc w:val="center"/>
              <w:rPr>
                <w:rFonts w:ascii="Garamond" w:hAnsi="Garamond" w:cs="Times New Roman"/>
                <w:b w:val="0"/>
                <w:bCs w:val="0"/>
                <w:color w:val="2E2E2E"/>
                <w:sz w:val="24"/>
                <w:szCs w:val="24"/>
                <w:shd w:val="clear" w:color="auto" w:fill="FFFFFF"/>
              </w:rPr>
            </w:pPr>
            <w:r w:rsidRPr="00BF3C68">
              <w:rPr>
                <w:rFonts w:ascii="Garamond" w:hAnsi="Garamond" w:cs="Times New Roman"/>
                <w:b w:val="0"/>
                <w:bCs w:val="0"/>
                <w:color w:val="2E2E2E"/>
                <w:sz w:val="24"/>
                <w:szCs w:val="24"/>
                <w:shd w:val="clear" w:color="auto" w:fill="FFFFFF"/>
              </w:rPr>
              <w:t>Median</w:t>
            </w:r>
          </w:p>
        </w:tc>
        <w:tc>
          <w:tcPr>
            <w:tcW w:w="1229" w:type="dxa"/>
            <w:tcBorders>
              <w:top w:val="nil"/>
              <w:bottom w:val="nil"/>
            </w:tcBorders>
          </w:tcPr>
          <w:p w14:paraId="031CD2F3" w14:textId="684F1705"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5.335000</w:t>
            </w:r>
          </w:p>
        </w:tc>
        <w:tc>
          <w:tcPr>
            <w:tcW w:w="1230" w:type="dxa"/>
            <w:tcBorders>
              <w:top w:val="nil"/>
              <w:bottom w:val="nil"/>
            </w:tcBorders>
          </w:tcPr>
          <w:p w14:paraId="03D572EC" w14:textId="54BBAE3E"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17.04500</w:t>
            </w:r>
          </w:p>
        </w:tc>
        <w:tc>
          <w:tcPr>
            <w:tcW w:w="1231" w:type="dxa"/>
            <w:tcBorders>
              <w:top w:val="nil"/>
              <w:bottom w:val="nil"/>
            </w:tcBorders>
          </w:tcPr>
          <w:p w14:paraId="2EA67585" w14:textId="666C641F"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61.89000</w:t>
            </w:r>
          </w:p>
        </w:tc>
        <w:tc>
          <w:tcPr>
            <w:tcW w:w="1189" w:type="dxa"/>
            <w:tcBorders>
              <w:top w:val="nil"/>
              <w:bottom w:val="nil"/>
            </w:tcBorders>
          </w:tcPr>
          <w:p w14:paraId="42F7391D" w14:textId="6CAFF4F1"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71.30500</w:t>
            </w:r>
          </w:p>
        </w:tc>
        <w:tc>
          <w:tcPr>
            <w:tcW w:w="1189" w:type="dxa"/>
            <w:tcBorders>
              <w:top w:val="nil"/>
              <w:bottom w:val="nil"/>
            </w:tcBorders>
          </w:tcPr>
          <w:p w14:paraId="2156D4E8" w14:textId="32A32AD6"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4.795000</w:t>
            </w:r>
          </w:p>
        </w:tc>
        <w:tc>
          <w:tcPr>
            <w:tcW w:w="1153" w:type="dxa"/>
            <w:tcBorders>
              <w:top w:val="nil"/>
              <w:bottom w:val="nil"/>
            </w:tcBorders>
          </w:tcPr>
          <w:p w14:paraId="0F76B36B" w14:textId="0FB5E872"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10.77500</w:t>
            </w:r>
          </w:p>
        </w:tc>
      </w:tr>
      <w:tr w:rsidR="00BF3C68" w14:paraId="3962B8F8" w14:textId="57CDB9D4" w:rsidTr="00BF3C68">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49" w:type="dxa"/>
            <w:tcBorders>
              <w:top w:val="nil"/>
              <w:bottom w:val="nil"/>
            </w:tcBorders>
          </w:tcPr>
          <w:p w14:paraId="7DB69122" w14:textId="2705EDAF" w:rsidR="004D7EF7" w:rsidRPr="00BF3C68" w:rsidRDefault="004D7EF7" w:rsidP="004D7EF7">
            <w:pPr>
              <w:spacing w:line="360" w:lineRule="auto"/>
              <w:jc w:val="center"/>
              <w:rPr>
                <w:rFonts w:ascii="Garamond" w:hAnsi="Garamond" w:cs="Times New Roman"/>
                <w:b w:val="0"/>
                <w:bCs w:val="0"/>
                <w:color w:val="2E2E2E"/>
                <w:sz w:val="24"/>
                <w:szCs w:val="24"/>
                <w:shd w:val="clear" w:color="auto" w:fill="FFFFFF"/>
              </w:rPr>
            </w:pPr>
            <w:r w:rsidRPr="00BF3C68">
              <w:rPr>
                <w:rFonts w:ascii="Garamond" w:hAnsi="Garamond" w:cs="Times New Roman"/>
                <w:b w:val="0"/>
                <w:bCs w:val="0"/>
                <w:color w:val="2E2E2E"/>
                <w:sz w:val="24"/>
                <w:szCs w:val="24"/>
                <w:shd w:val="clear" w:color="auto" w:fill="FFFFFF"/>
              </w:rPr>
              <w:t>Maximum</w:t>
            </w:r>
          </w:p>
        </w:tc>
        <w:tc>
          <w:tcPr>
            <w:tcW w:w="1229" w:type="dxa"/>
            <w:tcBorders>
              <w:top w:val="nil"/>
              <w:bottom w:val="nil"/>
            </w:tcBorders>
          </w:tcPr>
          <w:p w14:paraId="5FEABB70" w14:textId="6B898D08"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6.980000</w:t>
            </w:r>
          </w:p>
        </w:tc>
        <w:tc>
          <w:tcPr>
            <w:tcW w:w="1230" w:type="dxa"/>
            <w:tcBorders>
              <w:top w:val="nil"/>
              <w:bottom w:val="nil"/>
            </w:tcBorders>
          </w:tcPr>
          <w:p w14:paraId="4B259BB7" w14:textId="27603027"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57.29000</w:t>
            </w:r>
          </w:p>
        </w:tc>
        <w:tc>
          <w:tcPr>
            <w:tcW w:w="1231" w:type="dxa"/>
            <w:tcBorders>
              <w:top w:val="nil"/>
              <w:bottom w:val="nil"/>
            </w:tcBorders>
          </w:tcPr>
          <w:p w14:paraId="7CD3A820" w14:textId="1B44C3CB"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88.60000</w:t>
            </w:r>
          </w:p>
        </w:tc>
        <w:tc>
          <w:tcPr>
            <w:tcW w:w="1189" w:type="dxa"/>
            <w:tcBorders>
              <w:top w:val="nil"/>
              <w:bottom w:val="nil"/>
            </w:tcBorders>
          </w:tcPr>
          <w:p w14:paraId="5EE5BC00" w14:textId="0D07988E"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84.35000</w:t>
            </w:r>
          </w:p>
        </w:tc>
        <w:tc>
          <w:tcPr>
            <w:tcW w:w="1189" w:type="dxa"/>
            <w:tcBorders>
              <w:top w:val="nil"/>
              <w:bottom w:val="nil"/>
            </w:tcBorders>
          </w:tcPr>
          <w:p w14:paraId="2E6A26E4" w14:textId="3354E039"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9.970000</w:t>
            </w:r>
          </w:p>
        </w:tc>
        <w:tc>
          <w:tcPr>
            <w:tcW w:w="1153" w:type="dxa"/>
            <w:tcBorders>
              <w:top w:val="nil"/>
              <w:bottom w:val="nil"/>
            </w:tcBorders>
          </w:tcPr>
          <w:p w14:paraId="0A5EEF6F" w14:textId="1BAEE249"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20.32000</w:t>
            </w:r>
          </w:p>
        </w:tc>
      </w:tr>
      <w:tr w:rsidR="00BF3C68" w14:paraId="348D89CF" w14:textId="77141AA3" w:rsidTr="00BF3C68">
        <w:trPr>
          <w:trHeight w:val="419"/>
        </w:trPr>
        <w:tc>
          <w:tcPr>
            <w:cnfStyle w:val="001000000000" w:firstRow="0" w:lastRow="0" w:firstColumn="1" w:lastColumn="0" w:oddVBand="0" w:evenVBand="0" w:oddHBand="0" w:evenHBand="0" w:firstRowFirstColumn="0" w:firstRowLastColumn="0" w:lastRowFirstColumn="0" w:lastRowLastColumn="0"/>
            <w:tcW w:w="1349" w:type="dxa"/>
            <w:tcBorders>
              <w:top w:val="nil"/>
              <w:bottom w:val="nil"/>
            </w:tcBorders>
          </w:tcPr>
          <w:p w14:paraId="1B5EC827" w14:textId="53691910" w:rsidR="004D7EF7" w:rsidRPr="00BF3C68" w:rsidRDefault="004D7EF7" w:rsidP="004D7EF7">
            <w:pPr>
              <w:spacing w:line="360" w:lineRule="auto"/>
              <w:jc w:val="center"/>
              <w:rPr>
                <w:rFonts w:ascii="Garamond" w:hAnsi="Garamond" w:cs="Times New Roman"/>
                <w:b w:val="0"/>
                <w:bCs w:val="0"/>
                <w:color w:val="2E2E2E"/>
                <w:sz w:val="24"/>
                <w:szCs w:val="24"/>
                <w:shd w:val="clear" w:color="auto" w:fill="FFFFFF"/>
              </w:rPr>
            </w:pPr>
            <w:r w:rsidRPr="00BF3C68">
              <w:rPr>
                <w:rFonts w:ascii="Garamond" w:hAnsi="Garamond" w:cs="Times New Roman"/>
                <w:b w:val="0"/>
                <w:bCs w:val="0"/>
                <w:color w:val="2E2E2E"/>
                <w:sz w:val="24"/>
                <w:szCs w:val="24"/>
                <w:shd w:val="clear" w:color="auto" w:fill="FFFFFF"/>
              </w:rPr>
              <w:t>Minimum</w:t>
            </w:r>
          </w:p>
        </w:tc>
        <w:tc>
          <w:tcPr>
            <w:tcW w:w="1229" w:type="dxa"/>
            <w:tcBorders>
              <w:top w:val="nil"/>
              <w:bottom w:val="nil"/>
            </w:tcBorders>
          </w:tcPr>
          <w:p w14:paraId="1E3153A4" w14:textId="367D4708"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-10.28000</w:t>
            </w:r>
          </w:p>
        </w:tc>
        <w:tc>
          <w:tcPr>
            <w:tcW w:w="1230" w:type="dxa"/>
            <w:tcBorders>
              <w:top w:val="nil"/>
              <w:bottom w:val="nil"/>
            </w:tcBorders>
          </w:tcPr>
          <w:p w14:paraId="65627B64" w14:textId="73482EC5"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9.580000</w:t>
            </w:r>
          </w:p>
        </w:tc>
        <w:tc>
          <w:tcPr>
            <w:tcW w:w="1231" w:type="dxa"/>
            <w:tcBorders>
              <w:top w:val="nil"/>
              <w:bottom w:val="nil"/>
            </w:tcBorders>
          </w:tcPr>
          <w:p w14:paraId="0E2489BE" w14:textId="0D69F68F"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36.95000</w:t>
            </w:r>
          </w:p>
        </w:tc>
        <w:tc>
          <w:tcPr>
            <w:tcW w:w="1189" w:type="dxa"/>
            <w:tcBorders>
              <w:top w:val="nil"/>
              <w:bottom w:val="nil"/>
            </w:tcBorders>
          </w:tcPr>
          <w:p w14:paraId="2AC4EC68" w14:textId="3F8FE1B8"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64.86000</w:t>
            </w:r>
          </w:p>
        </w:tc>
        <w:tc>
          <w:tcPr>
            <w:tcW w:w="1189" w:type="dxa"/>
            <w:tcBorders>
              <w:top w:val="nil"/>
              <w:bottom w:val="nil"/>
            </w:tcBorders>
          </w:tcPr>
          <w:p w14:paraId="5FAE15F7" w14:textId="36BD1548"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1.760000</w:t>
            </w:r>
          </w:p>
        </w:tc>
        <w:tc>
          <w:tcPr>
            <w:tcW w:w="1153" w:type="dxa"/>
            <w:tcBorders>
              <w:top w:val="nil"/>
              <w:bottom w:val="nil"/>
            </w:tcBorders>
          </w:tcPr>
          <w:p w14:paraId="594ECA96" w14:textId="6F077012" w:rsidR="004D7EF7" w:rsidRPr="00BF3C68" w:rsidRDefault="004D7EF7" w:rsidP="004D7EF7">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3.980000</w:t>
            </w:r>
          </w:p>
        </w:tc>
      </w:tr>
      <w:tr w:rsidR="00BF3C68" w14:paraId="021BCC85" w14:textId="3EBEC192" w:rsidTr="00BF3C68">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49" w:type="dxa"/>
            <w:tcBorders>
              <w:top w:val="nil"/>
              <w:bottom w:val="single" w:sz="4" w:space="0" w:color="auto"/>
            </w:tcBorders>
          </w:tcPr>
          <w:p w14:paraId="34ECA550" w14:textId="0422167F" w:rsidR="004D7EF7" w:rsidRPr="00BF3C68" w:rsidRDefault="004D7EF7" w:rsidP="004D7EF7">
            <w:pPr>
              <w:spacing w:line="360" w:lineRule="auto"/>
              <w:jc w:val="center"/>
              <w:rPr>
                <w:rFonts w:ascii="Garamond" w:hAnsi="Garamond" w:cs="Times New Roman"/>
                <w:b w:val="0"/>
                <w:bCs w:val="0"/>
                <w:color w:val="2E2E2E"/>
                <w:sz w:val="24"/>
                <w:szCs w:val="24"/>
                <w:shd w:val="clear" w:color="auto" w:fill="FFFFFF"/>
              </w:rPr>
            </w:pPr>
            <w:r w:rsidRPr="00BF3C68">
              <w:rPr>
                <w:rFonts w:ascii="Garamond" w:hAnsi="Garamond" w:cs="Times New Roman"/>
                <w:b w:val="0"/>
                <w:bCs w:val="0"/>
                <w:color w:val="2E2E2E"/>
                <w:sz w:val="24"/>
                <w:szCs w:val="24"/>
                <w:shd w:val="clear" w:color="auto" w:fill="FFFFFF"/>
              </w:rPr>
              <w:t>Std. Dev.</w:t>
            </w:r>
          </w:p>
        </w:tc>
        <w:tc>
          <w:tcPr>
            <w:tcW w:w="1229" w:type="dxa"/>
            <w:tcBorders>
              <w:top w:val="nil"/>
              <w:bottom w:val="single" w:sz="4" w:space="0" w:color="auto"/>
            </w:tcBorders>
          </w:tcPr>
          <w:p w14:paraId="758EC31A" w14:textId="412A4AB6"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2.890511</w:t>
            </w:r>
          </w:p>
        </w:tc>
        <w:tc>
          <w:tcPr>
            <w:tcW w:w="1230" w:type="dxa"/>
            <w:tcBorders>
              <w:top w:val="nil"/>
              <w:bottom w:val="single" w:sz="4" w:space="0" w:color="auto"/>
            </w:tcBorders>
          </w:tcPr>
          <w:p w14:paraId="00DFC2DF" w14:textId="6687428F"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7.064363</w:t>
            </w:r>
          </w:p>
        </w:tc>
        <w:tc>
          <w:tcPr>
            <w:tcW w:w="1231" w:type="dxa"/>
            <w:tcBorders>
              <w:top w:val="nil"/>
              <w:bottom w:val="single" w:sz="4" w:space="0" w:color="auto"/>
            </w:tcBorders>
          </w:tcPr>
          <w:p w14:paraId="23439365" w14:textId="558F5AE1"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5.340337</w:t>
            </w:r>
          </w:p>
        </w:tc>
        <w:tc>
          <w:tcPr>
            <w:tcW w:w="1189" w:type="dxa"/>
            <w:tcBorders>
              <w:top w:val="nil"/>
              <w:bottom w:val="single" w:sz="4" w:space="0" w:color="auto"/>
            </w:tcBorders>
          </w:tcPr>
          <w:p w14:paraId="727A4DE0" w14:textId="7715C5B6"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4.451196</w:t>
            </w:r>
          </w:p>
        </w:tc>
        <w:tc>
          <w:tcPr>
            <w:tcW w:w="1189" w:type="dxa"/>
            <w:tcBorders>
              <w:top w:val="nil"/>
              <w:bottom w:val="single" w:sz="4" w:space="0" w:color="auto"/>
            </w:tcBorders>
          </w:tcPr>
          <w:p w14:paraId="590A7AF4" w14:textId="30E3B3FA"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1.926415</w:t>
            </w:r>
          </w:p>
        </w:tc>
        <w:tc>
          <w:tcPr>
            <w:tcW w:w="1153" w:type="dxa"/>
            <w:tcBorders>
              <w:top w:val="nil"/>
              <w:bottom w:val="single" w:sz="4" w:space="0" w:color="auto"/>
            </w:tcBorders>
          </w:tcPr>
          <w:p w14:paraId="3714D927" w14:textId="7B40ADD7" w:rsidR="004D7EF7" w:rsidRPr="00BF3C68" w:rsidRDefault="004D7EF7" w:rsidP="004D7EF7">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BF3C68">
              <w:rPr>
                <w:rFonts w:ascii="Garamond" w:hAnsi="Garamond" w:cs="Times New Roman"/>
                <w:sz w:val="24"/>
                <w:szCs w:val="24"/>
              </w:rPr>
              <w:t xml:space="preserve"> 3.600586</w:t>
            </w:r>
          </w:p>
        </w:tc>
      </w:tr>
    </w:tbl>
    <w:p w14:paraId="4EE8EF4A" w14:textId="44835526" w:rsidR="008A214A" w:rsidRPr="007518CA" w:rsidRDefault="001D0047" w:rsidP="007518CA">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0CB5CE63" w14:textId="4D123786" w:rsidR="00F60919" w:rsidRDefault="00F60919" w:rsidP="006A4402">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Keterangan:</w:t>
      </w:r>
    </w:p>
    <w:p w14:paraId="77741CCF" w14:textId="1419E896" w:rsidR="00F60919" w:rsidRDefault="00F60919" w:rsidP="006A4402">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PE </w:t>
      </w:r>
      <w:r w:rsidR="00BD00F9">
        <w:rPr>
          <w:rFonts w:ascii="Garamond" w:hAnsi="Garamond" w:cs="Arial"/>
          <w:color w:val="2E2E2E"/>
          <w:sz w:val="24"/>
          <w:szCs w:val="24"/>
          <w:shd w:val="clear" w:color="auto" w:fill="FFFFFF"/>
        </w:rPr>
        <w:t>=</w:t>
      </w:r>
      <w:r>
        <w:rPr>
          <w:rFonts w:ascii="Garamond" w:hAnsi="Garamond" w:cs="Arial"/>
          <w:color w:val="2E2E2E"/>
          <w:sz w:val="24"/>
          <w:szCs w:val="24"/>
          <w:shd w:val="clear" w:color="auto" w:fill="FFFFFF"/>
        </w:rPr>
        <w:t xml:space="preserve"> </w:t>
      </w:r>
      <w:r w:rsidRPr="00F60919">
        <w:rPr>
          <w:rFonts w:ascii="Garamond" w:hAnsi="Garamond" w:cs="Arial"/>
          <w:color w:val="2E2E2E"/>
          <w:sz w:val="24"/>
          <w:szCs w:val="24"/>
          <w:shd w:val="clear" w:color="auto" w:fill="FFFFFF"/>
        </w:rPr>
        <w:t>Pertumbuhan Ekonomi</w:t>
      </w:r>
    </w:p>
    <w:p w14:paraId="66C8ED32" w14:textId="2F5507A1" w:rsidR="00F60919" w:rsidRDefault="00F60919" w:rsidP="006A4402">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DDF </w:t>
      </w:r>
      <w:r w:rsidR="00BD00F9">
        <w:rPr>
          <w:rFonts w:ascii="Garamond" w:hAnsi="Garamond" w:cs="Arial"/>
          <w:color w:val="2E2E2E"/>
          <w:sz w:val="24"/>
          <w:szCs w:val="24"/>
          <w:shd w:val="clear" w:color="auto" w:fill="FFFFFF"/>
        </w:rPr>
        <w:t>=</w:t>
      </w:r>
      <w:r>
        <w:rPr>
          <w:rFonts w:ascii="Garamond" w:hAnsi="Garamond" w:cs="Arial"/>
          <w:color w:val="2E2E2E"/>
          <w:sz w:val="24"/>
          <w:szCs w:val="24"/>
          <w:shd w:val="clear" w:color="auto" w:fill="FFFFFF"/>
        </w:rPr>
        <w:t xml:space="preserve"> </w:t>
      </w:r>
      <w:r w:rsidRPr="00F60919">
        <w:rPr>
          <w:rFonts w:ascii="Garamond" w:hAnsi="Garamond" w:cs="Arial"/>
          <w:color w:val="2E2E2E"/>
          <w:sz w:val="24"/>
          <w:szCs w:val="24"/>
          <w:shd w:val="clear" w:color="auto" w:fill="FFFFFF"/>
        </w:rPr>
        <w:t>Derajat Desentralisasi Fiskal</w:t>
      </w:r>
    </w:p>
    <w:p w14:paraId="7E5A6024" w14:textId="1DA2F86A" w:rsidR="00F60919" w:rsidRDefault="00F60919" w:rsidP="006A4402">
      <w:pPr>
        <w:spacing w:after="0" w:line="360" w:lineRule="auto"/>
        <w:rPr>
          <w:rFonts w:ascii="Garamond" w:hAnsi="Garamond"/>
          <w:sz w:val="24"/>
          <w:szCs w:val="24"/>
        </w:rPr>
      </w:pPr>
      <w:r>
        <w:rPr>
          <w:rFonts w:ascii="Garamond" w:hAnsi="Garamond" w:cs="Arial"/>
          <w:color w:val="2E2E2E"/>
          <w:sz w:val="24"/>
          <w:szCs w:val="24"/>
          <w:shd w:val="clear" w:color="auto" w:fill="FFFFFF"/>
        </w:rPr>
        <w:t xml:space="preserve">RKKD </w:t>
      </w:r>
      <w:r w:rsidR="00BD00F9">
        <w:rPr>
          <w:rFonts w:ascii="Garamond" w:hAnsi="Garamond" w:cs="Arial"/>
          <w:color w:val="2E2E2E"/>
          <w:sz w:val="24"/>
          <w:szCs w:val="24"/>
          <w:shd w:val="clear" w:color="auto" w:fill="FFFFFF"/>
        </w:rPr>
        <w:t>=</w:t>
      </w:r>
      <w:r>
        <w:rPr>
          <w:rFonts w:ascii="Garamond" w:hAnsi="Garamond" w:cs="Arial"/>
          <w:color w:val="2E2E2E"/>
          <w:sz w:val="24"/>
          <w:szCs w:val="24"/>
          <w:shd w:val="clear" w:color="auto" w:fill="FFFFFF"/>
        </w:rPr>
        <w:t xml:space="preserve"> </w:t>
      </w:r>
      <w:r w:rsidRPr="00F60919">
        <w:rPr>
          <w:rFonts w:ascii="Garamond" w:hAnsi="Garamond"/>
          <w:sz w:val="24"/>
          <w:szCs w:val="24"/>
        </w:rPr>
        <w:t>Rasio Ketergantungan Keuangan Daerah</w:t>
      </w:r>
    </w:p>
    <w:p w14:paraId="3DD4AD9E" w14:textId="52B95775" w:rsidR="00F60919" w:rsidRDefault="00F60919" w:rsidP="006A4402">
      <w:pPr>
        <w:spacing w:after="0" w:line="360" w:lineRule="auto"/>
        <w:rPr>
          <w:rFonts w:ascii="Garamond" w:hAnsi="Garamond"/>
          <w:color w:val="000000"/>
          <w:sz w:val="24"/>
          <w:szCs w:val="24"/>
        </w:rPr>
      </w:pPr>
      <w:r>
        <w:rPr>
          <w:rFonts w:ascii="Garamond" w:hAnsi="Garamond"/>
          <w:sz w:val="24"/>
          <w:szCs w:val="24"/>
        </w:rPr>
        <w:t xml:space="preserve">IPM </w:t>
      </w:r>
      <w:r w:rsidR="00BD00F9">
        <w:rPr>
          <w:rFonts w:ascii="Garamond" w:hAnsi="Garamond"/>
          <w:sz w:val="24"/>
          <w:szCs w:val="24"/>
        </w:rPr>
        <w:t>=</w:t>
      </w:r>
      <w:r>
        <w:rPr>
          <w:rFonts w:ascii="Garamond" w:hAnsi="Garamond"/>
          <w:sz w:val="24"/>
          <w:szCs w:val="24"/>
        </w:rPr>
        <w:t xml:space="preserve"> </w:t>
      </w:r>
      <w:r w:rsidRPr="00F60919">
        <w:rPr>
          <w:rFonts w:ascii="Garamond" w:hAnsi="Garamond"/>
          <w:color w:val="000000"/>
          <w:sz w:val="24"/>
          <w:szCs w:val="24"/>
        </w:rPr>
        <w:t>Indeks Pembangunan Manusia</w:t>
      </w:r>
    </w:p>
    <w:p w14:paraId="354561E0" w14:textId="29E8A536" w:rsidR="00F60919" w:rsidRDefault="00F60919" w:rsidP="006A4402">
      <w:pPr>
        <w:spacing w:after="0" w:line="360" w:lineRule="auto"/>
        <w:rPr>
          <w:rFonts w:ascii="Garamond" w:hAnsi="Garamond" w:cs="Arial"/>
          <w:color w:val="2E2E2E"/>
          <w:sz w:val="24"/>
          <w:szCs w:val="24"/>
          <w:shd w:val="clear" w:color="auto" w:fill="FFFFFF"/>
        </w:rPr>
      </w:pPr>
      <w:r>
        <w:rPr>
          <w:rFonts w:ascii="Garamond" w:hAnsi="Garamond"/>
          <w:color w:val="000000"/>
          <w:sz w:val="24"/>
          <w:szCs w:val="24"/>
        </w:rPr>
        <w:t xml:space="preserve">TPT </w:t>
      </w:r>
      <w:r w:rsidR="00BD00F9">
        <w:rPr>
          <w:rFonts w:ascii="Garamond" w:hAnsi="Garamond"/>
          <w:color w:val="000000"/>
          <w:sz w:val="24"/>
          <w:szCs w:val="24"/>
        </w:rPr>
        <w:t>=</w:t>
      </w:r>
      <w:r>
        <w:rPr>
          <w:rFonts w:ascii="Garamond" w:hAnsi="Garamond"/>
          <w:color w:val="000000"/>
          <w:sz w:val="24"/>
          <w:szCs w:val="24"/>
        </w:rPr>
        <w:t xml:space="preserve"> </w:t>
      </w:r>
      <w:r w:rsidRPr="00F60919">
        <w:rPr>
          <w:rFonts w:ascii="Garamond" w:hAnsi="Garamond" w:cs="Arial"/>
          <w:color w:val="2E2E2E"/>
          <w:sz w:val="24"/>
          <w:szCs w:val="24"/>
          <w:shd w:val="clear" w:color="auto" w:fill="FFFFFF"/>
        </w:rPr>
        <w:t>Tingkat Pengangguran Terbuka</w:t>
      </w:r>
    </w:p>
    <w:p w14:paraId="74C25A3D" w14:textId="47664089" w:rsidR="00066EC2" w:rsidRDefault="00F60919" w:rsidP="006A4402">
      <w:pPr>
        <w:spacing w:after="0" w:line="360" w:lineRule="auto"/>
        <w:rPr>
          <w:rFonts w:ascii="Garamond" w:hAnsi="Garamond"/>
          <w:color w:val="000000"/>
          <w:sz w:val="24"/>
          <w:szCs w:val="24"/>
        </w:rPr>
      </w:pPr>
      <w:r>
        <w:rPr>
          <w:rFonts w:ascii="Garamond" w:hAnsi="Garamond" w:cs="Arial"/>
          <w:color w:val="2E2E2E"/>
          <w:sz w:val="24"/>
          <w:szCs w:val="24"/>
          <w:shd w:val="clear" w:color="auto" w:fill="FFFFFF"/>
        </w:rPr>
        <w:t xml:space="preserve">KMSKN </w:t>
      </w:r>
      <w:r w:rsidR="00BD00F9">
        <w:rPr>
          <w:rFonts w:ascii="Garamond" w:hAnsi="Garamond" w:cs="Arial"/>
          <w:color w:val="2E2E2E"/>
          <w:sz w:val="24"/>
          <w:szCs w:val="24"/>
          <w:shd w:val="clear" w:color="auto" w:fill="FFFFFF"/>
        </w:rPr>
        <w:t>=</w:t>
      </w:r>
      <w:r>
        <w:rPr>
          <w:rFonts w:ascii="Garamond" w:hAnsi="Garamond" w:cs="Arial"/>
          <w:color w:val="2E2E2E"/>
          <w:sz w:val="24"/>
          <w:szCs w:val="24"/>
          <w:shd w:val="clear" w:color="auto" w:fill="FFFFFF"/>
        </w:rPr>
        <w:t xml:space="preserve"> </w:t>
      </w:r>
      <w:r w:rsidRPr="00F60919">
        <w:rPr>
          <w:rFonts w:ascii="Garamond" w:hAnsi="Garamond"/>
          <w:color w:val="000000"/>
          <w:sz w:val="24"/>
          <w:szCs w:val="24"/>
        </w:rPr>
        <w:t>Kemiskinan</w:t>
      </w:r>
    </w:p>
    <w:p w14:paraId="3AC4B062" w14:textId="60CE227D" w:rsidR="00830042" w:rsidRDefault="00C12B40" w:rsidP="007E6788">
      <w:pPr>
        <w:spacing w:before="240" w:after="0"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Pada </w:t>
      </w:r>
      <w:r w:rsidR="00F75BEC">
        <w:rPr>
          <w:rFonts w:ascii="Garamond" w:hAnsi="Garamond" w:cs="Arial"/>
          <w:color w:val="2E2E2E"/>
          <w:sz w:val="24"/>
          <w:szCs w:val="24"/>
          <w:shd w:val="clear" w:color="auto" w:fill="FFFFFF"/>
        </w:rPr>
        <w:t>tabel 4.</w:t>
      </w:r>
      <w:r w:rsidR="004D3948">
        <w:rPr>
          <w:rFonts w:ascii="Garamond" w:hAnsi="Garamond" w:cs="Arial"/>
          <w:color w:val="2E2E2E"/>
          <w:sz w:val="24"/>
          <w:szCs w:val="24"/>
          <w:shd w:val="clear" w:color="auto" w:fill="FFFFFF"/>
        </w:rPr>
        <w:t>1</w:t>
      </w:r>
      <w:r w:rsidR="00F75BEC">
        <w:rPr>
          <w:rFonts w:ascii="Garamond" w:hAnsi="Garamond" w:cs="Arial"/>
          <w:color w:val="2E2E2E"/>
          <w:sz w:val="24"/>
          <w:szCs w:val="24"/>
          <w:shd w:val="clear" w:color="auto" w:fill="FFFFFF"/>
        </w:rPr>
        <w:t xml:space="preserve"> </w:t>
      </w:r>
      <w:r w:rsidR="001E3F11">
        <w:rPr>
          <w:rFonts w:ascii="Garamond" w:hAnsi="Garamond" w:cs="Arial"/>
          <w:color w:val="2E2E2E"/>
          <w:sz w:val="24"/>
          <w:szCs w:val="24"/>
          <w:shd w:val="clear" w:color="auto" w:fill="FFFFFF"/>
        </w:rPr>
        <w:t>menunjukan</w:t>
      </w:r>
      <w:r>
        <w:rPr>
          <w:rFonts w:ascii="Garamond" w:hAnsi="Garamond" w:cs="Arial"/>
          <w:color w:val="2E2E2E"/>
          <w:sz w:val="24"/>
          <w:szCs w:val="24"/>
          <w:shd w:val="clear" w:color="auto" w:fill="FFFFFF"/>
        </w:rPr>
        <w:t xml:space="preserve"> hasil dari perhitungan statistik deskriptif berdasarkan setiap variabel. Pertama yaitu </w:t>
      </w:r>
      <w:r w:rsidR="001E3F11">
        <w:rPr>
          <w:rFonts w:ascii="Garamond" w:hAnsi="Garamond" w:cs="Arial"/>
          <w:color w:val="2E2E2E"/>
          <w:sz w:val="24"/>
          <w:szCs w:val="24"/>
          <w:shd w:val="clear" w:color="auto" w:fill="FFFFFF"/>
        </w:rPr>
        <w:t>h</w:t>
      </w:r>
      <w:r w:rsidR="00F75BEC">
        <w:rPr>
          <w:rFonts w:ascii="Garamond" w:hAnsi="Garamond" w:cs="Arial"/>
          <w:color w:val="2E2E2E"/>
          <w:sz w:val="24"/>
          <w:szCs w:val="24"/>
          <w:shd w:val="clear" w:color="auto" w:fill="FFFFFF"/>
        </w:rPr>
        <w:t xml:space="preserve">asil </w:t>
      </w:r>
      <w:r w:rsidR="00C060AA">
        <w:rPr>
          <w:rFonts w:ascii="Garamond" w:hAnsi="Garamond" w:cs="Arial"/>
          <w:color w:val="2E2E2E"/>
          <w:sz w:val="24"/>
          <w:szCs w:val="24"/>
          <w:shd w:val="clear" w:color="auto" w:fill="FFFFFF"/>
        </w:rPr>
        <w:t xml:space="preserve">perhitungan </w:t>
      </w:r>
      <w:r w:rsidR="00F75BEC">
        <w:rPr>
          <w:rFonts w:ascii="Garamond" w:hAnsi="Garamond" w:cs="Arial"/>
          <w:color w:val="2E2E2E"/>
          <w:sz w:val="24"/>
          <w:szCs w:val="24"/>
          <w:shd w:val="clear" w:color="auto" w:fill="FFFFFF"/>
        </w:rPr>
        <w:t xml:space="preserve">statistik deskriptif </w:t>
      </w:r>
      <w:r w:rsidR="001E3F11">
        <w:rPr>
          <w:rFonts w:ascii="Garamond" w:hAnsi="Garamond" w:cs="Arial"/>
          <w:color w:val="2E2E2E"/>
          <w:sz w:val="24"/>
          <w:szCs w:val="24"/>
          <w:shd w:val="clear" w:color="auto" w:fill="FFFFFF"/>
        </w:rPr>
        <w:t xml:space="preserve">pada </w:t>
      </w:r>
      <w:r w:rsidR="00F75BEC">
        <w:rPr>
          <w:rFonts w:ascii="Garamond" w:hAnsi="Garamond" w:cs="Arial"/>
          <w:color w:val="2E2E2E"/>
          <w:sz w:val="24"/>
          <w:szCs w:val="24"/>
          <w:shd w:val="clear" w:color="auto" w:fill="FFFFFF"/>
        </w:rPr>
        <w:t>variabel pertumbuhan ekonomi</w:t>
      </w:r>
      <w:r w:rsidR="00C060AA">
        <w:rPr>
          <w:rFonts w:ascii="Garamond" w:hAnsi="Garamond" w:cs="Arial"/>
          <w:color w:val="2E2E2E"/>
          <w:sz w:val="24"/>
          <w:szCs w:val="24"/>
          <w:shd w:val="clear" w:color="auto" w:fill="FFFFFF"/>
        </w:rPr>
        <w:t xml:space="preserve"> sebagai variabel dependen</w:t>
      </w:r>
      <w:r w:rsidR="00F75BEC">
        <w:rPr>
          <w:rFonts w:ascii="Garamond" w:hAnsi="Garamond" w:cs="Arial"/>
          <w:color w:val="2E2E2E"/>
          <w:sz w:val="24"/>
          <w:szCs w:val="24"/>
          <w:shd w:val="clear" w:color="auto" w:fill="FFFFFF"/>
        </w:rPr>
        <w:t xml:space="preserve"> menunjukan bahwa </w:t>
      </w:r>
      <w:r w:rsidR="00C060AA">
        <w:rPr>
          <w:rFonts w:ascii="Garamond" w:hAnsi="Garamond" w:cs="Arial"/>
          <w:color w:val="2E2E2E"/>
          <w:sz w:val="24"/>
          <w:szCs w:val="24"/>
          <w:shd w:val="clear" w:color="auto" w:fill="FFFFFF"/>
        </w:rPr>
        <w:t>rata-rata pertumbuhan ekonomi berada di angka 3,88%</w:t>
      </w:r>
      <w:r w:rsidR="00B76C88">
        <w:rPr>
          <w:rFonts w:ascii="Garamond" w:hAnsi="Garamond" w:cs="Arial"/>
          <w:color w:val="2E2E2E"/>
          <w:sz w:val="24"/>
          <w:szCs w:val="24"/>
          <w:shd w:val="clear" w:color="auto" w:fill="FFFFFF"/>
        </w:rPr>
        <w:t xml:space="preserve"> dengan standar deviasi sebesar 2,89%</w:t>
      </w:r>
      <w:r w:rsidR="00FF26AC">
        <w:rPr>
          <w:rFonts w:ascii="Garamond" w:hAnsi="Garamond" w:cs="Arial"/>
          <w:color w:val="2E2E2E"/>
          <w:sz w:val="24"/>
          <w:szCs w:val="24"/>
          <w:shd w:val="clear" w:color="auto" w:fill="FFFFFF"/>
        </w:rPr>
        <w:t xml:space="preserve">. </w:t>
      </w:r>
      <w:r w:rsidR="00DA7F90">
        <w:rPr>
          <w:rFonts w:ascii="Garamond" w:hAnsi="Garamond" w:cs="Arial"/>
          <w:color w:val="2E2E2E"/>
          <w:sz w:val="24"/>
          <w:szCs w:val="24"/>
          <w:shd w:val="clear" w:color="auto" w:fill="FFFFFF"/>
        </w:rPr>
        <w:t xml:space="preserve">Pertumbuhan ekonomi tertinggi terjadi di Kabupaten Rembang pada tahun 2017 dengan tingkat pertumbuhan mencapai 6,98%, sedangkan untuk tingkat pertumbuhan ekonomi terendah terjadi di Kabupaten Cilacap pada tahun 2020 dengan tingkat pertumbuhan </w:t>
      </w:r>
      <w:r w:rsidR="00CC6D4E">
        <w:rPr>
          <w:rFonts w:ascii="Garamond" w:hAnsi="Garamond" w:cs="Arial"/>
          <w:color w:val="2E2E2E"/>
          <w:sz w:val="24"/>
          <w:szCs w:val="24"/>
          <w:shd w:val="clear" w:color="auto" w:fill="FFFFFF"/>
        </w:rPr>
        <w:t>sebesar</w:t>
      </w:r>
      <w:r w:rsidR="00DA7F90">
        <w:rPr>
          <w:rFonts w:ascii="Garamond" w:hAnsi="Garamond" w:cs="Arial"/>
          <w:color w:val="2E2E2E"/>
          <w:sz w:val="24"/>
          <w:szCs w:val="24"/>
          <w:shd w:val="clear" w:color="auto" w:fill="FFFFFF"/>
        </w:rPr>
        <w:t xml:space="preserve"> -10,28%. </w:t>
      </w:r>
    </w:p>
    <w:p w14:paraId="3C5508B2" w14:textId="0BA5521A" w:rsidR="009E4F18" w:rsidRDefault="00C12B40" w:rsidP="007E6788">
      <w:pPr>
        <w:spacing w:after="0"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Kedua yaitu h</w:t>
      </w:r>
      <w:r w:rsidR="005217BF">
        <w:rPr>
          <w:rFonts w:ascii="Garamond" w:hAnsi="Garamond" w:cs="Arial"/>
          <w:color w:val="2E2E2E"/>
          <w:sz w:val="24"/>
          <w:szCs w:val="24"/>
          <w:shd w:val="clear" w:color="auto" w:fill="FFFFFF"/>
        </w:rPr>
        <w:t xml:space="preserve">asil perhitungan statistik deskriptif </w:t>
      </w:r>
      <w:r w:rsidR="0003028C">
        <w:rPr>
          <w:rFonts w:ascii="Garamond" w:hAnsi="Garamond" w:cs="Arial"/>
          <w:color w:val="2E2E2E"/>
          <w:sz w:val="24"/>
          <w:szCs w:val="24"/>
          <w:shd w:val="clear" w:color="auto" w:fill="FFFFFF"/>
        </w:rPr>
        <w:t>pada</w:t>
      </w:r>
      <w:r w:rsidR="005217BF">
        <w:rPr>
          <w:rFonts w:ascii="Garamond" w:hAnsi="Garamond" w:cs="Arial"/>
          <w:color w:val="2E2E2E"/>
          <w:sz w:val="24"/>
          <w:szCs w:val="24"/>
          <w:shd w:val="clear" w:color="auto" w:fill="FFFFFF"/>
        </w:rPr>
        <w:t xml:space="preserve"> variabel d</w:t>
      </w:r>
      <w:r w:rsidR="005217BF" w:rsidRPr="00F60919">
        <w:rPr>
          <w:rFonts w:ascii="Garamond" w:hAnsi="Garamond" w:cs="Arial"/>
          <w:color w:val="2E2E2E"/>
          <w:sz w:val="24"/>
          <w:szCs w:val="24"/>
          <w:shd w:val="clear" w:color="auto" w:fill="FFFFFF"/>
        </w:rPr>
        <w:t xml:space="preserve">erajat </w:t>
      </w:r>
      <w:r w:rsidR="005217BF">
        <w:rPr>
          <w:rFonts w:ascii="Garamond" w:hAnsi="Garamond" w:cs="Arial"/>
          <w:color w:val="2E2E2E"/>
          <w:sz w:val="24"/>
          <w:szCs w:val="24"/>
          <w:shd w:val="clear" w:color="auto" w:fill="FFFFFF"/>
        </w:rPr>
        <w:t>d</w:t>
      </w:r>
      <w:r w:rsidR="005217BF" w:rsidRPr="00F60919">
        <w:rPr>
          <w:rFonts w:ascii="Garamond" w:hAnsi="Garamond" w:cs="Arial"/>
          <w:color w:val="2E2E2E"/>
          <w:sz w:val="24"/>
          <w:szCs w:val="24"/>
          <w:shd w:val="clear" w:color="auto" w:fill="FFFFFF"/>
        </w:rPr>
        <w:t xml:space="preserve">esentralisasi </w:t>
      </w:r>
      <w:r w:rsidR="005217BF">
        <w:rPr>
          <w:rFonts w:ascii="Garamond" w:hAnsi="Garamond" w:cs="Arial"/>
          <w:color w:val="2E2E2E"/>
          <w:sz w:val="24"/>
          <w:szCs w:val="24"/>
          <w:shd w:val="clear" w:color="auto" w:fill="FFFFFF"/>
        </w:rPr>
        <w:t>f</w:t>
      </w:r>
      <w:r w:rsidR="005217BF" w:rsidRPr="00F60919">
        <w:rPr>
          <w:rFonts w:ascii="Garamond" w:hAnsi="Garamond" w:cs="Arial"/>
          <w:color w:val="2E2E2E"/>
          <w:sz w:val="24"/>
          <w:szCs w:val="24"/>
          <w:shd w:val="clear" w:color="auto" w:fill="FFFFFF"/>
        </w:rPr>
        <w:t>iskal</w:t>
      </w:r>
      <w:r w:rsidR="005217BF">
        <w:rPr>
          <w:rFonts w:ascii="Garamond" w:hAnsi="Garamond" w:cs="Arial"/>
          <w:color w:val="2E2E2E"/>
          <w:sz w:val="24"/>
          <w:szCs w:val="24"/>
          <w:shd w:val="clear" w:color="auto" w:fill="FFFFFF"/>
        </w:rPr>
        <w:t xml:space="preserve"> sebagai variabel independen menunjukan bahwa rata-rata tingkat </w:t>
      </w:r>
      <w:r w:rsidR="005217BF">
        <w:rPr>
          <w:rFonts w:ascii="Garamond" w:hAnsi="Garamond" w:cs="Arial"/>
          <w:color w:val="2E2E2E"/>
          <w:sz w:val="24"/>
          <w:szCs w:val="24"/>
          <w:shd w:val="clear" w:color="auto" w:fill="FFFFFF"/>
        </w:rPr>
        <w:lastRenderedPageBreak/>
        <w:t>d</w:t>
      </w:r>
      <w:r w:rsidR="005217BF" w:rsidRPr="00F60919">
        <w:rPr>
          <w:rFonts w:ascii="Garamond" w:hAnsi="Garamond" w:cs="Arial"/>
          <w:color w:val="2E2E2E"/>
          <w:sz w:val="24"/>
          <w:szCs w:val="24"/>
          <w:shd w:val="clear" w:color="auto" w:fill="FFFFFF"/>
        </w:rPr>
        <w:t xml:space="preserve">erajat </w:t>
      </w:r>
      <w:r w:rsidR="005217BF">
        <w:rPr>
          <w:rFonts w:ascii="Garamond" w:hAnsi="Garamond" w:cs="Arial"/>
          <w:color w:val="2E2E2E"/>
          <w:sz w:val="24"/>
          <w:szCs w:val="24"/>
          <w:shd w:val="clear" w:color="auto" w:fill="FFFFFF"/>
        </w:rPr>
        <w:t>d</w:t>
      </w:r>
      <w:r w:rsidR="005217BF" w:rsidRPr="00F60919">
        <w:rPr>
          <w:rFonts w:ascii="Garamond" w:hAnsi="Garamond" w:cs="Arial"/>
          <w:color w:val="2E2E2E"/>
          <w:sz w:val="24"/>
          <w:szCs w:val="24"/>
          <w:shd w:val="clear" w:color="auto" w:fill="FFFFFF"/>
        </w:rPr>
        <w:t xml:space="preserve">esentralisasi </w:t>
      </w:r>
      <w:r w:rsidR="005217BF">
        <w:rPr>
          <w:rFonts w:ascii="Garamond" w:hAnsi="Garamond" w:cs="Arial"/>
          <w:color w:val="2E2E2E"/>
          <w:sz w:val="24"/>
          <w:szCs w:val="24"/>
          <w:shd w:val="clear" w:color="auto" w:fill="FFFFFF"/>
        </w:rPr>
        <w:t>f</w:t>
      </w:r>
      <w:r w:rsidR="005217BF" w:rsidRPr="00F60919">
        <w:rPr>
          <w:rFonts w:ascii="Garamond" w:hAnsi="Garamond" w:cs="Arial"/>
          <w:color w:val="2E2E2E"/>
          <w:sz w:val="24"/>
          <w:szCs w:val="24"/>
          <w:shd w:val="clear" w:color="auto" w:fill="FFFFFF"/>
        </w:rPr>
        <w:t>iskal</w:t>
      </w:r>
      <w:r w:rsidR="005217BF">
        <w:rPr>
          <w:rFonts w:ascii="Garamond" w:hAnsi="Garamond" w:cs="Arial"/>
          <w:color w:val="2E2E2E"/>
          <w:sz w:val="24"/>
          <w:szCs w:val="24"/>
          <w:shd w:val="clear" w:color="auto" w:fill="FFFFFF"/>
        </w:rPr>
        <w:t xml:space="preserve"> berada di angka 18,</w:t>
      </w:r>
      <w:r w:rsidR="00D47350">
        <w:rPr>
          <w:rFonts w:ascii="Garamond" w:hAnsi="Garamond" w:cs="Arial"/>
          <w:color w:val="2E2E2E"/>
          <w:sz w:val="24"/>
          <w:szCs w:val="24"/>
          <w:shd w:val="clear" w:color="auto" w:fill="FFFFFF"/>
        </w:rPr>
        <w:t>93</w:t>
      </w:r>
      <w:r w:rsidR="005217BF">
        <w:rPr>
          <w:rFonts w:ascii="Garamond" w:hAnsi="Garamond" w:cs="Arial"/>
          <w:color w:val="2E2E2E"/>
          <w:sz w:val="24"/>
          <w:szCs w:val="24"/>
          <w:shd w:val="clear" w:color="auto" w:fill="FFFFFF"/>
        </w:rPr>
        <w:t>% dengan standar deviasi sebesar 7,0</w:t>
      </w:r>
      <w:r w:rsidR="00D47350">
        <w:rPr>
          <w:rFonts w:ascii="Garamond" w:hAnsi="Garamond" w:cs="Arial"/>
          <w:color w:val="2E2E2E"/>
          <w:sz w:val="24"/>
          <w:szCs w:val="24"/>
          <w:shd w:val="clear" w:color="auto" w:fill="FFFFFF"/>
        </w:rPr>
        <w:t>6</w:t>
      </w:r>
      <w:r w:rsidR="005217BF">
        <w:rPr>
          <w:rFonts w:ascii="Garamond" w:hAnsi="Garamond" w:cs="Arial"/>
          <w:color w:val="2E2E2E"/>
          <w:sz w:val="24"/>
          <w:szCs w:val="24"/>
          <w:shd w:val="clear" w:color="auto" w:fill="FFFFFF"/>
        </w:rPr>
        <w:t xml:space="preserve">%. </w:t>
      </w:r>
      <w:r w:rsidR="009E36E2">
        <w:rPr>
          <w:rFonts w:ascii="Garamond" w:hAnsi="Garamond" w:cs="Arial"/>
          <w:color w:val="2E2E2E"/>
          <w:sz w:val="24"/>
          <w:szCs w:val="24"/>
          <w:shd w:val="clear" w:color="auto" w:fill="FFFFFF"/>
        </w:rPr>
        <w:t>Tingkat d</w:t>
      </w:r>
      <w:r w:rsidR="009E36E2" w:rsidRPr="00F60919">
        <w:rPr>
          <w:rFonts w:ascii="Garamond" w:hAnsi="Garamond" w:cs="Arial"/>
          <w:color w:val="2E2E2E"/>
          <w:sz w:val="24"/>
          <w:szCs w:val="24"/>
          <w:shd w:val="clear" w:color="auto" w:fill="FFFFFF"/>
        </w:rPr>
        <w:t xml:space="preserve">erajat </w:t>
      </w:r>
      <w:r w:rsidR="009E36E2">
        <w:rPr>
          <w:rFonts w:ascii="Garamond" w:hAnsi="Garamond" w:cs="Arial"/>
          <w:color w:val="2E2E2E"/>
          <w:sz w:val="24"/>
          <w:szCs w:val="24"/>
          <w:shd w:val="clear" w:color="auto" w:fill="FFFFFF"/>
        </w:rPr>
        <w:t>d</w:t>
      </w:r>
      <w:r w:rsidR="009E36E2" w:rsidRPr="00F60919">
        <w:rPr>
          <w:rFonts w:ascii="Garamond" w:hAnsi="Garamond" w:cs="Arial"/>
          <w:color w:val="2E2E2E"/>
          <w:sz w:val="24"/>
          <w:szCs w:val="24"/>
          <w:shd w:val="clear" w:color="auto" w:fill="FFFFFF"/>
        </w:rPr>
        <w:t xml:space="preserve">esentralisasi </w:t>
      </w:r>
      <w:r w:rsidR="009E36E2">
        <w:rPr>
          <w:rFonts w:ascii="Garamond" w:hAnsi="Garamond" w:cs="Arial"/>
          <w:color w:val="2E2E2E"/>
          <w:sz w:val="24"/>
          <w:szCs w:val="24"/>
          <w:shd w:val="clear" w:color="auto" w:fill="FFFFFF"/>
        </w:rPr>
        <w:t>f</w:t>
      </w:r>
      <w:r w:rsidR="009E36E2" w:rsidRPr="00F60919">
        <w:rPr>
          <w:rFonts w:ascii="Garamond" w:hAnsi="Garamond" w:cs="Arial"/>
          <w:color w:val="2E2E2E"/>
          <w:sz w:val="24"/>
          <w:szCs w:val="24"/>
          <w:shd w:val="clear" w:color="auto" w:fill="FFFFFF"/>
        </w:rPr>
        <w:t>iskal</w:t>
      </w:r>
      <w:r w:rsidR="009E36E2">
        <w:rPr>
          <w:rFonts w:ascii="Garamond" w:hAnsi="Garamond" w:cs="Arial"/>
          <w:color w:val="2E2E2E"/>
          <w:sz w:val="24"/>
          <w:szCs w:val="24"/>
          <w:shd w:val="clear" w:color="auto" w:fill="FFFFFF"/>
        </w:rPr>
        <w:t xml:space="preserve"> tertinggi terjadi di </w:t>
      </w:r>
      <w:r w:rsidR="00CC6D4E">
        <w:rPr>
          <w:rFonts w:ascii="Garamond" w:hAnsi="Garamond" w:cs="Arial"/>
          <w:color w:val="2E2E2E"/>
          <w:sz w:val="24"/>
          <w:szCs w:val="24"/>
          <w:shd w:val="clear" w:color="auto" w:fill="FFFFFF"/>
        </w:rPr>
        <w:t xml:space="preserve">Kota Semarang pada tahun 2022 </w:t>
      </w:r>
      <w:r w:rsidR="009075A5">
        <w:rPr>
          <w:rFonts w:ascii="Garamond" w:hAnsi="Garamond" w:cs="Arial"/>
          <w:color w:val="2E2E2E"/>
          <w:sz w:val="24"/>
          <w:szCs w:val="24"/>
          <w:shd w:val="clear" w:color="auto" w:fill="FFFFFF"/>
        </w:rPr>
        <w:t>sebesar</w:t>
      </w:r>
      <w:r w:rsidR="00CC6D4E">
        <w:rPr>
          <w:rFonts w:ascii="Garamond" w:hAnsi="Garamond" w:cs="Arial"/>
          <w:color w:val="2E2E2E"/>
          <w:sz w:val="24"/>
          <w:szCs w:val="24"/>
          <w:shd w:val="clear" w:color="auto" w:fill="FFFFFF"/>
        </w:rPr>
        <w:t xml:space="preserve"> 57,29%, %, sedangkan untuk tingkat d</w:t>
      </w:r>
      <w:r w:rsidR="00CC6D4E" w:rsidRPr="00F60919">
        <w:rPr>
          <w:rFonts w:ascii="Garamond" w:hAnsi="Garamond" w:cs="Arial"/>
          <w:color w:val="2E2E2E"/>
          <w:sz w:val="24"/>
          <w:szCs w:val="24"/>
          <w:shd w:val="clear" w:color="auto" w:fill="FFFFFF"/>
        </w:rPr>
        <w:t xml:space="preserve">erajat </w:t>
      </w:r>
      <w:r w:rsidR="00CC6D4E">
        <w:rPr>
          <w:rFonts w:ascii="Garamond" w:hAnsi="Garamond" w:cs="Arial"/>
          <w:color w:val="2E2E2E"/>
          <w:sz w:val="24"/>
          <w:szCs w:val="24"/>
          <w:shd w:val="clear" w:color="auto" w:fill="FFFFFF"/>
        </w:rPr>
        <w:t>d</w:t>
      </w:r>
      <w:r w:rsidR="00CC6D4E" w:rsidRPr="00F60919">
        <w:rPr>
          <w:rFonts w:ascii="Garamond" w:hAnsi="Garamond" w:cs="Arial"/>
          <w:color w:val="2E2E2E"/>
          <w:sz w:val="24"/>
          <w:szCs w:val="24"/>
          <w:shd w:val="clear" w:color="auto" w:fill="FFFFFF"/>
        </w:rPr>
        <w:t xml:space="preserve">esentralisasi </w:t>
      </w:r>
      <w:r w:rsidR="00CC6D4E">
        <w:rPr>
          <w:rFonts w:ascii="Garamond" w:hAnsi="Garamond" w:cs="Arial"/>
          <w:color w:val="2E2E2E"/>
          <w:sz w:val="24"/>
          <w:szCs w:val="24"/>
          <w:shd w:val="clear" w:color="auto" w:fill="FFFFFF"/>
        </w:rPr>
        <w:t>f</w:t>
      </w:r>
      <w:r w:rsidR="00CC6D4E" w:rsidRPr="00F60919">
        <w:rPr>
          <w:rFonts w:ascii="Garamond" w:hAnsi="Garamond" w:cs="Arial"/>
          <w:color w:val="2E2E2E"/>
          <w:sz w:val="24"/>
          <w:szCs w:val="24"/>
          <w:shd w:val="clear" w:color="auto" w:fill="FFFFFF"/>
        </w:rPr>
        <w:t>iskal</w:t>
      </w:r>
      <w:r w:rsidR="00CC6D4E">
        <w:rPr>
          <w:rFonts w:ascii="Garamond" w:hAnsi="Garamond" w:cs="Arial"/>
          <w:color w:val="2E2E2E"/>
          <w:sz w:val="24"/>
          <w:szCs w:val="24"/>
          <w:shd w:val="clear" w:color="auto" w:fill="FFFFFF"/>
        </w:rPr>
        <w:t xml:space="preserve"> terendah terjadi di </w:t>
      </w:r>
      <w:r w:rsidR="000C5B13">
        <w:rPr>
          <w:rFonts w:ascii="Garamond" w:hAnsi="Garamond" w:cs="Arial"/>
          <w:color w:val="2E2E2E"/>
          <w:sz w:val="24"/>
          <w:szCs w:val="24"/>
          <w:shd w:val="clear" w:color="auto" w:fill="FFFFFF"/>
        </w:rPr>
        <w:t xml:space="preserve">Kabupaten Blora </w:t>
      </w:r>
      <w:r w:rsidR="009075A5">
        <w:rPr>
          <w:rFonts w:ascii="Garamond" w:hAnsi="Garamond" w:cs="Arial"/>
          <w:color w:val="2E2E2E"/>
          <w:sz w:val="24"/>
          <w:szCs w:val="24"/>
          <w:shd w:val="clear" w:color="auto" w:fill="FFFFFF"/>
        </w:rPr>
        <w:t xml:space="preserve">pada </w:t>
      </w:r>
      <w:r w:rsidR="000C5B13">
        <w:rPr>
          <w:rFonts w:ascii="Garamond" w:hAnsi="Garamond" w:cs="Arial"/>
          <w:color w:val="2E2E2E"/>
          <w:sz w:val="24"/>
          <w:szCs w:val="24"/>
          <w:shd w:val="clear" w:color="auto" w:fill="FFFFFF"/>
        </w:rPr>
        <w:t xml:space="preserve">tahun 2018 sebesar 9,58%. </w:t>
      </w:r>
    </w:p>
    <w:p w14:paraId="6AD25EAA" w14:textId="43CD36FF" w:rsidR="00670AA8" w:rsidRDefault="00697C3F" w:rsidP="007E6788">
      <w:pPr>
        <w:spacing w:after="0"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Ketiga yaitu h</w:t>
      </w:r>
      <w:r w:rsidR="00FF7AF1">
        <w:rPr>
          <w:rFonts w:ascii="Garamond" w:hAnsi="Garamond" w:cs="Arial"/>
          <w:color w:val="2E2E2E"/>
          <w:sz w:val="24"/>
          <w:szCs w:val="24"/>
          <w:shd w:val="clear" w:color="auto" w:fill="FFFFFF"/>
        </w:rPr>
        <w:t xml:space="preserve">asil perhitungan statistik deskriptif dari variabel </w:t>
      </w:r>
      <w:r w:rsidR="00FF7AF1" w:rsidRPr="00F60919">
        <w:rPr>
          <w:rFonts w:ascii="Garamond" w:hAnsi="Garamond"/>
          <w:sz w:val="24"/>
          <w:szCs w:val="24"/>
        </w:rPr>
        <w:t>rasio ketergantungan keuangan daerah</w:t>
      </w:r>
      <w:r w:rsidR="00FF7AF1">
        <w:rPr>
          <w:rFonts w:ascii="Garamond" w:hAnsi="Garamond"/>
          <w:sz w:val="24"/>
          <w:szCs w:val="24"/>
        </w:rPr>
        <w:t xml:space="preserve"> </w:t>
      </w:r>
      <w:r w:rsidR="00FF7AF1">
        <w:rPr>
          <w:rFonts w:ascii="Garamond" w:hAnsi="Garamond" w:cs="Arial"/>
          <w:color w:val="2E2E2E"/>
          <w:sz w:val="24"/>
          <w:szCs w:val="24"/>
          <w:shd w:val="clear" w:color="auto" w:fill="FFFFFF"/>
        </w:rPr>
        <w:t xml:space="preserve">sebagai variabel independen menunjukan bahwa rata-rata tingkat </w:t>
      </w:r>
      <w:r w:rsidR="00FF7AF1" w:rsidRPr="00F60919">
        <w:rPr>
          <w:rFonts w:ascii="Garamond" w:hAnsi="Garamond"/>
          <w:sz w:val="24"/>
          <w:szCs w:val="24"/>
        </w:rPr>
        <w:t>rasio ketergantungan keuangan daerah</w:t>
      </w:r>
      <w:r w:rsidR="00FF7AF1">
        <w:rPr>
          <w:rFonts w:ascii="Garamond" w:hAnsi="Garamond"/>
          <w:sz w:val="24"/>
          <w:szCs w:val="24"/>
        </w:rPr>
        <w:t xml:space="preserve"> </w:t>
      </w:r>
      <w:r w:rsidR="00FF7AF1">
        <w:rPr>
          <w:rFonts w:ascii="Garamond" w:hAnsi="Garamond" w:cs="Arial"/>
          <w:color w:val="2E2E2E"/>
          <w:sz w:val="24"/>
          <w:szCs w:val="24"/>
          <w:shd w:val="clear" w:color="auto" w:fill="FFFFFF"/>
        </w:rPr>
        <w:t>berada di angka 61,5</w:t>
      </w:r>
      <w:r w:rsidR="007A1E05">
        <w:rPr>
          <w:rFonts w:ascii="Garamond" w:hAnsi="Garamond" w:cs="Arial"/>
          <w:color w:val="2E2E2E"/>
          <w:sz w:val="24"/>
          <w:szCs w:val="24"/>
          <w:shd w:val="clear" w:color="auto" w:fill="FFFFFF"/>
        </w:rPr>
        <w:t>2</w:t>
      </w:r>
      <w:r w:rsidR="00FF7AF1">
        <w:rPr>
          <w:rFonts w:ascii="Garamond" w:hAnsi="Garamond" w:cs="Arial"/>
          <w:color w:val="2E2E2E"/>
          <w:sz w:val="24"/>
          <w:szCs w:val="24"/>
          <w:shd w:val="clear" w:color="auto" w:fill="FFFFFF"/>
        </w:rPr>
        <w:t>% dengan standar deviasi sebesar 5,34%.</w:t>
      </w:r>
      <w:r w:rsidR="009075A5">
        <w:rPr>
          <w:rFonts w:ascii="Garamond" w:hAnsi="Garamond" w:cs="Arial"/>
          <w:color w:val="2E2E2E"/>
          <w:sz w:val="24"/>
          <w:szCs w:val="24"/>
          <w:shd w:val="clear" w:color="auto" w:fill="FFFFFF"/>
        </w:rPr>
        <w:t xml:space="preserve"> Tingkat </w:t>
      </w:r>
      <w:r w:rsidR="009075A5" w:rsidRPr="00F60919">
        <w:rPr>
          <w:rFonts w:ascii="Garamond" w:hAnsi="Garamond"/>
          <w:sz w:val="24"/>
          <w:szCs w:val="24"/>
        </w:rPr>
        <w:t>rasio ketergantungan keuangan daerah</w:t>
      </w:r>
      <w:r w:rsidR="009075A5">
        <w:rPr>
          <w:rFonts w:ascii="Garamond" w:hAnsi="Garamond" w:cs="Arial"/>
          <w:color w:val="2E2E2E"/>
          <w:sz w:val="24"/>
          <w:szCs w:val="24"/>
          <w:shd w:val="clear" w:color="auto" w:fill="FFFFFF"/>
        </w:rPr>
        <w:t xml:space="preserve"> tertinggi terjadi di Kabupaten Temanggung pada tahun 2022 </w:t>
      </w:r>
      <w:r w:rsidR="008A056B">
        <w:rPr>
          <w:rFonts w:ascii="Garamond" w:hAnsi="Garamond" w:cs="Arial"/>
          <w:color w:val="2E2E2E"/>
          <w:sz w:val="24"/>
          <w:szCs w:val="24"/>
          <w:shd w:val="clear" w:color="auto" w:fill="FFFFFF"/>
        </w:rPr>
        <w:t>sebesar</w:t>
      </w:r>
      <w:r w:rsidR="009075A5">
        <w:rPr>
          <w:rFonts w:ascii="Garamond" w:hAnsi="Garamond" w:cs="Arial"/>
          <w:color w:val="2E2E2E"/>
          <w:sz w:val="24"/>
          <w:szCs w:val="24"/>
          <w:shd w:val="clear" w:color="auto" w:fill="FFFFFF"/>
        </w:rPr>
        <w:t xml:space="preserve"> 88,60%, sedangkan untuk tingkat d</w:t>
      </w:r>
      <w:r w:rsidR="009075A5" w:rsidRPr="00F60919">
        <w:rPr>
          <w:rFonts w:ascii="Garamond" w:hAnsi="Garamond" w:cs="Arial"/>
          <w:color w:val="2E2E2E"/>
          <w:sz w:val="24"/>
          <w:szCs w:val="24"/>
          <w:shd w:val="clear" w:color="auto" w:fill="FFFFFF"/>
        </w:rPr>
        <w:t xml:space="preserve">erajat </w:t>
      </w:r>
      <w:r w:rsidR="009075A5">
        <w:rPr>
          <w:rFonts w:ascii="Garamond" w:hAnsi="Garamond" w:cs="Arial"/>
          <w:color w:val="2E2E2E"/>
          <w:sz w:val="24"/>
          <w:szCs w:val="24"/>
          <w:shd w:val="clear" w:color="auto" w:fill="FFFFFF"/>
        </w:rPr>
        <w:t>d</w:t>
      </w:r>
      <w:r w:rsidR="009075A5" w:rsidRPr="00F60919">
        <w:rPr>
          <w:rFonts w:ascii="Garamond" w:hAnsi="Garamond" w:cs="Arial"/>
          <w:color w:val="2E2E2E"/>
          <w:sz w:val="24"/>
          <w:szCs w:val="24"/>
          <w:shd w:val="clear" w:color="auto" w:fill="FFFFFF"/>
        </w:rPr>
        <w:t xml:space="preserve">esentralisasi </w:t>
      </w:r>
      <w:r w:rsidR="009075A5">
        <w:rPr>
          <w:rFonts w:ascii="Garamond" w:hAnsi="Garamond" w:cs="Arial"/>
          <w:color w:val="2E2E2E"/>
          <w:sz w:val="24"/>
          <w:szCs w:val="24"/>
          <w:shd w:val="clear" w:color="auto" w:fill="FFFFFF"/>
        </w:rPr>
        <w:t>f</w:t>
      </w:r>
      <w:r w:rsidR="009075A5" w:rsidRPr="00F60919">
        <w:rPr>
          <w:rFonts w:ascii="Garamond" w:hAnsi="Garamond" w:cs="Arial"/>
          <w:color w:val="2E2E2E"/>
          <w:sz w:val="24"/>
          <w:szCs w:val="24"/>
          <w:shd w:val="clear" w:color="auto" w:fill="FFFFFF"/>
        </w:rPr>
        <w:t>iskal</w:t>
      </w:r>
      <w:r w:rsidR="009075A5">
        <w:rPr>
          <w:rFonts w:ascii="Garamond" w:hAnsi="Garamond" w:cs="Arial"/>
          <w:color w:val="2E2E2E"/>
          <w:sz w:val="24"/>
          <w:szCs w:val="24"/>
          <w:shd w:val="clear" w:color="auto" w:fill="FFFFFF"/>
        </w:rPr>
        <w:t xml:space="preserve"> terendah terjadi di </w:t>
      </w:r>
      <w:r w:rsidR="008A056B">
        <w:rPr>
          <w:rFonts w:ascii="Garamond" w:hAnsi="Garamond" w:cs="Arial"/>
          <w:color w:val="2E2E2E"/>
          <w:sz w:val="24"/>
          <w:szCs w:val="24"/>
          <w:shd w:val="clear" w:color="auto" w:fill="FFFFFF"/>
        </w:rPr>
        <w:t>Kota Semarang</w:t>
      </w:r>
      <w:r w:rsidR="009075A5">
        <w:rPr>
          <w:rFonts w:ascii="Garamond" w:hAnsi="Garamond" w:cs="Arial"/>
          <w:color w:val="2E2E2E"/>
          <w:sz w:val="24"/>
          <w:szCs w:val="24"/>
          <w:shd w:val="clear" w:color="auto" w:fill="FFFFFF"/>
        </w:rPr>
        <w:t xml:space="preserve"> </w:t>
      </w:r>
      <w:r w:rsidR="008A056B">
        <w:rPr>
          <w:rFonts w:ascii="Garamond" w:hAnsi="Garamond" w:cs="Arial"/>
          <w:color w:val="2E2E2E"/>
          <w:sz w:val="24"/>
          <w:szCs w:val="24"/>
          <w:shd w:val="clear" w:color="auto" w:fill="FFFFFF"/>
        </w:rPr>
        <w:t xml:space="preserve">pada </w:t>
      </w:r>
      <w:r w:rsidR="009075A5">
        <w:rPr>
          <w:rFonts w:ascii="Garamond" w:hAnsi="Garamond" w:cs="Arial"/>
          <w:color w:val="2E2E2E"/>
          <w:sz w:val="24"/>
          <w:szCs w:val="24"/>
          <w:shd w:val="clear" w:color="auto" w:fill="FFFFFF"/>
        </w:rPr>
        <w:t>tahun 20</w:t>
      </w:r>
      <w:r w:rsidR="008A056B">
        <w:rPr>
          <w:rFonts w:ascii="Garamond" w:hAnsi="Garamond" w:cs="Arial"/>
          <w:color w:val="2E2E2E"/>
          <w:sz w:val="24"/>
          <w:szCs w:val="24"/>
          <w:shd w:val="clear" w:color="auto" w:fill="FFFFFF"/>
        </w:rPr>
        <w:t>21</w:t>
      </w:r>
      <w:r w:rsidR="009075A5">
        <w:rPr>
          <w:rFonts w:ascii="Garamond" w:hAnsi="Garamond" w:cs="Arial"/>
          <w:color w:val="2E2E2E"/>
          <w:sz w:val="24"/>
          <w:szCs w:val="24"/>
          <w:shd w:val="clear" w:color="auto" w:fill="FFFFFF"/>
        </w:rPr>
        <w:t xml:space="preserve"> sebesar </w:t>
      </w:r>
      <w:r w:rsidR="008A056B">
        <w:rPr>
          <w:rFonts w:ascii="Garamond" w:hAnsi="Garamond" w:cs="Arial"/>
          <w:color w:val="2E2E2E"/>
          <w:sz w:val="24"/>
          <w:szCs w:val="24"/>
          <w:shd w:val="clear" w:color="auto" w:fill="FFFFFF"/>
        </w:rPr>
        <w:t>36,95</w:t>
      </w:r>
      <w:r w:rsidR="009075A5">
        <w:rPr>
          <w:rFonts w:ascii="Garamond" w:hAnsi="Garamond" w:cs="Arial"/>
          <w:color w:val="2E2E2E"/>
          <w:sz w:val="24"/>
          <w:szCs w:val="24"/>
          <w:shd w:val="clear" w:color="auto" w:fill="FFFFFF"/>
        </w:rPr>
        <w:t xml:space="preserve">%. </w:t>
      </w:r>
    </w:p>
    <w:p w14:paraId="5BD75955" w14:textId="7D381594" w:rsidR="009E4F18" w:rsidRDefault="00697C3F" w:rsidP="007E6788">
      <w:pPr>
        <w:spacing w:after="0" w:line="360" w:lineRule="auto"/>
        <w:ind w:firstLine="720"/>
        <w:jc w:val="both"/>
        <w:rPr>
          <w:rFonts w:ascii="Garamond" w:hAnsi="Garamond"/>
          <w:color w:val="000000"/>
          <w:sz w:val="24"/>
          <w:szCs w:val="24"/>
        </w:rPr>
      </w:pPr>
      <w:r>
        <w:rPr>
          <w:rFonts w:ascii="Garamond" w:hAnsi="Garamond" w:cs="Arial"/>
          <w:color w:val="2E2E2E"/>
          <w:sz w:val="24"/>
          <w:szCs w:val="24"/>
          <w:shd w:val="clear" w:color="auto" w:fill="FFFFFF"/>
        </w:rPr>
        <w:t>Keempat yaitu h</w:t>
      </w:r>
      <w:r w:rsidR="00670AA8">
        <w:rPr>
          <w:rFonts w:ascii="Garamond" w:hAnsi="Garamond" w:cs="Arial"/>
          <w:color w:val="2E2E2E"/>
          <w:sz w:val="24"/>
          <w:szCs w:val="24"/>
          <w:shd w:val="clear" w:color="auto" w:fill="FFFFFF"/>
        </w:rPr>
        <w:t xml:space="preserve">asil perhitungan statistik deskriptif dari </w:t>
      </w:r>
      <w:r w:rsidR="004A0D57">
        <w:rPr>
          <w:rFonts w:ascii="Garamond" w:hAnsi="Garamond" w:cs="Arial"/>
          <w:color w:val="2E2E2E"/>
          <w:sz w:val="24"/>
          <w:szCs w:val="24"/>
          <w:shd w:val="clear" w:color="auto" w:fill="FFFFFF"/>
        </w:rPr>
        <w:t xml:space="preserve">variabel </w:t>
      </w:r>
      <w:r w:rsidR="004A0D57" w:rsidRPr="00F60919">
        <w:rPr>
          <w:rFonts w:ascii="Garamond" w:hAnsi="Garamond"/>
          <w:color w:val="000000"/>
          <w:sz w:val="24"/>
          <w:szCs w:val="24"/>
        </w:rPr>
        <w:t>indeks pembangunan manusia</w:t>
      </w:r>
      <w:r w:rsidR="004A0D57">
        <w:rPr>
          <w:rFonts w:ascii="Garamond" w:hAnsi="Garamond"/>
          <w:color w:val="000000"/>
          <w:sz w:val="24"/>
          <w:szCs w:val="24"/>
        </w:rPr>
        <w:t xml:space="preserve"> </w:t>
      </w:r>
      <w:r w:rsidR="00670AA8">
        <w:rPr>
          <w:rFonts w:ascii="Garamond" w:hAnsi="Garamond" w:cs="Arial"/>
          <w:color w:val="2E2E2E"/>
          <w:sz w:val="24"/>
          <w:szCs w:val="24"/>
          <w:shd w:val="clear" w:color="auto" w:fill="FFFFFF"/>
        </w:rPr>
        <w:t xml:space="preserve">sebagai variabel independen menunjukan bahwa rata-rata </w:t>
      </w:r>
      <w:r w:rsidR="004A0D57">
        <w:rPr>
          <w:rFonts w:ascii="Garamond" w:hAnsi="Garamond" w:cs="Arial"/>
          <w:color w:val="2E2E2E"/>
          <w:sz w:val="24"/>
          <w:szCs w:val="24"/>
          <w:shd w:val="clear" w:color="auto" w:fill="FFFFFF"/>
        </w:rPr>
        <w:t xml:space="preserve">tingkat </w:t>
      </w:r>
      <w:r w:rsidR="004A0D57" w:rsidRPr="00F60919">
        <w:rPr>
          <w:rFonts w:ascii="Garamond" w:hAnsi="Garamond"/>
          <w:color w:val="000000"/>
          <w:sz w:val="24"/>
          <w:szCs w:val="24"/>
        </w:rPr>
        <w:t>indeks pembangunan manusia</w:t>
      </w:r>
      <w:r w:rsidR="00670AA8">
        <w:rPr>
          <w:rFonts w:ascii="Garamond" w:hAnsi="Garamond"/>
          <w:sz w:val="24"/>
          <w:szCs w:val="24"/>
        </w:rPr>
        <w:t xml:space="preserve"> </w:t>
      </w:r>
      <w:r w:rsidR="00670AA8">
        <w:rPr>
          <w:rFonts w:ascii="Garamond" w:hAnsi="Garamond" w:cs="Arial"/>
          <w:color w:val="2E2E2E"/>
          <w:sz w:val="24"/>
          <w:szCs w:val="24"/>
          <w:shd w:val="clear" w:color="auto" w:fill="FFFFFF"/>
        </w:rPr>
        <w:t xml:space="preserve">berada di angka </w:t>
      </w:r>
      <w:r w:rsidR="004A0D57">
        <w:rPr>
          <w:rFonts w:ascii="Garamond" w:hAnsi="Garamond" w:cs="Arial"/>
          <w:color w:val="2E2E2E"/>
          <w:sz w:val="24"/>
          <w:szCs w:val="24"/>
          <w:shd w:val="clear" w:color="auto" w:fill="FFFFFF"/>
        </w:rPr>
        <w:t>72,3</w:t>
      </w:r>
      <w:r w:rsidR="007A1E05">
        <w:rPr>
          <w:rFonts w:ascii="Garamond" w:hAnsi="Garamond" w:cs="Arial"/>
          <w:color w:val="2E2E2E"/>
          <w:sz w:val="24"/>
          <w:szCs w:val="24"/>
          <w:shd w:val="clear" w:color="auto" w:fill="FFFFFF"/>
        </w:rPr>
        <w:t>7</w:t>
      </w:r>
      <w:r w:rsidR="00670AA8">
        <w:rPr>
          <w:rFonts w:ascii="Garamond" w:hAnsi="Garamond" w:cs="Arial"/>
          <w:color w:val="2E2E2E"/>
          <w:sz w:val="24"/>
          <w:szCs w:val="24"/>
          <w:shd w:val="clear" w:color="auto" w:fill="FFFFFF"/>
        </w:rPr>
        <w:t xml:space="preserve"> dengan standar deviasi sebesar </w:t>
      </w:r>
      <w:r w:rsidR="004A0D57">
        <w:rPr>
          <w:rFonts w:ascii="Garamond" w:hAnsi="Garamond" w:cs="Arial"/>
          <w:color w:val="2E2E2E"/>
          <w:sz w:val="24"/>
          <w:szCs w:val="24"/>
          <w:shd w:val="clear" w:color="auto" w:fill="FFFFFF"/>
        </w:rPr>
        <w:t>4,4</w:t>
      </w:r>
      <w:r w:rsidR="00AE6C63">
        <w:rPr>
          <w:rFonts w:ascii="Garamond" w:hAnsi="Garamond" w:cs="Arial"/>
          <w:color w:val="2E2E2E"/>
          <w:sz w:val="24"/>
          <w:szCs w:val="24"/>
          <w:shd w:val="clear" w:color="auto" w:fill="FFFFFF"/>
        </w:rPr>
        <w:t>5</w:t>
      </w:r>
      <w:r w:rsidR="00670AA8">
        <w:rPr>
          <w:rFonts w:ascii="Garamond" w:hAnsi="Garamond" w:cs="Arial"/>
          <w:color w:val="2E2E2E"/>
          <w:sz w:val="24"/>
          <w:szCs w:val="24"/>
          <w:shd w:val="clear" w:color="auto" w:fill="FFFFFF"/>
        </w:rPr>
        <w:t>.</w:t>
      </w:r>
      <w:r w:rsidR="004A0D57">
        <w:rPr>
          <w:rFonts w:ascii="Garamond" w:hAnsi="Garamond" w:cs="Arial"/>
          <w:color w:val="2E2E2E"/>
          <w:sz w:val="24"/>
          <w:szCs w:val="24"/>
          <w:shd w:val="clear" w:color="auto" w:fill="FFFFFF"/>
        </w:rPr>
        <w:t xml:space="preserve"> Tingkat </w:t>
      </w:r>
      <w:r w:rsidR="004A0D57" w:rsidRPr="00F60919">
        <w:rPr>
          <w:rFonts w:ascii="Garamond" w:hAnsi="Garamond"/>
          <w:color w:val="000000"/>
          <w:sz w:val="24"/>
          <w:szCs w:val="24"/>
        </w:rPr>
        <w:t>indeks pembangunan manusia</w:t>
      </w:r>
      <w:r w:rsidR="004A0D57">
        <w:rPr>
          <w:rFonts w:ascii="Garamond" w:hAnsi="Garamond"/>
          <w:color w:val="000000"/>
          <w:sz w:val="24"/>
          <w:szCs w:val="24"/>
        </w:rPr>
        <w:t xml:space="preserve"> </w:t>
      </w:r>
      <w:r w:rsidR="004A0D57">
        <w:rPr>
          <w:rFonts w:ascii="Garamond" w:hAnsi="Garamond" w:cs="Arial"/>
          <w:color w:val="2E2E2E"/>
          <w:sz w:val="24"/>
          <w:szCs w:val="24"/>
          <w:shd w:val="clear" w:color="auto" w:fill="FFFFFF"/>
        </w:rPr>
        <w:t xml:space="preserve">tertinggi terjadi di Kota Salatiga pada tahun 2022 sebesar 84,35, sedangkan untuk tingkat </w:t>
      </w:r>
      <w:r w:rsidR="004A0D57" w:rsidRPr="00F60919">
        <w:rPr>
          <w:rFonts w:ascii="Garamond" w:hAnsi="Garamond"/>
          <w:color w:val="000000"/>
          <w:sz w:val="24"/>
          <w:szCs w:val="24"/>
        </w:rPr>
        <w:t>indeks pembangunan manusia</w:t>
      </w:r>
      <w:r w:rsidR="004A0D57">
        <w:rPr>
          <w:rFonts w:ascii="Garamond" w:hAnsi="Garamond" w:cs="Arial"/>
          <w:color w:val="2E2E2E"/>
          <w:sz w:val="24"/>
          <w:szCs w:val="24"/>
          <w:shd w:val="clear" w:color="auto" w:fill="FFFFFF"/>
        </w:rPr>
        <w:t xml:space="preserve"> terendah terjadi di K</w:t>
      </w:r>
      <w:r w:rsidR="00C4167A">
        <w:rPr>
          <w:rFonts w:ascii="Garamond" w:hAnsi="Garamond" w:cs="Arial"/>
          <w:color w:val="2E2E2E"/>
          <w:sz w:val="24"/>
          <w:szCs w:val="24"/>
          <w:shd w:val="clear" w:color="auto" w:fill="FFFFFF"/>
        </w:rPr>
        <w:t>abupaten</w:t>
      </w:r>
      <w:r w:rsidR="004A0D57">
        <w:rPr>
          <w:rFonts w:ascii="Garamond" w:hAnsi="Garamond" w:cs="Arial"/>
          <w:color w:val="2E2E2E"/>
          <w:sz w:val="24"/>
          <w:szCs w:val="24"/>
          <w:shd w:val="clear" w:color="auto" w:fill="FFFFFF"/>
        </w:rPr>
        <w:t xml:space="preserve"> </w:t>
      </w:r>
      <w:r w:rsidR="00C4167A">
        <w:rPr>
          <w:rFonts w:ascii="Garamond" w:hAnsi="Garamond" w:cs="Arial"/>
          <w:color w:val="2E2E2E"/>
          <w:sz w:val="24"/>
          <w:szCs w:val="24"/>
          <w:shd w:val="clear" w:color="auto" w:fill="FFFFFF"/>
        </w:rPr>
        <w:t>Brebes</w:t>
      </w:r>
      <w:r w:rsidR="004A0D57">
        <w:rPr>
          <w:rFonts w:ascii="Garamond" w:hAnsi="Garamond" w:cs="Arial"/>
          <w:color w:val="2E2E2E"/>
          <w:sz w:val="24"/>
          <w:szCs w:val="24"/>
          <w:shd w:val="clear" w:color="auto" w:fill="FFFFFF"/>
        </w:rPr>
        <w:t xml:space="preserve"> pada tahun 20</w:t>
      </w:r>
      <w:r w:rsidR="00C4167A">
        <w:rPr>
          <w:rFonts w:ascii="Garamond" w:hAnsi="Garamond" w:cs="Arial"/>
          <w:color w:val="2E2E2E"/>
          <w:sz w:val="24"/>
          <w:szCs w:val="24"/>
          <w:shd w:val="clear" w:color="auto" w:fill="FFFFFF"/>
        </w:rPr>
        <w:t xml:space="preserve">17 </w:t>
      </w:r>
      <w:r w:rsidR="004A0D57">
        <w:rPr>
          <w:rFonts w:ascii="Garamond" w:hAnsi="Garamond" w:cs="Arial"/>
          <w:color w:val="2E2E2E"/>
          <w:sz w:val="24"/>
          <w:szCs w:val="24"/>
          <w:shd w:val="clear" w:color="auto" w:fill="FFFFFF"/>
        </w:rPr>
        <w:t xml:space="preserve">sebesar </w:t>
      </w:r>
      <w:r w:rsidR="00C4167A">
        <w:rPr>
          <w:rFonts w:ascii="Garamond" w:hAnsi="Garamond" w:cs="Arial"/>
          <w:color w:val="2E2E2E"/>
          <w:sz w:val="24"/>
          <w:szCs w:val="24"/>
          <w:shd w:val="clear" w:color="auto" w:fill="FFFFFF"/>
        </w:rPr>
        <w:t>64,86</w:t>
      </w:r>
      <w:r w:rsidR="004A0D57">
        <w:rPr>
          <w:rFonts w:ascii="Garamond" w:hAnsi="Garamond" w:cs="Arial"/>
          <w:color w:val="2E2E2E"/>
          <w:sz w:val="24"/>
          <w:szCs w:val="24"/>
          <w:shd w:val="clear" w:color="auto" w:fill="FFFFFF"/>
        </w:rPr>
        <w:t>.</w:t>
      </w:r>
    </w:p>
    <w:p w14:paraId="74FA8E99" w14:textId="77777777" w:rsidR="00697C3F" w:rsidRDefault="00697C3F" w:rsidP="007E6788">
      <w:pPr>
        <w:spacing w:after="0" w:line="360" w:lineRule="auto"/>
        <w:ind w:firstLine="720"/>
        <w:jc w:val="both"/>
        <w:rPr>
          <w:rFonts w:ascii="Garamond" w:hAnsi="Garamond"/>
          <w:color w:val="000000"/>
          <w:sz w:val="24"/>
          <w:szCs w:val="24"/>
        </w:rPr>
      </w:pPr>
      <w:r>
        <w:rPr>
          <w:rFonts w:ascii="Garamond" w:hAnsi="Garamond" w:cs="Arial"/>
          <w:color w:val="2E2E2E"/>
          <w:sz w:val="24"/>
          <w:szCs w:val="24"/>
          <w:shd w:val="clear" w:color="auto" w:fill="FFFFFF"/>
        </w:rPr>
        <w:t>Kelima yaitu h</w:t>
      </w:r>
      <w:r w:rsidR="00534985">
        <w:rPr>
          <w:rFonts w:ascii="Garamond" w:hAnsi="Garamond" w:cs="Arial"/>
          <w:color w:val="2E2E2E"/>
          <w:sz w:val="24"/>
          <w:szCs w:val="24"/>
          <w:shd w:val="clear" w:color="auto" w:fill="FFFFFF"/>
        </w:rPr>
        <w:t xml:space="preserve">asil perhitungan statistik deskriptif dari variabel </w:t>
      </w:r>
      <w:r w:rsidR="00534985" w:rsidRPr="00F60919">
        <w:rPr>
          <w:rFonts w:ascii="Garamond" w:hAnsi="Garamond" w:cs="Arial"/>
          <w:color w:val="2E2E2E"/>
          <w:sz w:val="24"/>
          <w:szCs w:val="24"/>
          <w:shd w:val="clear" w:color="auto" w:fill="FFFFFF"/>
        </w:rPr>
        <w:t>tingkat pengangguran terbuka</w:t>
      </w:r>
      <w:r w:rsidR="00534985">
        <w:rPr>
          <w:rFonts w:ascii="Garamond" w:hAnsi="Garamond"/>
          <w:color w:val="000000"/>
          <w:sz w:val="24"/>
          <w:szCs w:val="24"/>
        </w:rPr>
        <w:t xml:space="preserve"> </w:t>
      </w:r>
      <w:r w:rsidR="00534985">
        <w:rPr>
          <w:rFonts w:ascii="Garamond" w:hAnsi="Garamond" w:cs="Arial"/>
          <w:color w:val="2E2E2E"/>
          <w:sz w:val="24"/>
          <w:szCs w:val="24"/>
          <w:shd w:val="clear" w:color="auto" w:fill="FFFFFF"/>
        </w:rPr>
        <w:t xml:space="preserve">sebagai variabel independen menunjukan bahwa rata-rata </w:t>
      </w:r>
      <w:r w:rsidR="00534985" w:rsidRPr="00F60919">
        <w:rPr>
          <w:rFonts w:ascii="Garamond" w:hAnsi="Garamond" w:cs="Arial"/>
          <w:color w:val="2E2E2E"/>
          <w:sz w:val="24"/>
          <w:szCs w:val="24"/>
          <w:shd w:val="clear" w:color="auto" w:fill="FFFFFF"/>
        </w:rPr>
        <w:t>tingkat pengangguran terbuka</w:t>
      </w:r>
      <w:r w:rsidR="00534985">
        <w:rPr>
          <w:rFonts w:ascii="Garamond" w:hAnsi="Garamond"/>
          <w:color w:val="000000"/>
          <w:sz w:val="24"/>
          <w:szCs w:val="24"/>
        </w:rPr>
        <w:t xml:space="preserve"> </w:t>
      </w:r>
      <w:r w:rsidR="00534985">
        <w:rPr>
          <w:rFonts w:ascii="Garamond" w:hAnsi="Garamond" w:cs="Arial"/>
          <w:color w:val="2E2E2E"/>
          <w:sz w:val="24"/>
          <w:szCs w:val="24"/>
          <w:shd w:val="clear" w:color="auto" w:fill="FFFFFF"/>
        </w:rPr>
        <w:t>berada di angka 5,16% dengan standar deviasi sebesar 1,9</w:t>
      </w:r>
      <w:r w:rsidR="00CC20D2">
        <w:rPr>
          <w:rFonts w:ascii="Garamond" w:hAnsi="Garamond" w:cs="Arial"/>
          <w:color w:val="2E2E2E"/>
          <w:sz w:val="24"/>
          <w:szCs w:val="24"/>
          <w:shd w:val="clear" w:color="auto" w:fill="FFFFFF"/>
        </w:rPr>
        <w:t>2</w:t>
      </w:r>
      <w:r w:rsidR="00534985">
        <w:rPr>
          <w:rFonts w:ascii="Garamond" w:hAnsi="Garamond" w:cs="Arial"/>
          <w:color w:val="2E2E2E"/>
          <w:sz w:val="24"/>
          <w:szCs w:val="24"/>
          <w:shd w:val="clear" w:color="auto" w:fill="FFFFFF"/>
        </w:rPr>
        <w:t xml:space="preserve">%. Tingkat </w:t>
      </w:r>
      <w:r w:rsidR="00534985" w:rsidRPr="00F60919">
        <w:rPr>
          <w:rFonts w:ascii="Garamond" w:hAnsi="Garamond" w:cs="Arial"/>
          <w:color w:val="2E2E2E"/>
          <w:sz w:val="24"/>
          <w:szCs w:val="24"/>
          <w:shd w:val="clear" w:color="auto" w:fill="FFFFFF"/>
        </w:rPr>
        <w:t>pengangguran terbuka</w:t>
      </w:r>
      <w:r w:rsidR="00534985">
        <w:rPr>
          <w:rFonts w:ascii="Garamond" w:hAnsi="Garamond"/>
          <w:color w:val="000000"/>
          <w:sz w:val="24"/>
          <w:szCs w:val="24"/>
        </w:rPr>
        <w:t xml:space="preserve"> </w:t>
      </w:r>
      <w:r w:rsidR="00534985">
        <w:rPr>
          <w:rFonts w:ascii="Garamond" w:hAnsi="Garamond" w:cs="Arial"/>
          <w:color w:val="2E2E2E"/>
          <w:sz w:val="24"/>
          <w:szCs w:val="24"/>
          <w:shd w:val="clear" w:color="auto" w:fill="FFFFFF"/>
        </w:rPr>
        <w:t xml:space="preserve">tertinggi terjadi di </w:t>
      </w:r>
      <w:r w:rsidR="008E0CC6">
        <w:rPr>
          <w:rFonts w:ascii="Garamond" w:hAnsi="Garamond" w:cs="Arial"/>
          <w:color w:val="2E2E2E"/>
          <w:sz w:val="24"/>
          <w:szCs w:val="24"/>
          <w:shd w:val="clear" w:color="auto" w:fill="FFFFFF"/>
        </w:rPr>
        <w:t>Kabupaten Tegal</w:t>
      </w:r>
      <w:r w:rsidR="00534985">
        <w:rPr>
          <w:rFonts w:ascii="Garamond" w:hAnsi="Garamond" w:cs="Arial"/>
          <w:color w:val="2E2E2E"/>
          <w:sz w:val="24"/>
          <w:szCs w:val="24"/>
          <w:shd w:val="clear" w:color="auto" w:fill="FFFFFF"/>
        </w:rPr>
        <w:t xml:space="preserve"> </w:t>
      </w:r>
      <w:r w:rsidR="008E0CC6">
        <w:rPr>
          <w:rFonts w:ascii="Garamond" w:hAnsi="Garamond" w:cs="Arial"/>
          <w:color w:val="2E2E2E"/>
          <w:sz w:val="24"/>
          <w:szCs w:val="24"/>
          <w:shd w:val="clear" w:color="auto" w:fill="FFFFFF"/>
        </w:rPr>
        <w:t xml:space="preserve">dan Cilacap </w:t>
      </w:r>
      <w:r w:rsidR="005E658E">
        <w:rPr>
          <w:rFonts w:ascii="Garamond" w:hAnsi="Garamond" w:cs="Arial"/>
          <w:color w:val="2E2E2E"/>
          <w:sz w:val="24"/>
          <w:szCs w:val="24"/>
          <w:shd w:val="clear" w:color="auto" w:fill="FFFFFF"/>
        </w:rPr>
        <w:t>di</w:t>
      </w:r>
      <w:r w:rsidR="00534985">
        <w:rPr>
          <w:rFonts w:ascii="Garamond" w:hAnsi="Garamond" w:cs="Arial"/>
          <w:color w:val="2E2E2E"/>
          <w:sz w:val="24"/>
          <w:szCs w:val="24"/>
          <w:shd w:val="clear" w:color="auto" w:fill="FFFFFF"/>
        </w:rPr>
        <w:t xml:space="preserve"> tahun</w:t>
      </w:r>
      <w:r w:rsidR="008E0CC6">
        <w:rPr>
          <w:rFonts w:ascii="Garamond" w:hAnsi="Garamond" w:cs="Arial"/>
          <w:color w:val="2E2E2E"/>
          <w:sz w:val="24"/>
          <w:szCs w:val="24"/>
          <w:shd w:val="clear" w:color="auto" w:fill="FFFFFF"/>
        </w:rPr>
        <w:t xml:space="preserve"> yang sama yaitu </w:t>
      </w:r>
      <w:r w:rsidR="005E658E">
        <w:rPr>
          <w:rFonts w:ascii="Garamond" w:hAnsi="Garamond" w:cs="Arial"/>
          <w:color w:val="2E2E2E"/>
          <w:sz w:val="24"/>
          <w:szCs w:val="24"/>
          <w:shd w:val="clear" w:color="auto" w:fill="FFFFFF"/>
        </w:rPr>
        <w:t>pada</w:t>
      </w:r>
      <w:r w:rsidR="008E0CC6">
        <w:rPr>
          <w:rFonts w:ascii="Garamond" w:hAnsi="Garamond" w:cs="Arial"/>
          <w:color w:val="2E2E2E"/>
          <w:sz w:val="24"/>
          <w:szCs w:val="24"/>
          <w:shd w:val="clear" w:color="auto" w:fill="FFFFFF"/>
        </w:rPr>
        <w:t xml:space="preserve"> tahun</w:t>
      </w:r>
      <w:r w:rsidR="00534985">
        <w:rPr>
          <w:rFonts w:ascii="Garamond" w:hAnsi="Garamond" w:cs="Arial"/>
          <w:color w:val="2E2E2E"/>
          <w:sz w:val="24"/>
          <w:szCs w:val="24"/>
          <w:shd w:val="clear" w:color="auto" w:fill="FFFFFF"/>
        </w:rPr>
        <w:t xml:space="preserve"> 202</w:t>
      </w:r>
      <w:r w:rsidR="008E0CC6">
        <w:rPr>
          <w:rFonts w:ascii="Garamond" w:hAnsi="Garamond" w:cs="Arial"/>
          <w:color w:val="2E2E2E"/>
          <w:sz w:val="24"/>
          <w:szCs w:val="24"/>
          <w:shd w:val="clear" w:color="auto" w:fill="FFFFFF"/>
        </w:rPr>
        <w:t>1</w:t>
      </w:r>
      <w:r w:rsidR="00534985">
        <w:rPr>
          <w:rFonts w:ascii="Garamond" w:hAnsi="Garamond" w:cs="Arial"/>
          <w:color w:val="2E2E2E"/>
          <w:sz w:val="24"/>
          <w:szCs w:val="24"/>
          <w:shd w:val="clear" w:color="auto" w:fill="FFFFFF"/>
        </w:rPr>
        <w:t xml:space="preserve"> sebesar </w:t>
      </w:r>
      <w:r w:rsidR="008E0CC6">
        <w:rPr>
          <w:rFonts w:ascii="Garamond" w:hAnsi="Garamond" w:cs="Arial"/>
          <w:color w:val="2E2E2E"/>
          <w:sz w:val="24"/>
          <w:szCs w:val="24"/>
          <w:shd w:val="clear" w:color="auto" w:fill="FFFFFF"/>
        </w:rPr>
        <w:t>9,97</w:t>
      </w:r>
      <w:r w:rsidR="005E658E">
        <w:rPr>
          <w:rFonts w:ascii="Garamond" w:hAnsi="Garamond" w:cs="Arial"/>
          <w:color w:val="2E2E2E"/>
          <w:sz w:val="24"/>
          <w:szCs w:val="24"/>
          <w:shd w:val="clear" w:color="auto" w:fill="FFFFFF"/>
        </w:rPr>
        <w:t>%</w:t>
      </w:r>
      <w:r w:rsidR="00534985">
        <w:rPr>
          <w:rFonts w:ascii="Garamond" w:hAnsi="Garamond" w:cs="Arial"/>
          <w:color w:val="2E2E2E"/>
          <w:sz w:val="24"/>
          <w:szCs w:val="24"/>
          <w:shd w:val="clear" w:color="auto" w:fill="FFFFFF"/>
        </w:rPr>
        <w:t xml:space="preserve">, sedangkan untuk tingkat </w:t>
      </w:r>
      <w:r w:rsidR="005E658E" w:rsidRPr="00F60919">
        <w:rPr>
          <w:rFonts w:ascii="Garamond" w:hAnsi="Garamond" w:cs="Arial"/>
          <w:color w:val="2E2E2E"/>
          <w:sz w:val="24"/>
          <w:szCs w:val="24"/>
          <w:shd w:val="clear" w:color="auto" w:fill="FFFFFF"/>
        </w:rPr>
        <w:t>pengangguran terbuka</w:t>
      </w:r>
      <w:r w:rsidR="005E658E">
        <w:rPr>
          <w:rFonts w:ascii="Garamond" w:hAnsi="Garamond"/>
          <w:color w:val="000000"/>
          <w:sz w:val="24"/>
          <w:szCs w:val="24"/>
        </w:rPr>
        <w:t xml:space="preserve"> </w:t>
      </w:r>
      <w:r w:rsidR="00534985">
        <w:rPr>
          <w:rFonts w:ascii="Garamond" w:hAnsi="Garamond" w:cs="Arial"/>
          <w:color w:val="2E2E2E"/>
          <w:sz w:val="24"/>
          <w:szCs w:val="24"/>
          <w:shd w:val="clear" w:color="auto" w:fill="FFFFFF"/>
        </w:rPr>
        <w:t xml:space="preserve">terendah terjadi di Kabupaten </w:t>
      </w:r>
      <w:r w:rsidR="005E658E">
        <w:rPr>
          <w:rFonts w:ascii="Garamond" w:hAnsi="Garamond" w:cs="Arial"/>
          <w:color w:val="2E2E2E"/>
          <w:sz w:val="24"/>
          <w:szCs w:val="24"/>
          <w:shd w:val="clear" w:color="auto" w:fill="FFFFFF"/>
        </w:rPr>
        <w:t>Rembang</w:t>
      </w:r>
      <w:r w:rsidR="00534985">
        <w:rPr>
          <w:rFonts w:ascii="Garamond" w:hAnsi="Garamond" w:cs="Arial"/>
          <w:color w:val="2E2E2E"/>
          <w:sz w:val="24"/>
          <w:szCs w:val="24"/>
          <w:shd w:val="clear" w:color="auto" w:fill="FFFFFF"/>
        </w:rPr>
        <w:t xml:space="preserve"> pada tahun 20</w:t>
      </w:r>
      <w:r w:rsidR="005E658E">
        <w:rPr>
          <w:rFonts w:ascii="Garamond" w:hAnsi="Garamond" w:cs="Arial"/>
          <w:color w:val="2E2E2E"/>
          <w:sz w:val="24"/>
          <w:szCs w:val="24"/>
          <w:shd w:val="clear" w:color="auto" w:fill="FFFFFF"/>
        </w:rPr>
        <w:t>22</w:t>
      </w:r>
      <w:r w:rsidR="00534985">
        <w:rPr>
          <w:rFonts w:ascii="Garamond" w:hAnsi="Garamond" w:cs="Arial"/>
          <w:color w:val="2E2E2E"/>
          <w:sz w:val="24"/>
          <w:szCs w:val="24"/>
          <w:shd w:val="clear" w:color="auto" w:fill="FFFFFF"/>
        </w:rPr>
        <w:t xml:space="preserve"> sebesar </w:t>
      </w:r>
      <w:r w:rsidR="005E658E">
        <w:rPr>
          <w:rFonts w:ascii="Garamond" w:hAnsi="Garamond" w:cs="Arial"/>
          <w:color w:val="2E2E2E"/>
          <w:sz w:val="24"/>
          <w:szCs w:val="24"/>
          <w:shd w:val="clear" w:color="auto" w:fill="FFFFFF"/>
        </w:rPr>
        <w:t>1,76%</w:t>
      </w:r>
      <w:r w:rsidR="00534985">
        <w:rPr>
          <w:rFonts w:ascii="Garamond" w:hAnsi="Garamond" w:cs="Arial"/>
          <w:color w:val="2E2E2E"/>
          <w:sz w:val="24"/>
          <w:szCs w:val="24"/>
          <w:shd w:val="clear" w:color="auto" w:fill="FFFFFF"/>
        </w:rPr>
        <w:t>.</w:t>
      </w:r>
    </w:p>
    <w:p w14:paraId="5998A416" w14:textId="67A4AF5C" w:rsidR="00B426B3" w:rsidRPr="00697C3F" w:rsidRDefault="00697C3F" w:rsidP="007E6788">
      <w:pPr>
        <w:spacing w:line="360" w:lineRule="auto"/>
        <w:ind w:firstLine="720"/>
        <w:jc w:val="both"/>
        <w:rPr>
          <w:rFonts w:ascii="Garamond" w:hAnsi="Garamond"/>
          <w:color w:val="000000"/>
          <w:sz w:val="24"/>
          <w:szCs w:val="24"/>
        </w:rPr>
      </w:pPr>
      <w:r>
        <w:rPr>
          <w:rFonts w:ascii="Garamond" w:hAnsi="Garamond"/>
          <w:color w:val="000000"/>
          <w:sz w:val="24"/>
          <w:szCs w:val="24"/>
        </w:rPr>
        <w:t xml:space="preserve">Terakhir yaitu </w:t>
      </w:r>
      <w:r>
        <w:rPr>
          <w:rFonts w:ascii="Garamond" w:hAnsi="Garamond" w:cs="Arial"/>
          <w:color w:val="2E2E2E"/>
          <w:sz w:val="24"/>
          <w:szCs w:val="24"/>
          <w:shd w:val="clear" w:color="auto" w:fill="FFFFFF"/>
        </w:rPr>
        <w:t>h</w:t>
      </w:r>
      <w:r w:rsidR="00624B05">
        <w:rPr>
          <w:rFonts w:ascii="Garamond" w:hAnsi="Garamond" w:cs="Arial"/>
          <w:color w:val="2E2E2E"/>
          <w:sz w:val="24"/>
          <w:szCs w:val="24"/>
          <w:shd w:val="clear" w:color="auto" w:fill="FFFFFF"/>
        </w:rPr>
        <w:t xml:space="preserve">asil perhitungan statistik deskriptif dari variabel </w:t>
      </w:r>
      <w:r w:rsidR="00624B05" w:rsidRPr="00F60919">
        <w:rPr>
          <w:rFonts w:ascii="Garamond" w:hAnsi="Garamond"/>
          <w:color w:val="000000"/>
          <w:sz w:val="24"/>
          <w:szCs w:val="24"/>
        </w:rPr>
        <w:t>kemiskinan</w:t>
      </w:r>
      <w:r w:rsidR="00624B05">
        <w:rPr>
          <w:rFonts w:ascii="Garamond" w:hAnsi="Garamond"/>
          <w:color w:val="000000"/>
          <w:sz w:val="24"/>
          <w:szCs w:val="24"/>
        </w:rPr>
        <w:t xml:space="preserve"> </w:t>
      </w:r>
      <w:r w:rsidR="00624B05">
        <w:rPr>
          <w:rFonts w:ascii="Garamond" w:hAnsi="Garamond" w:cs="Arial"/>
          <w:color w:val="2E2E2E"/>
          <w:sz w:val="24"/>
          <w:szCs w:val="24"/>
          <w:shd w:val="clear" w:color="auto" w:fill="FFFFFF"/>
        </w:rPr>
        <w:t>sebagai variabel independen menunjukan bahwa rata-rata</w:t>
      </w:r>
      <w:r w:rsidR="004A506A">
        <w:rPr>
          <w:rFonts w:ascii="Garamond" w:hAnsi="Garamond" w:cs="Arial"/>
          <w:color w:val="2E2E2E"/>
          <w:sz w:val="24"/>
          <w:szCs w:val="24"/>
          <w:shd w:val="clear" w:color="auto" w:fill="FFFFFF"/>
        </w:rPr>
        <w:t xml:space="preserve"> tingkat</w:t>
      </w:r>
      <w:r w:rsidR="00624B05">
        <w:rPr>
          <w:rFonts w:ascii="Garamond" w:hAnsi="Garamond" w:cs="Arial"/>
          <w:color w:val="2E2E2E"/>
          <w:sz w:val="24"/>
          <w:szCs w:val="24"/>
          <w:shd w:val="clear" w:color="auto" w:fill="FFFFFF"/>
        </w:rPr>
        <w:t xml:space="preserve"> </w:t>
      </w:r>
      <w:r w:rsidR="00624B05" w:rsidRPr="00F60919">
        <w:rPr>
          <w:rFonts w:ascii="Garamond" w:hAnsi="Garamond"/>
          <w:color w:val="000000"/>
          <w:sz w:val="24"/>
          <w:szCs w:val="24"/>
        </w:rPr>
        <w:t>kemiskinan</w:t>
      </w:r>
      <w:r w:rsidR="00624B05">
        <w:rPr>
          <w:rFonts w:ascii="Garamond" w:hAnsi="Garamond"/>
          <w:color w:val="000000"/>
          <w:sz w:val="24"/>
          <w:szCs w:val="24"/>
        </w:rPr>
        <w:t xml:space="preserve"> </w:t>
      </w:r>
      <w:r w:rsidR="00624B05">
        <w:rPr>
          <w:rFonts w:ascii="Garamond" w:hAnsi="Garamond" w:cs="Arial"/>
          <w:color w:val="2E2E2E"/>
          <w:sz w:val="24"/>
          <w:szCs w:val="24"/>
          <w:shd w:val="clear" w:color="auto" w:fill="FFFFFF"/>
        </w:rPr>
        <w:t xml:space="preserve">berada di angka </w:t>
      </w:r>
      <w:r w:rsidR="00515EC0">
        <w:rPr>
          <w:rFonts w:ascii="Garamond" w:hAnsi="Garamond" w:cs="Arial"/>
          <w:color w:val="2E2E2E"/>
          <w:sz w:val="24"/>
          <w:szCs w:val="24"/>
          <w:shd w:val="clear" w:color="auto" w:fill="FFFFFF"/>
        </w:rPr>
        <w:t>11,1</w:t>
      </w:r>
      <w:r w:rsidR="005438E4">
        <w:rPr>
          <w:rFonts w:ascii="Garamond" w:hAnsi="Garamond" w:cs="Arial"/>
          <w:color w:val="2E2E2E"/>
          <w:sz w:val="24"/>
          <w:szCs w:val="24"/>
          <w:shd w:val="clear" w:color="auto" w:fill="FFFFFF"/>
        </w:rPr>
        <w:t>4</w:t>
      </w:r>
      <w:r w:rsidR="00624B05">
        <w:rPr>
          <w:rFonts w:ascii="Garamond" w:hAnsi="Garamond" w:cs="Arial"/>
          <w:color w:val="2E2E2E"/>
          <w:sz w:val="24"/>
          <w:szCs w:val="24"/>
          <w:shd w:val="clear" w:color="auto" w:fill="FFFFFF"/>
        </w:rPr>
        <w:t xml:space="preserve">% dengan standar deviasi sebesar </w:t>
      </w:r>
      <w:r w:rsidR="00515EC0">
        <w:rPr>
          <w:rFonts w:ascii="Garamond" w:hAnsi="Garamond" w:cs="Arial"/>
          <w:color w:val="2E2E2E"/>
          <w:sz w:val="24"/>
          <w:szCs w:val="24"/>
          <w:shd w:val="clear" w:color="auto" w:fill="FFFFFF"/>
        </w:rPr>
        <w:t>3,60</w:t>
      </w:r>
      <w:r w:rsidR="00624B05">
        <w:rPr>
          <w:rFonts w:ascii="Garamond" w:hAnsi="Garamond" w:cs="Arial"/>
          <w:color w:val="2E2E2E"/>
          <w:sz w:val="24"/>
          <w:szCs w:val="24"/>
          <w:shd w:val="clear" w:color="auto" w:fill="FFFFFF"/>
        </w:rPr>
        <w:t>%.</w:t>
      </w:r>
      <w:r w:rsidR="00515EC0">
        <w:rPr>
          <w:rFonts w:ascii="Garamond" w:hAnsi="Garamond" w:cs="Arial"/>
          <w:color w:val="2E2E2E"/>
          <w:sz w:val="24"/>
          <w:szCs w:val="24"/>
          <w:shd w:val="clear" w:color="auto" w:fill="FFFFFF"/>
        </w:rPr>
        <w:t xml:space="preserve"> </w:t>
      </w:r>
      <w:r w:rsidR="00B426B3">
        <w:rPr>
          <w:rFonts w:ascii="Garamond" w:hAnsi="Garamond" w:cs="Arial"/>
          <w:color w:val="2E2E2E"/>
          <w:sz w:val="24"/>
          <w:szCs w:val="24"/>
          <w:shd w:val="clear" w:color="auto" w:fill="FFFFFF"/>
        </w:rPr>
        <w:t xml:space="preserve">Tingkat </w:t>
      </w:r>
      <w:r w:rsidR="00B426B3" w:rsidRPr="00F60919">
        <w:rPr>
          <w:rFonts w:ascii="Garamond" w:hAnsi="Garamond"/>
          <w:color w:val="000000"/>
          <w:sz w:val="24"/>
          <w:szCs w:val="24"/>
        </w:rPr>
        <w:t>kemiskinan</w:t>
      </w:r>
      <w:r w:rsidR="00B426B3">
        <w:rPr>
          <w:rFonts w:ascii="Garamond" w:hAnsi="Garamond" w:cs="Arial"/>
          <w:color w:val="2E2E2E"/>
          <w:sz w:val="24"/>
          <w:szCs w:val="24"/>
          <w:shd w:val="clear" w:color="auto" w:fill="FFFFFF"/>
        </w:rPr>
        <w:t xml:space="preserve"> tertinggi terjadi di Kabupaten Wonosobo pada tahun 2017 sebesar 20,32%, sedangkan untuk </w:t>
      </w:r>
      <w:r w:rsidR="00B426B3">
        <w:rPr>
          <w:rFonts w:ascii="Garamond" w:hAnsi="Garamond" w:cs="Arial"/>
          <w:color w:val="2E2E2E"/>
          <w:sz w:val="24"/>
          <w:szCs w:val="24"/>
          <w:shd w:val="clear" w:color="auto" w:fill="FFFFFF"/>
        </w:rPr>
        <w:lastRenderedPageBreak/>
        <w:t xml:space="preserve">tingkat </w:t>
      </w:r>
      <w:r w:rsidR="00B426B3" w:rsidRPr="00F60919">
        <w:rPr>
          <w:rFonts w:ascii="Garamond" w:hAnsi="Garamond" w:cs="Arial"/>
          <w:color w:val="2E2E2E"/>
          <w:sz w:val="24"/>
          <w:szCs w:val="24"/>
          <w:shd w:val="clear" w:color="auto" w:fill="FFFFFF"/>
        </w:rPr>
        <w:t>pengangguran terbuka</w:t>
      </w:r>
      <w:r w:rsidR="00B426B3">
        <w:rPr>
          <w:rFonts w:ascii="Garamond" w:hAnsi="Garamond"/>
          <w:color w:val="000000"/>
          <w:sz w:val="24"/>
          <w:szCs w:val="24"/>
        </w:rPr>
        <w:t xml:space="preserve"> </w:t>
      </w:r>
      <w:r w:rsidR="00B426B3">
        <w:rPr>
          <w:rFonts w:ascii="Garamond" w:hAnsi="Garamond" w:cs="Arial"/>
          <w:color w:val="2E2E2E"/>
          <w:sz w:val="24"/>
          <w:szCs w:val="24"/>
          <w:shd w:val="clear" w:color="auto" w:fill="FFFFFF"/>
        </w:rPr>
        <w:t>terendah terjadi di Kota Semarang pada tahun 2019 sebesar 3,98%.</w:t>
      </w:r>
    </w:p>
    <w:p w14:paraId="02DBCD96" w14:textId="52CBBCE6" w:rsidR="00800503" w:rsidRDefault="009A2C4E" w:rsidP="003261FE">
      <w:pPr>
        <w:pStyle w:val="SubBAB"/>
        <w:spacing w:after="240"/>
        <w:rPr>
          <w:shd w:val="clear" w:color="auto" w:fill="FFFFFF"/>
        </w:rPr>
      </w:pPr>
      <w:bookmarkStart w:id="94" w:name="_Toc147088626"/>
      <w:r>
        <w:rPr>
          <w:shd w:val="clear" w:color="auto" w:fill="FFFFFF"/>
        </w:rPr>
        <w:t xml:space="preserve">4.2 Estimasi </w:t>
      </w:r>
      <w:r w:rsidR="00AD0220">
        <w:rPr>
          <w:shd w:val="clear" w:color="auto" w:fill="FFFFFF"/>
        </w:rPr>
        <w:t xml:space="preserve">Model </w:t>
      </w:r>
      <w:r>
        <w:rPr>
          <w:shd w:val="clear" w:color="auto" w:fill="FFFFFF"/>
        </w:rPr>
        <w:t xml:space="preserve">Regresi </w:t>
      </w:r>
      <w:r w:rsidR="00AD0220">
        <w:rPr>
          <w:shd w:val="clear" w:color="auto" w:fill="FFFFFF"/>
        </w:rPr>
        <w:t>D</w:t>
      </w:r>
      <w:r>
        <w:rPr>
          <w:shd w:val="clear" w:color="auto" w:fill="FFFFFF"/>
        </w:rPr>
        <w:t xml:space="preserve">ata </w:t>
      </w:r>
      <w:r w:rsidR="00AD0220">
        <w:rPr>
          <w:shd w:val="clear" w:color="auto" w:fill="FFFFFF"/>
        </w:rPr>
        <w:t>P</w:t>
      </w:r>
      <w:r>
        <w:rPr>
          <w:shd w:val="clear" w:color="auto" w:fill="FFFFFF"/>
        </w:rPr>
        <w:t>anel</w:t>
      </w:r>
      <w:bookmarkEnd w:id="94"/>
    </w:p>
    <w:p w14:paraId="439C3034" w14:textId="14C4E78E" w:rsidR="009A1CEF" w:rsidRDefault="009A2C4E" w:rsidP="000A6417">
      <w:pPr>
        <w:spacing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Dalam mengestimasi model regresi data panel maka terdapat 3 jenis metode pendekatan yang digunakan yaitu </w:t>
      </w:r>
      <w:r w:rsidRPr="00AF2B4B">
        <w:rPr>
          <w:rFonts w:ascii="Garamond" w:hAnsi="Garamond" w:cs="Arial"/>
          <w:i/>
          <w:iCs/>
          <w:color w:val="2E2E2E"/>
          <w:sz w:val="24"/>
          <w:szCs w:val="24"/>
          <w:shd w:val="clear" w:color="auto" w:fill="FFFFFF"/>
        </w:rPr>
        <w:t>Common Effect Model</w:t>
      </w:r>
      <w:r>
        <w:rPr>
          <w:rFonts w:ascii="Garamond" w:hAnsi="Garamond" w:cs="Arial"/>
          <w:color w:val="2E2E2E"/>
          <w:sz w:val="24"/>
          <w:szCs w:val="24"/>
          <w:shd w:val="clear" w:color="auto" w:fill="FFFFFF"/>
        </w:rPr>
        <w:t xml:space="preserve">, </w:t>
      </w:r>
      <w:r w:rsidRPr="00AF2B4B">
        <w:rPr>
          <w:rFonts w:ascii="Garamond" w:hAnsi="Garamond" w:cs="Arial"/>
          <w:i/>
          <w:iCs/>
          <w:color w:val="2E2E2E"/>
          <w:sz w:val="24"/>
          <w:szCs w:val="24"/>
          <w:shd w:val="clear" w:color="auto" w:fill="FFFFFF"/>
        </w:rPr>
        <w:t>Fixed Effect Model</w:t>
      </w:r>
      <w:r>
        <w:rPr>
          <w:rFonts w:ascii="Garamond" w:hAnsi="Garamond" w:cs="Arial"/>
          <w:color w:val="2E2E2E"/>
          <w:sz w:val="24"/>
          <w:szCs w:val="24"/>
          <w:shd w:val="clear" w:color="auto" w:fill="FFFFFF"/>
        </w:rPr>
        <w:t xml:space="preserve"> dan </w:t>
      </w:r>
      <w:r w:rsidRPr="00AF2B4B">
        <w:rPr>
          <w:rFonts w:ascii="Garamond" w:hAnsi="Garamond" w:cs="Arial"/>
          <w:i/>
          <w:iCs/>
          <w:color w:val="2E2E2E"/>
          <w:sz w:val="24"/>
          <w:szCs w:val="24"/>
          <w:shd w:val="clear" w:color="auto" w:fill="FFFFFF"/>
        </w:rPr>
        <w:t>Random Effect Model</w:t>
      </w:r>
      <w:r w:rsidR="00104FD9">
        <w:rPr>
          <w:rFonts w:ascii="Garamond" w:hAnsi="Garamond" w:cs="Arial"/>
          <w:i/>
          <w:iCs/>
          <w:color w:val="2E2E2E"/>
          <w:sz w:val="24"/>
          <w:szCs w:val="24"/>
          <w:shd w:val="clear" w:color="auto" w:fill="FFFFFF"/>
        </w:rPr>
        <w:t xml:space="preserve">. </w:t>
      </w:r>
      <w:r w:rsidR="00104FD9">
        <w:rPr>
          <w:rFonts w:ascii="Garamond" w:hAnsi="Garamond" w:cs="Arial"/>
          <w:color w:val="2E2E2E"/>
          <w:sz w:val="24"/>
          <w:szCs w:val="24"/>
          <w:shd w:val="clear" w:color="auto" w:fill="FFFFFF"/>
        </w:rPr>
        <w:t>Hasil dari regresi pengujian data panel dengan mode</w:t>
      </w:r>
      <w:r w:rsidR="005F7544">
        <w:rPr>
          <w:rFonts w:ascii="Garamond" w:hAnsi="Garamond" w:cs="Arial"/>
          <w:color w:val="2E2E2E"/>
          <w:sz w:val="24"/>
          <w:szCs w:val="24"/>
          <w:shd w:val="clear" w:color="auto" w:fill="FFFFFF"/>
        </w:rPr>
        <w:t>l</w:t>
      </w:r>
      <w:r w:rsidR="00104FD9">
        <w:rPr>
          <w:rFonts w:ascii="Garamond" w:hAnsi="Garamond" w:cs="Arial"/>
          <w:color w:val="2E2E2E"/>
          <w:sz w:val="24"/>
          <w:szCs w:val="24"/>
          <w:shd w:val="clear" w:color="auto" w:fill="FFFFFF"/>
        </w:rPr>
        <w:t xml:space="preserve"> pendekatan </w:t>
      </w:r>
      <w:r w:rsidR="00104FD9" w:rsidRPr="00AF2B4B">
        <w:rPr>
          <w:rFonts w:ascii="Garamond" w:hAnsi="Garamond" w:cs="Arial"/>
          <w:i/>
          <w:iCs/>
          <w:color w:val="2E2E2E"/>
          <w:sz w:val="24"/>
          <w:szCs w:val="24"/>
          <w:shd w:val="clear" w:color="auto" w:fill="FFFFFF"/>
        </w:rPr>
        <w:t>Common Effect Model</w:t>
      </w:r>
      <w:r w:rsidR="00104FD9">
        <w:rPr>
          <w:rFonts w:ascii="Garamond" w:hAnsi="Garamond" w:cs="Arial"/>
          <w:color w:val="2E2E2E"/>
          <w:sz w:val="24"/>
          <w:szCs w:val="24"/>
          <w:shd w:val="clear" w:color="auto" w:fill="FFFFFF"/>
        </w:rPr>
        <w:t xml:space="preserve">, </w:t>
      </w:r>
      <w:r w:rsidR="00104FD9" w:rsidRPr="00AF2B4B">
        <w:rPr>
          <w:rFonts w:ascii="Garamond" w:hAnsi="Garamond" w:cs="Arial"/>
          <w:i/>
          <w:iCs/>
          <w:color w:val="2E2E2E"/>
          <w:sz w:val="24"/>
          <w:szCs w:val="24"/>
          <w:shd w:val="clear" w:color="auto" w:fill="FFFFFF"/>
        </w:rPr>
        <w:t>Fixed Effect Model</w:t>
      </w:r>
      <w:r w:rsidR="00104FD9">
        <w:rPr>
          <w:rFonts w:ascii="Garamond" w:hAnsi="Garamond" w:cs="Arial"/>
          <w:color w:val="2E2E2E"/>
          <w:sz w:val="24"/>
          <w:szCs w:val="24"/>
          <w:shd w:val="clear" w:color="auto" w:fill="FFFFFF"/>
        </w:rPr>
        <w:t xml:space="preserve"> dan </w:t>
      </w:r>
      <w:r w:rsidR="00104FD9" w:rsidRPr="00AF2B4B">
        <w:rPr>
          <w:rFonts w:ascii="Garamond" w:hAnsi="Garamond" w:cs="Arial"/>
          <w:i/>
          <w:iCs/>
          <w:color w:val="2E2E2E"/>
          <w:sz w:val="24"/>
          <w:szCs w:val="24"/>
          <w:shd w:val="clear" w:color="auto" w:fill="FFFFFF"/>
        </w:rPr>
        <w:t>Random Effect Model</w:t>
      </w:r>
      <w:r w:rsidR="00104FD9">
        <w:rPr>
          <w:rFonts w:ascii="Garamond" w:hAnsi="Garamond" w:cs="Arial"/>
          <w:i/>
          <w:iCs/>
          <w:color w:val="2E2E2E"/>
          <w:sz w:val="24"/>
          <w:szCs w:val="24"/>
          <w:shd w:val="clear" w:color="auto" w:fill="FFFFFF"/>
        </w:rPr>
        <w:t xml:space="preserve"> </w:t>
      </w:r>
      <w:r w:rsidR="00104FD9">
        <w:rPr>
          <w:rFonts w:ascii="Garamond" w:hAnsi="Garamond" w:cs="Arial"/>
          <w:color w:val="2E2E2E"/>
          <w:sz w:val="24"/>
          <w:szCs w:val="24"/>
          <w:shd w:val="clear" w:color="auto" w:fill="FFFFFF"/>
        </w:rPr>
        <w:t>akan ditampilkan dalam tabel 4.2 dibawah ini:</w:t>
      </w:r>
    </w:p>
    <w:p w14:paraId="39744450" w14:textId="5B31EEDD" w:rsidR="004D3948" w:rsidRPr="004D3948" w:rsidRDefault="004D3948" w:rsidP="004D3948">
      <w:pPr>
        <w:pStyle w:val="Caption"/>
        <w:jc w:val="center"/>
        <w:rPr>
          <w:rFonts w:ascii="Garamond" w:hAnsi="Garamond" w:cs="Arial"/>
          <w:i w:val="0"/>
          <w:iCs w:val="0"/>
          <w:color w:val="000000" w:themeColor="text1"/>
          <w:sz w:val="24"/>
          <w:szCs w:val="24"/>
          <w:shd w:val="clear" w:color="auto" w:fill="FFFFFF"/>
        </w:rPr>
      </w:pPr>
      <w:bookmarkStart w:id="95" w:name="_Toc147088726"/>
      <w:r w:rsidRPr="004D3948">
        <w:rPr>
          <w:rFonts w:ascii="Garamond" w:hAnsi="Garamond"/>
          <w:i w:val="0"/>
          <w:iCs w:val="0"/>
          <w:color w:val="000000" w:themeColor="text1"/>
          <w:sz w:val="24"/>
          <w:szCs w:val="24"/>
        </w:rPr>
        <w:t>Tabel 4.</w:t>
      </w:r>
      <w:r w:rsidRPr="004D3948">
        <w:rPr>
          <w:rFonts w:ascii="Garamond" w:hAnsi="Garamond"/>
          <w:i w:val="0"/>
          <w:iCs w:val="0"/>
          <w:color w:val="000000" w:themeColor="text1"/>
          <w:sz w:val="24"/>
          <w:szCs w:val="24"/>
        </w:rPr>
        <w:fldChar w:fldCharType="begin"/>
      </w:r>
      <w:r w:rsidRPr="004D3948">
        <w:rPr>
          <w:rFonts w:ascii="Garamond" w:hAnsi="Garamond"/>
          <w:i w:val="0"/>
          <w:iCs w:val="0"/>
          <w:color w:val="000000" w:themeColor="text1"/>
          <w:sz w:val="24"/>
          <w:szCs w:val="24"/>
        </w:rPr>
        <w:instrText xml:space="preserve"> SEQ Tabel_4. \* ARABIC </w:instrText>
      </w:r>
      <w:r w:rsidRPr="004D3948">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2</w:t>
      </w:r>
      <w:r w:rsidRPr="004D3948">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4D3948">
        <w:rPr>
          <w:rFonts w:ascii="Garamond" w:hAnsi="Garamond"/>
          <w:i w:val="0"/>
          <w:iCs w:val="0"/>
          <w:color w:val="000000" w:themeColor="text1"/>
          <w:sz w:val="24"/>
          <w:szCs w:val="24"/>
        </w:rPr>
        <w:t>Hasil Estimasi Model Regresi Data Panel</w:t>
      </w:r>
      <w:bookmarkEnd w:id="95"/>
    </w:p>
    <w:tbl>
      <w:tblPr>
        <w:tblStyle w:val="PlainTable2"/>
        <w:tblW w:w="0" w:type="auto"/>
        <w:tblLook w:val="04A0" w:firstRow="1" w:lastRow="0" w:firstColumn="1" w:lastColumn="0" w:noHBand="0" w:noVBand="1"/>
      </w:tblPr>
      <w:tblGrid>
        <w:gridCol w:w="1461"/>
        <w:gridCol w:w="1261"/>
        <w:gridCol w:w="901"/>
        <w:gridCol w:w="1258"/>
        <w:gridCol w:w="899"/>
        <w:gridCol w:w="1258"/>
        <w:gridCol w:w="900"/>
      </w:tblGrid>
      <w:tr w:rsidR="00F33290" w14:paraId="0FE0A823" w14:textId="77777777" w:rsidTr="00F332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Merge w:val="restart"/>
            <w:tcBorders>
              <w:top w:val="single" w:sz="4" w:space="0" w:color="auto"/>
              <w:left w:val="nil"/>
              <w:bottom w:val="nil"/>
              <w:right w:val="nil"/>
            </w:tcBorders>
            <w:vAlign w:val="center"/>
          </w:tcPr>
          <w:p w14:paraId="4C2894F8" w14:textId="345DCA9A" w:rsidR="009A1CEF" w:rsidRPr="001B2A27" w:rsidRDefault="009A1CEF" w:rsidP="0092090C">
            <w:pPr>
              <w:spacing w:line="360" w:lineRule="auto"/>
              <w:jc w:val="center"/>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Variabel</w:t>
            </w:r>
          </w:p>
        </w:tc>
        <w:tc>
          <w:tcPr>
            <w:tcW w:w="2652" w:type="dxa"/>
            <w:gridSpan w:val="2"/>
            <w:tcBorders>
              <w:top w:val="single" w:sz="4" w:space="0" w:color="auto"/>
              <w:left w:val="nil"/>
              <w:bottom w:val="nil"/>
              <w:right w:val="nil"/>
            </w:tcBorders>
            <w:vAlign w:val="center"/>
          </w:tcPr>
          <w:p w14:paraId="18F32AB6" w14:textId="4E8DEF79" w:rsidR="009A1CEF" w:rsidRPr="001B2A27" w:rsidRDefault="009A1CEF" w:rsidP="00CC58CA">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i/>
                <w:iCs/>
                <w:color w:val="2E2E2E"/>
                <w:sz w:val="24"/>
                <w:szCs w:val="24"/>
                <w:shd w:val="clear" w:color="auto" w:fill="FFFFFF"/>
              </w:rPr>
              <w:t>Common Effect Model</w:t>
            </w:r>
          </w:p>
        </w:tc>
        <w:tc>
          <w:tcPr>
            <w:tcW w:w="2616" w:type="dxa"/>
            <w:gridSpan w:val="2"/>
            <w:tcBorders>
              <w:top w:val="single" w:sz="4" w:space="0" w:color="auto"/>
              <w:left w:val="nil"/>
              <w:bottom w:val="nil"/>
              <w:right w:val="nil"/>
            </w:tcBorders>
            <w:vAlign w:val="center"/>
          </w:tcPr>
          <w:p w14:paraId="5B1421D0" w14:textId="607E0712" w:rsidR="009A1CEF" w:rsidRPr="001B2A27" w:rsidRDefault="009A1CEF" w:rsidP="00CC58CA">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i/>
                <w:iCs/>
                <w:color w:val="2E2E2E"/>
                <w:sz w:val="24"/>
                <w:szCs w:val="24"/>
                <w:shd w:val="clear" w:color="auto" w:fill="FFFFFF"/>
              </w:rPr>
              <w:t>Fixed Effect Model</w:t>
            </w:r>
          </w:p>
        </w:tc>
        <w:tc>
          <w:tcPr>
            <w:tcW w:w="2621" w:type="dxa"/>
            <w:gridSpan w:val="2"/>
            <w:tcBorders>
              <w:top w:val="single" w:sz="4" w:space="0" w:color="auto"/>
              <w:left w:val="nil"/>
              <w:bottom w:val="nil"/>
              <w:right w:val="nil"/>
            </w:tcBorders>
            <w:vAlign w:val="center"/>
          </w:tcPr>
          <w:p w14:paraId="00A9DF1A" w14:textId="3AE6692E" w:rsidR="009A1CEF" w:rsidRPr="001B2A27" w:rsidRDefault="009A1CEF" w:rsidP="00CC58CA">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i/>
                <w:iCs/>
                <w:color w:val="2E2E2E"/>
                <w:sz w:val="24"/>
                <w:szCs w:val="24"/>
                <w:shd w:val="clear" w:color="auto" w:fill="FFFFFF"/>
              </w:rPr>
              <w:t>Random Effect Model</w:t>
            </w:r>
          </w:p>
        </w:tc>
      </w:tr>
      <w:tr w:rsidR="00F33290" w14:paraId="62CC5B25"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Merge/>
            <w:tcBorders>
              <w:top w:val="nil"/>
              <w:left w:val="nil"/>
              <w:bottom w:val="single" w:sz="4" w:space="0" w:color="auto"/>
              <w:right w:val="nil"/>
            </w:tcBorders>
          </w:tcPr>
          <w:p w14:paraId="389F0954" w14:textId="77777777" w:rsidR="00266D9B" w:rsidRPr="001B2A27" w:rsidRDefault="00266D9B" w:rsidP="00266D9B">
            <w:pPr>
              <w:spacing w:line="360" w:lineRule="auto"/>
              <w:rPr>
                <w:rFonts w:ascii="Garamond" w:hAnsi="Garamond" w:cs="Times New Roman"/>
                <w:color w:val="2E2E2E"/>
                <w:sz w:val="24"/>
                <w:szCs w:val="24"/>
                <w:shd w:val="clear" w:color="auto" w:fill="FFFFFF"/>
              </w:rPr>
            </w:pPr>
          </w:p>
        </w:tc>
        <w:tc>
          <w:tcPr>
            <w:tcW w:w="1333" w:type="dxa"/>
            <w:tcBorders>
              <w:top w:val="single" w:sz="4" w:space="0" w:color="auto"/>
              <w:left w:val="nil"/>
              <w:bottom w:val="single" w:sz="4" w:space="0" w:color="auto"/>
              <w:right w:val="nil"/>
            </w:tcBorders>
            <w:vAlign w:val="center"/>
          </w:tcPr>
          <w:p w14:paraId="4835ACDA" w14:textId="7E3D920E"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Coefficient</w:t>
            </w:r>
          </w:p>
        </w:tc>
        <w:tc>
          <w:tcPr>
            <w:tcW w:w="1319" w:type="dxa"/>
            <w:tcBorders>
              <w:top w:val="single" w:sz="4" w:space="0" w:color="auto"/>
              <w:left w:val="nil"/>
              <w:bottom w:val="single" w:sz="4" w:space="0" w:color="auto"/>
              <w:right w:val="nil"/>
            </w:tcBorders>
            <w:vAlign w:val="center"/>
          </w:tcPr>
          <w:p w14:paraId="4E34F45F" w14:textId="6EA888E6"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Prob.</w:t>
            </w:r>
          </w:p>
        </w:tc>
        <w:tc>
          <w:tcPr>
            <w:tcW w:w="1309" w:type="dxa"/>
            <w:tcBorders>
              <w:top w:val="single" w:sz="4" w:space="0" w:color="auto"/>
              <w:left w:val="nil"/>
              <w:bottom w:val="single" w:sz="4" w:space="0" w:color="auto"/>
              <w:right w:val="nil"/>
            </w:tcBorders>
            <w:vAlign w:val="center"/>
          </w:tcPr>
          <w:p w14:paraId="608FBDCC" w14:textId="09710FAD"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Coefficient</w:t>
            </w:r>
          </w:p>
        </w:tc>
        <w:tc>
          <w:tcPr>
            <w:tcW w:w="1307" w:type="dxa"/>
            <w:tcBorders>
              <w:top w:val="single" w:sz="4" w:space="0" w:color="auto"/>
              <w:left w:val="nil"/>
              <w:bottom w:val="single" w:sz="4" w:space="0" w:color="auto"/>
              <w:right w:val="nil"/>
            </w:tcBorders>
            <w:vAlign w:val="center"/>
          </w:tcPr>
          <w:p w14:paraId="05711A6C" w14:textId="51730D67"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Prob.</w:t>
            </w:r>
          </w:p>
        </w:tc>
        <w:tc>
          <w:tcPr>
            <w:tcW w:w="1312" w:type="dxa"/>
            <w:tcBorders>
              <w:top w:val="single" w:sz="4" w:space="0" w:color="auto"/>
              <w:left w:val="nil"/>
              <w:bottom w:val="single" w:sz="4" w:space="0" w:color="auto"/>
              <w:right w:val="nil"/>
            </w:tcBorders>
            <w:vAlign w:val="center"/>
          </w:tcPr>
          <w:p w14:paraId="5F0F5682" w14:textId="24F1273D"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Coefficient</w:t>
            </w:r>
          </w:p>
        </w:tc>
        <w:tc>
          <w:tcPr>
            <w:tcW w:w="1309" w:type="dxa"/>
            <w:tcBorders>
              <w:top w:val="single" w:sz="4" w:space="0" w:color="auto"/>
              <w:left w:val="nil"/>
              <w:bottom w:val="single" w:sz="4" w:space="0" w:color="auto"/>
              <w:right w:val="nil"/>
            </w:tcBorders>
            <w:vAlign w:val="center"/>
          </w:tcPr>
          <w:p w14:paraId="6A7698AF" w14:textId="527B0F26" w:rsidR="00266D9B" w:rsidRPr="001B2A27" w:rsidRDefault="00266D9B"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Prob.</w:t>
            </w:r>
          </w:p>
        </w:tc>
      </w:tr>
      <w:tr w:rsidR="00A64414" w14:paraId="7A390393" w14:textId="77777777" w:rsidTr="00F33290">
        <w:tc>
          <w:tcPr>
            <w:cnfStyle w:val="001000000000" w:firstRow="0" w:lastRow="0" w:firstColumn="1" w:lastColumn="0" w:oddVBand="0" w:evenVBand="0" w:oddHBand="0" w:evenHBand="0" w:firstRowFirstColumn="0" w:firstRowLastColumn="0" w:lastRowFirstColumn="0" w:lastRowLastColumn="0"/>
            <w:tcW w:w="1461" w:type="dxa"/>
            <w:tcBorders>
              <w:top w:val="single" w:sz="4" w:space="0" w:color="auto"/>
              <w:left w:val="nil"/>
              <w:bottom w:val="nil"/>
              <w:right w:val="nil"/>
            </w:tcBorders>
          </w:tcPr>
          <w:p w14:paraId="54D19805" w14:textId="0FA66DD6"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C</w:t>
            </w:r>
          </w:p>
        </w:tc>
        <w:tc>
          <w:tcPr>
            <w:tcW w:w="1333" w:type="dxa"/>
            <w:tcBorders>
              <w:top w:val="single" w:sz="4" w:space="0" w:color="auto"/>
              <w:left w:val="nil"/>
              <w:bottom w:val="nil"/>
              <w:right w:val="nil"/>
            </w:tcBorders>
            <w:vAlign w:val="center"/>
          </w:tcPr>
          <w:p w14:paraId="07C1E225" w14:textId="05FF1B1A"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8.249852</w:t>
            </w:r>
          </w:p>
        </w:tc>
        <w:tc>
          <w:tcPr>
            <w:tcW w:w="1319" w:type="dxa"/>
            <w:tcBorders>
              <w:top w:val="single" w:sz="4" w:space="0" w:color="auto"/>
              <w:left w:val="nil"/>
              <w:bottom w:val="nil"/>
              <w:right w:val="nil"/>
            </w:tcBorders>
            <w:vAlign w:val="center"/>
          </w:tcPr>
          <w:p w14:paraId="340D4F41" w14:textId="6535EF33"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0.1679</w:t>
            </w:r>
          </w:p>
        </w:tc>
        <w:tc>
          <w:tcPr>
            <w:tcW w:w="1309" w:type="dxa"/>
            <w:tcBorders>
              <w:top w:val="single" w:sz="4" w:space="0" w:color="auto"/>
              <w:left w:val="nil"/>
              <w:bottom w:val="nil"/>
              <w:right w:val="nil"/>
            </w:tcBorders>
            <w:vAlign w:val="center"/>
          </w:tcPr>
          <w:p w14:paraId="7DA631B9" w14:textId="246D1666"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-0.550666</w:t>
            </w:r>
          </w:p>
        </w:tc>
        <w:tc>
          <w:tcPr>
            <w:tcW w:w="1307" w:type="dxa"/>
            <w:tcBorders>
              <w:top w:val="single" w:sz="4" w:space="0" w:color="auto"/>
              <w:left w:val="nil"/>
              <w:bottom w:val="nil"/>
              <w:right w:val="nil"/>
            </w:tcBorders>
            <w:vAlign w:val="center"/>
          </w:tcPr>
          <w:p w14:paraId="6BCE807D" w14:textId="1FEE652D"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0.9837</w:t>
            </w:r>
          </w:p>
        </w:tc>
        <w:tc>
          <w:tcPr>
            <w:tcW w:w="1312" w:type="dxa"/>
            <w:tcBorders>
              <w:top w:val="single" w:sz="4" w:space="0" w:color="auto"/>
              <w:left w:val="nil"/>
              <w:bottom w:val="nil"/>
              <w:right w:val="nil"/>
            </w:tcBorders>
            <w:vAlign w:val="center"/>
          </w:tcPr>
          <w:p w14:paraId="6C242608" w14:textId="29DDA09B"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8.249852</w:t>
            </w:r>
          </w:p>
        </w:tc>
        <w:tc>
          <w:tcPr>
            <w:tcW w:w="1309" w:type="dxa"/>
            <w:tcBorders>
              <w:top w:val="single" w:sz="4" w:space="0" w:color="auto"/>
              <w:left w:val="nil"/>
              <w:bottom w:val="nil"/>
              <w:right w:val="nil"/>
            </w:tcBorders>
            <w:vAlign w:val="center"/>
          </w:tcPr>
          <w:p w14:paraId="41D3ED07" w14:textId="33FFE9BC"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0.1218</w:t>
            </w:r>
          </w:p>
        </w:tc>
      </w:tr>
      <w:tr w:rsidR="00A64414" w14:paraId="007FC41B"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784B1D07" w14:textId="6D22A941"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DDF</w:t>
            </w:r>
          </w:p>
        </w:tc>
        <w:tc>
          <w:tcPr>
            <w:tcW w:w="1333" w:type="dxa"/>
            <w:tcBorders>
              <w:top w:val="nil"/>
              <w:left w:val="nil"/>
              <w:bottom w:val="nil"/>
              <w:right w:val="nil"/>
            </w:tcBorders>
            <w:vAlign w:val="center"/>
          </w:tcPr>
          <w:p w14:paraId="74A594D8" w14:textId="26BF7137"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0.223649</w:t>
            </w:r>
          </w:p>
        </w:tc>
        <w:tc>
          <w:tcPr>
            <w:tcW w:w="1319" w:type="dxa"/>
            <w:tcBorders>
              <w:top w:val="nil"/>
              <w:left w:val="nil"/>
              <w:bottom w:val="nil"/>
              <w:right w:val="nil"/>
            </w:tcBorders>
            <w:vAlign w:val="center"/>
          </w:tcPr>
          <w:p w14:paraId="0F4C13B0" w14:textId="61267063"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c>
          <w:tcPr>
            <w:tcW w:w="1309" w:type="dxa"/>
            <w:tcBorders>
              <w:top w:val="nil"/>
              <w:left w:val="nil"/>
              <w:bottom w:val="nil"/>
              <w:right w:val="nil"/>
            </w:tcBorders>
            <w:vAlign w:val="center"/>
          </w:tcPr>
          <w:p w14:paraId="749C0C18" w14:textId="2E0D063A"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0.298919</w:t>
            </w:r>
          </w:p>
        </w:tc>
        <w:tc>
          <w:tcPr>
            <w:tcW w:w="1307" w:type="dxa"/>
            <w:tcBorders>
              <w:top w:val="nil"/>
              <w:left w:val="nil"/>
              <w:bottom w:val="nil"/>
              <w:right w:val="nil"/>
            </w:tcBorders>
            <w:vAlign w:val="center"/>
          </w:tcPr>
          <w:p w14:paraId="2188E7A9" w14:textId="43F9F0B8"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0.0053</w:t>
            </w:r>
          </w:p>
        </w:tc>
        <w:tc>
          <w:tcPr>
            <w:tcW w:w="1312" w:type="dxa"/>
            <w:tcBorders>
              <w:top w:val="nil"/>
              <w:left w:val="nil"/>
              <w:bottom w:val="nil"/>
              <w:right w:val="nil"/>
            </w:tcBorders>
            <w:vAlign w:val="center"/>
          </w:tcPr>
          <w:p w14:paraId="1C2C0A73" w14:textId="36672696"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0.223649</w:t>
            </w:r>
          </w:p>
        </w:tc>
        <w:tc>
          <w:tcPr>
            <w:tcW w:w="1309" w:type="dxa"/>
            <w:tcBorders>
              <w:top w:val="nil"/>
              <w:left w:val="nil"/>
              <w:bottom w:val="nil"/>
              <w:right w:val="nil"/>
            </w:tcBorders>
            <w:vAlign w:val="center"/>
          </w:tcPr>
          <w:p w14:paraId="60999F43" w14:textId="7BB69913"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r>
      <w:tr w:rsidR="00A64414" w14:paraId="2C2E9327" w14:textId="77777777" w:rsidTr="00F33290">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4092EF77" w14:textId="4B5633A3"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RKKD</w:t>
            </w:r>
          </w:p>
        </w:tc>
        <w:tc>
          <w:tcPr>
            <w:tcW w:w="1333" w:type="dxa"/>
            <w:tcBorders>
              <w:top w:val="nil"/>
              <w:left w:val="nil"/>
              <w:bottom w:val="nil"/>
              <w:right w:val="nil"/>
            </w:tcBorders>
            <w:vAlign w:val="center"/>
          </w:tcPr>
          <w:p w14:paraId="5FF96FC9" w14:textId="19670A5F"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0.111774</w:t>
            </w:r>
          </w:p>
        </w:tc>
        <w:tc>
          <w:tcPr>
            <w:tcW w:w="1319" w:type="dxa"/>
            <w:tcBorders>
              <w:top w:val="nil"/>
              <w:left w:val="nil"/>
              <w:bottom w:val="nil"/>
              <w:right w:val="nil"/>
            </w:tcBorders>
            <w:vAlign w:val="center"/>
          </w:tcPr>
          <w:p w14:paraId="7F42693A" w14:textId="1AB25F48"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0.0099</w:t>
            </w:r>
          </w:p>
        </w:tc>
        <w:tc>
          <w:tcPr>
            <w:tcW w:w="1309" w:type="dxa"/>
            <w:tcBorders>
              <w:top w:val="nil"/>
              <w:left w:val="nil"/>
              <w:bottom w:val="nil"/>
              <w:right w:val="nil"/>
            </w:tcBorders>
            <w:vAlign w:val="center"/>
          </w:tcPr>
          <w:p w14:paraId="31CBD5E6" w14:textId="62E4A2CD"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0.211627</w:t>
            </w:r>
          </w:p>
        </w:tc>
        <w:tc>
          <w:tcPr>
            <w:tcW w:w="1307" w:type="dxa"/>
            <w:tcBorders>
              <w:top w:val="nil"/>
              <w:left w:val="nil"/>
              <w:bottom w:val="nil"/>
              <w:right w:val="nil"/>
            </w:tcBorders>
            <w:vAlign w:val="center"/>
          </w:tcPr>
          <w:p w14:paraId="73D9ADE5" w14:textId="6CADC9DE"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0.0005</w:t>
            </w:r>
          </w:p>
        </w:tc>
        <w:tc>
          <w:tcPr>
            <w:tcW w:w="1312" w:type="dxa"/>
            <w:tcBorders>
              <w:top w:val="nil"/>
              <w:left w:val="nil"/>
              <w:bottom w:val="nil"/>
              <w:right w:val="nil"/>
            </w:tcBorders>
            <w:vAlign w:val="center"/>
          </w:tcPr>
          <w:p w14:paraId="00F12621" w14:textId="2E401EE3"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0.111774</w:t>
            </w:r>
          </w:p>
        </w:tc>
        <w:tc>
          <w:tcPr>
            <w:tcW w:w="1309" w:type="dxa"/>
            <w:tcBorders>
              <w:top w:val="nil"/>
              <w:left w:val="nil"/>
              <w:bottom w:val="nil"/>
              <w:right w:val="nil"/>
            </w:tcBorders>
            <w:vAlign w:val="center"/>
          </w:tcPr>
          <w:p w14:paraId="3E505DE3" w14:textId="271B6E8E"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0.0038</w:t>
            </w:r>
          </w:p>
        </w:tc>
      </w:tr>
      <w:tr w:rsidR="00A64414" w14:paraId="736D8DF7"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11CFFB43" w14:textId="41236D74"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IPM</w:t>
            </w:r>
          </w:p>
        </w:tc>
        <w:tc>
          <w:tcPr>
            <w:tcW w:w="1333" w:type="dxa"/>
            <w:tcBorders>
              <w:top w:val="nil"/>
              <w:left w:val="nil"/>
              <w:bottom w:val="nil"/>
              <w:right w:val="nil"/>
            </w:tcBorders>
            <w:vAlign w:val="center"/>
          </w:tcPr>
          <w:p w14:paraId="72E706BD" w14:textId="2105AB9D"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-0.178414</w:t>
            </w:r>
          </w:p>
        </w:tc>
        <w:tc>
          <w:tcPr>
            <w:tcW w:w="1319" w:type="dxa"/>
            <w:tcBorders>
              <w:top w:val="nil"/>
              <w:left w:val="nil"/>
              <w:bottom w:val="nil"/>
              <w:right w:val="nil"/>
            </w:tcBorders>
            <w:vAlign w:val="center"/>
          </w:tcPr>
          <w:p w14:paraId="23FA72DA" w14:textId="47FE146A"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0.0243</w:t>
            </w:r>
          </w:p>
        </w:tc>
        <w:tc>
          <w:tcPr>
            <w:tcW w:w="1309" w:type="dxa"/>
            <w:tcBorders>
              <w:top w:val="nil"/>
              <w:left w:val="nil"/>
              <w:bottom w:val="nil"/>
              <w:right w:val="nil"/>
            </w:tcBorders>
            <w:vAlign w:val="center"/>
          </w:tcPr>
          <w:p w14:paraId="5A14E824" w14:textId="40D2C971"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-0.062253</w:t>
            </w:r>
          </w:p>
        </w:tc>
        <w:tc>
          <w:tcPr>
            <w:tcW w:w="1307" w:type="dxa"/>
            <w:tcBorders>
              <w:top w:val="nil"/>
              <w:left w:val="nil"/>
              <w:bottom w:val="nil"/>
              <w:right w:val="nil"/>
            </w:tcBorders>
            <w:vAlign w:val="center"/>
          </w:tcPr>
          <w:p w14:paraId="6F1A89D6" w14:textId="6ECCE5E4"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0.8625</w:t>
            </w:r>
          </w:p>
        </w:tc>
        <w:tc>
          <w:tcPr>
            <w:tcW w:w="1312" w:type="dxa"/>
            <w:tcBorders>
              <w:top w:val="nil"/>
              <w:left w:val="nil"/>
              <w:bottom w:val="nil"/>
              <w:right w:val="nil"/>
            </w:tcBorders>
            <w:vAlign w:val="center"/>
          </w:tcPr>
          <w:p w14:paraId="6826D1FF" w14:textId="6CEDAE7F"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-0.178414</w:t>
            </w:r>
          </w:p>
        </w:tc>
        <w:tc>
          <w:tcPr>
            <w:tcW w:w="1309" w:type="dxa"/>
            <w:tcBorders>
              <w:top w:val="nil"/>
              <w:left w:val="nil"/>
              <w:bottom w:val="nil"/>
              <w:right w:val="nil"/>
            </w:tcBorders>
            <w:vAlign w:val="center"/>
          </w:tcPr>
          <w:p w14:paraId="34531C33" w14:textId="626D12C7"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0.0116</w:t>
            </w:r>
          </w:p>
        </w:tc>
      </w:tr>
      <w:tr w:rsidR="00A64414" w14:paraId="13FCC452" w14:textId="77777777" w:rsidTr="00F33290">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4CEC3AD6" w14:textId="59BAF1FC"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TPT</w:t>
            </w:r>
          </w:p>
        </w:tc>
        <w:tc>
          <w:tcPr>
            <w:tcW w:w="1333" w:type="dxa"/>
            <w:tcBorders>
              <w:top w:val="nil"/>
              <w:left w:val="nil"/>
              <w:bottom w:val="nil"/>
              <w:right w:val="nil"/>
            </w:tcBorders>
            <w:vAlign w:val="center"/>
          </w:tcPr>
          <w:p w14:paraId="1D99F232" w14:textId="71957C5A"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-0.641830</w:t>
            </w:r>
          </w:p>
        </w:tc>
        <w:tc>
          <w:tcPr>
            <w:tcW w:w="1319" w:type="dxa"/>
            <w:tcBorders>
              <w:top w:val="nil"/>
              <w:left w:val="nil"/>
              <w:bottom w:val="nil"/>
              <w:right w:val="nil"/>
            </w:tcBorders>
            <w:vAlign w:val="center"/>
          </w:tcPr>
          <w:p w14:paraId="35ED2276" w14:textId="7961F661"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c>
          <w:tcPr>
            <w:tcW w:w="1309" w:type="dxa"/>
            <w:tcBorders>
              <w:top w:val="nil"/>
              <w:left w:val="nil"/>
              <w:bottom w:val="nil"/>
              <w:right w:val="nil"/>
            </w:tcBorders>
            <w:vAlign w:val="center"/>
          </w:tcPr>
          <w:p w14:paraId="654FC87B" w14:textId="5B16FB30"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-1.529964</w:t>
            </w:r>
          </w:p>
        </w:tc>
        <w:tc>
          <w:tcPr>
            <w:tcW w:w="1307" w:type="dxa"/>
            <w:tcBorders>
              <w:top w:val="nil"/>
              <w:left w:val="nil"/>
              <w:bottom w:val="nil"/>
              <w:right w:val="nil"/>
            </w:tcBorders>
            <w:vAlign w:val="center"/>
          </w:tcPr>
          <w:p w14:paraId="40CAF8B1" w14:textId="1AB44E62"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c>
          <w:tcPr>
            <w:tcW w:w="1312" w:type="dxa"/>
            <w:tcBorders>
              <w:top w:val="nil"/>
              <w:left w:val="nil"/>
              <w:bottom w:val="nil"/>
              <w:right w:val="nil"/>
            </w:tcBorders>
            <w:vAlign w:val="center"/>
          </w:tcPr>
          <w:p w14:paraId="45B36841" w14:textId="754C3BA4"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-0.641830</w:t>
            </w:r>
          </w:p>
        </w:tc>
        <w:tc>
          <w:tcPr>
            <w:tcW w:w="1309" w:type="dxa"/>
            <w:tcBorders>
              <w:top w:val="nil"/>
              <w:left w:val="nil"/>
              <w:bottom w:val="nil"/>
              <w:right w:val="nil"/>
            </w:tcBorders>
            <w:vAlign w:val="center"/>
          </w:tcPr>
          <w:p w14:paraId="0EB36A2C" w14:textId="0D764A4B" w:rsidR="004731E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r>
      <w:tr w:rsidR="00A64414" w14:paraId="6924084C"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63044951" w14:textId="59CF5EBD" w:rsidR="004731E0" w:rsidRPr="001B2A27" w:rsidRDefault="004731E0" w:rsidP="004731E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KMSKN</w:t>
            </w:r>
          </w:p>
        </w:tc>
        <w:tc>
          <w:tcPr>
            <w:tcW w:w="1333" w:type="dxa"/>
            <w:tcBorders>
              <w:top w:val="nil"/>
              <w:left w:val="nil"/>
              <w:bottom w:val="nil"/>
              <w:right w:val="nil"/>
            </w:tcBorders>
            <w:vAlign w:val="center"/>
          </w:tcPr>
          <w:p w14:paraId="367D85DD" w14:textId="0ED06C21"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0.067752</w:t>
            </w:r>
          </w:p>
        </w:tc>
        <w:tc>
          <w:tcPr>
            <w:tcW w:w="1319" w:type="dxa"/>
            <w:tcBorders>
              <w:top w:val="nil"/>
              <w:left w:val="nil"/>
              <w:bottom w:val="nil"/>
              <w:right w:val="nil"/>
            </w:tcBorders>
            <w:vAlign w:val="center"/>
          </w:tcPr>
          <w:p w14:paraId="0885362C" w14:textId="3E35D934"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0.3378</w:t>
            </w:r>
          </w:p>
        </w:tc>
        <w:tc>
          <w:tcPr>
            <w:tcW w:w="1309" w:type="dxa"/>
            <w:tcBorders>
              <w:top w:val="nil"/>
              <w:left w:val="nil"/>
              <w:bottom w:val="nil"/>
              <w:right w:val="nil"/>
            </w:tcBorders>
            <w:vAlign w:val="center"/>
          </w:tcPr>
          <w:p w14:paraId="797BE303" w14:textId="307D57E0"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-0.164288</w:t>
            </w:r>
          </w:p>
        </w:tc>
        <w:tc>
          <w:tcPr>
            <w:tcW w:w="1307" w:type="dxa"/>
            <w:tcBorders>
              <w:top w:val="nil"/>
              <w:left w:val="nil"/>
              <w:bottom w:val="nil"/>
              <w:right w:val="nil"/>
            </w:tcBorders>
            <w:vAlign w:val="center"/>
          </w:tcPr>
          <w:p w14:paraId="20C0F0AA" w14:textId="4CCA9B34"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0.5952</w:t>
            </w:r>
          </w:p>
        </w:tc>
        <w:tc>
          <w:tcPr>
            <w:tcW w:w="1312" w:type="dxa"/>
            <w:tcBorders>
              <w:top w:val="nil"/>
              <w:left w:val="nil"/>
              <w:bottom w:val="nil"/>
              <w:right w:val="nil"/>
            </w:tcBorders>
            <w:vAlign w:val="center"/>
          </w:tcPr>
          <w:p w14:paraId="24DD65ED" w14:textId="0898E603"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0.067752</w:t>
            </w:r>
          </w:p>
        </w:tc>
        <w:tc>
          <w:tcPr>
            <w:tcW w:w="1309" w:type="dxa"/>
            <w:tcBorders>
              <w:top w:val="nil"/>
              <w:left w:val="nil"/>
              <w:bottom w:val="nil"/>
              <w:right w:val="nil"/>
            </w:tcBorders>
            <w:vAlign w:val="center"/>
          </w:tcPr>
          <w:p w14:paraId="5C9C0977" w14:textId="0E0CC53D" w:rsidR="004731E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0.2820</w:t>
            </w:r>
          </w:p>
        </w:tc>
      </w:tr>
      <w:tr w:rsidR="002F1F00" w14:paraId="211F215D" w14:textId="77777777" w:rsidTr="00F33290">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265F454B" w14:textId="6A0932CF" w:rsidR="002F1F00" w:rsidRPr="001B2A27" w:rsidRDefault="002F1F00" w:rsidP="00CA5E27">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F-statistic</w:t>
            </w:r>
          </w:p>
        </w:tc>
        <w:tc>
          <w:tcPr>
            <w:tcW w:w="2652" w:type="dxa"/>
            <w:gridSpan w:val="2"/>
            <w:tcBorders>
              <w:top w:val="nil"/>
              <w:left w:val="nil"/>
              <w:bottom w:val="nil"/>
              <w:right w:val="nil"/>
            </w:tcBorders>
            <w:vAlign w:val="center"/>
          </w:tcPr>
          <w:p w14:paraId="77E1A6B2" w14:textId="3DFDE286" w:rsidR="002F1F0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9.050297</w:t>
            </w:r>
          </w:p>
        </w:tc>
        <w:tc>
          <w:tcPr>
            <w:tcW w:w="2616" w:type="dxa"/>
            <w:gridSpan w:val="2"/>
            <w:tcBorders>
              <w:top w:val="nil"/>
              <w:left w:val="nil"/>
              <w:bottom w:val="nil"/>
              <w:right w:val="nil"/>
            </w:tcBorders>
            <w:vAlign w:val="center"/>
          </w:tcPr>
          <w:p w14:paraId="6CF8B27B" w14:textId="7349EC92" w:rsidR="002F1F00" w:rsidRPr="001B2A27" w:rsidRDefault="00B10F26"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3.697129</w:t>
            </w:r>
          </w:p>
        </w:tc>
        <w:tc>
          <w:tcPr>
            <w:tcW w:w="2621" w:type="dxa"/>
            <w:gridSpan w:val="2"/>
            <w:tcBorders>
              <w:top w:val="nil"/>
              <w:left w:val="nil"/>
              <w:bottom w:val="nil"/>
              <w:right w:val="nil"/>
            </w:tcBorders>
            <w:vAlign w:val="center"/>
          </w:tcPr>
          <w:p w14:paraId="16038C04" w14:textId="47894331" w:rsidR="002F1F0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9.050297</w:t>
            </w:r>
          </w:p>
        </w:tc>
      </w:tr>
      <w:tr w:rsidR="002F1F00" w14:paraId="7222B2D1"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424FB132" w14:textId="708AC08C" w:rsidR="002F1F00" w:rsidRPr="001B2A27" w:rsidRDefault="002F1F00" w:rsidP="00CA5E27">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Prob (F-statistic)</w:t>
            </w:r>
          </w:p>
        </w:tc>
        <w:tc>
          <w:tcPr>
            <w:tcW w:w="2652" w:type="dxa"/>
            <w:gridSpan w:val="2"/>
            <w:tcBorders>
              <w:top w:val="nil"/>
              <w:left w:val="nil"/>
              <w:bottom w:val="nil"/>
              <w:right w:val="nil"/>
            </w:tcBorders>
            <w:vAlign w:val="center"/>
          </w:tcPr>
          <w:p w14:paraId="6AD153C4" w14:textId="5AF55041" w:rsidR="002F1F0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0.000000</w:t>
            </w:r>
          </w:p>
        </w:tc>
        <w:tc>
          <w:tcPr>
            <w:tcW w:w="2616" w:type="dxa"/>
            <w:gridSpan w:val="2"/>
            <w:tcBorders>
              <w:top w:val="nil"/>
              <w:left w:val="nil"/>
              <w:bottom w:val="nil"/>
              <w:right w:val="nil"/>
            </w:tcBorders>
            <w:vAlign w:val="center"/>
          </w:tcPr>
          <w:p w14:paraId="18AF3BF1" w14:textId="55BB7C1B" w:rsidR="002F1F00" w:rsidRPr="001B2A27" w:rsidRDefault="00B10F26"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0.000000</w:t>
            </w:r>
          </w:p>
        </w:tc>
        <w:tc>
          <w:tcPr>
            <w:tcW w:w="2621" w:type="dxa"/>
            <w:gridSpan w:val="2"/>
            <w:tcBorders>
              <w:top w:val="nil"/>
              <w:left w:val="nil"/>
              <w:bottom w:val="nil"/>
              <w:right w:val="nil"/>
            </w:tcBorders>
            <w:vAlign w:val="center"/>
          </w:tcPr>
          <w:p w14:paraId="0380755A" w14:textId="46E5E30B" w:rsidR="002F1F0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0.000000</w:t>
            </w:r>
          </w:p>
        </w:tc>
      </w:tr>
      <w:tr w:rsidR="002F1F00" w14:paraId="7FA110A5" w14:textId="77777777" w:rsidTr="00F33290">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nil"/>
              <w:right w:val="nil"/>
            </w:tcBorders>
          </w:tcPr>
          <w:p w14:paraId="3832F3D0" w14:textId="0E602B13" w:rsidR="002F1F00" w:rsidRPr="001B2A27" w:rsidRDefault="002F1F00" w:rsidP="00CA5E27">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R-squared</w:t>
            </w:r>
          </w:p>
        </w:tc>
        <w:tc>
          <w:tcPr>
            <w:tcW w:w="2652" w:type="dxa"/>
            <w:gridSpan w:val="2"/>
            <w:tcBorders>
              <w:top w:val="nil"/>
              <w:left w:val="nil"/>
              <w:bottom w:val="nil"/>
              <w:right w:val="nil"/>
            </w:tcBorders>
            <w:vAlign w:val="center"/>
          </w:tcPr>
          <w:p w14:paraId="0B17F5ED" w14:textId="3A091CCE" w:rsidR="002F1F0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0.181550</w:t>
            </w:r>
          </w:p>
        </w:tc>
        <w:tc>
          <w:tcPr>
            <w:tcW w:w="2616" w:type="dxa"/>
            <w:gridSpan w:val="2"/>
            <w:tcBorders>
              <w:top w:val="nil"/>
              <w:left w:val="nil"/>
              <w:bottom w:val="nil"/>
              <w:right w:val="nil"/>
            </w:tcBorders>
            <w:vAlign w:val="center"/>
          </w:tcPr>
          <w:p w14:paraId="52480AAE" w14:textId="479BB302" w:rsidR="002F1F00" w:rsidRPr="001B2A27" w:rsidRDefault="00B10F26"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0.458923</w:t>
            </w:r>
          </w:p>
        </w:tc>
        <w:tc>
          <w:tcPr>
            <w:tcW w:w="2621" w:type="dxa"/>
            <w:gridSpan w:val="2"/>
            <w:tcBorders>
              <w:top w:val="nil"/>
              <w:left w:val="nil"/>
              <w:bottom w:val="nil"/>
              <w:right w:val="nil"/>
            </w:tcBorders>
            <w:vAlign w:val="center"/>
          </w:tcPr>
          <w:p w14:paraId="00CE2654" w14:textId="69F87CE8" w:rsidR="002F1F00" w:rsidRPr="001B2A27" w:rsidRDefault="004731E0" w:rsidP="00CC58CA">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0.181550</w:t>
            </w:r>
          </w:p>
        </w:tc>
      </w:tr>
      <w:tr w:rsidR="00F33290" w14:paraId="6ED2CAC3" w14:textId="77777777" w:rsidTr="00F33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il"/>
              <w:left w:val="nil"/>
              <w:bottom w:val="single" w:sz="4" w:space="0" w:color="auto"/>
              <w:right w:val="nil"/>
            </w:tcBorders>
          </w:tcPr>
          <w:p w14:paraId="6108899E" w14:textId="56C9B24D" w:rsidR="002F1F00" w:rsidRPr="001B2A27" w:rsidRDefault="002F1F00" w:rsidP="00CA5E27">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Observations</w:t>
            </w:r>
          </w:p>
        </w:tc>
        <w:tc>
          <w:tcPr>
            <w:tcW w:w="2652" w:type="dxa"/>
            <w:gridSpan w:val="2"/>
            <w:tcBorders>
              <w:top w:val="nil"/>
              <w:left w:val="nil"/>
              <w:bottom w:val="single" w:sz="4" w:space="0" w:color="auto"/>
              <w:right w:val="nil"/>
            </w:tcBorders>
            <w:vAlign w:val="center"/>
          </w:tcPr>
          <w:p w14:paraId="1BEF1BC7" w14:textId="35620BDE" w:rsidR="002F1F0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210</w:t>
            </w:r>
          </w:p>
        </w:tc>
        <w:tc>
          <w:tcPr>
            <w:tcW w:w="2616" w:type="dxa"/>
            <w:gridSpan w:val="2"/>
            <w:tcBorders>
              <w:top w:val="nil"/>
              <w:left w:val="nil"/>
              <w:bottom w:val="single" w:sz="4" w:space="0" w:color="auto"/>
              <w:right w:val="nil"/>
            </w:tcBorders>
            <w:vAlign w:val="center"/>
          </w:tcPr>
          <w:p w14:paraId="6484558C" w14:textId="619479D1" w:rsidR="002F1F00" w:rsidRPr="001B2A27" w:rsidRDefault="00300537"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210</w:t>
            </w:r>
          </w:p>
        </w:tc>
        <w:tc>
          <w:tcPr>
            <w:tcW w:w="2621" w:type="dxa"/>
            <w:gridSpan w:val="2"/>
            <w:tcBorders>
              <w:top w:val="nil"/>
              <w:left w:val="nil"/>
              <w:bottom w:val="single" w:sz="4" w:space="0" w:color="auto"/>
              <w:right w:val="nil"/>
            </w:tcBorders>
            <w:vAlign w:val="center"/>
          </w:tcPr>
          <w:p w14:paraId="07129460" w14:textId="6834AC70" w:rsidR="002F1F00" w:rsidRPr="001B2A27" w:rsidRDefault="004731E0" w:rsidP="00CC58CA">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210</w:t>
            </w:r>
          </w:p>
        </w:tc>
      </w:tr>
    </w:tbl>
    <w:p w14:paraId="7C5DB186" w14:textId="77777777" w:rsidR="00150BAE" w:rsidRPr="007518CA" w:rsidRDefault="00150BAE" w:rsidP="00150BAE">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5EF522BE" w14:textId="064EE123" w:rsidR="00F94AB1" w:rsidRPr="006F7B94" w:rsidRDefault="008B3151" w:rsidP="000A6417">
      <w:pPr>
        <w:spacing w:before="240"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Pr="008B3151">
        <w:rPr>
          <w:rFonts w:ascii="Garamond" w:hAnsi="Garamond" w:cs="Arial"/>
          <w:color w:val="2E2E2E"/>
          <w:sz w:val="24"/>
          <w:szCs w:val="24"/>
          <w:shd w:val="clear" w:color="auto" w:fill="FFFFFF"/>
        </w:rPr>
        <w:t xml:space="preserve">Berdasarkan hasil regresi </w:t>
      </w:r>
      <w:r w:rsidRPr="00743D7B">
        <w:rPr>
          <w:rFonts w:ascii="Garamond" w:hAnsi="Garamond" w:cs="Arial"/>
          <w:color w:val="2E2E2E"/>
          <w:sz w:val="24"/>
          <w:szCs w:val="24"/>
          <w:shd w:val="clear" w:color="auto" w:fill="FFFFFF"/>
        </w:rPr>
        <w:t>dari ketiga model</w:t>
      </w:r>
      <w:r>
        <w:rPr>
          <w:rFonts w:ascii="Garamond" w:hAnsi="Garamond" w:cs="Arial"/>
          <w:color w:val="2E2E2E"/>
          <w:sz w:val="24"/>
          <w:szCs w:val="24"/>
          <w:shd w:val="clear" w:color="auto" w:fill="FFFFFF"/>
        </w:rPr>
        <w:t xml:space="preserve"> </w:t>
      </w:r>
      <w:r w:rsidR="007F172E">
        <w:rPr>
          <w:rFonts w:ascii="Garamond" w:hAnsi="Garamond" w:cs="Arial"/>
          <w:color w:val="2E2E2E"/>
          <w:sz w:val="24"/>
          <w:szCs w:val="24"/>
          <w:shd w:val="clear" w:color="auto" w:fill="FFFFFF"/>
        </w:rPr>
        <w:t>pada tabel 4.2</w:t>
      </w:r>
      <w:r w:rsidR="00514E8D">
        <w:rPr>
          <w:rFonts w:ascii="Garamond" w:hAnsi="Garamond" w:cs="Arial"/>
          <w:color w:val="2E2E2E"/>
          <w:sz w:val="24"/>
          <w:szCs w:val="24"/>
          <w:shd w:val="clear" w:color="auto" w:fill="FFFFFF"/>
        </w:rPr>
        <w:t xml:space="preserve"> menunjukan bahwa dalam </w:t>
      </w:r>
      <w:r w:rsidR="004D2144" w:rsidRPr="00AF2B4B">
        <w:rPr>
          <w:rFonts w:ascii="Garamond" w:hAnsi="Garamond" w:cs="Arial"/>
          <w:i/>
          <w:iCs/>
          <w:color w:val="2E2E2E"/>
          <w:sz w:val="24"/>
          <w:szCs w:val="24"/>
          <w:shd w:val="clear" w:color="auto" w:fill="FFFFFF"/>
        </w:rPr>
        <w:t>Common Effect Model</w:t>
      </w:r>
      <w:r w:rsidR="004D2144">
        <w:rPr>
          <w:rFonts w:ascii="Garamond" w:hAnsi="Garamond" w:cs="Arial"/>
          <w:i/>
          <w:iCs/>
          <w:color w:val="2E2E2E"/>
          <w:sz w:val="24"/>
          <w:szCs w:val="24"/>
          <w:shd w:val="clear" w:color="auto" w:fill="FFFFFF"/>
        </w:rPr>
        <w:t xml:space="preserve"> </w:t>
      </w:r>
      <w:r w:rsidR="004D2144">
        <w:rPr>
          <w:rFonts w:ascii="Garamond" w:hAnsi="Garamond" w:cs="Arial"/>
          <w:color w:val="2E2E2E"/>
          <w:sz w:val="24"/>
          <w:szCs w:val="24"/>
          <w:shd w:val="clear" w:color="auto" w:fill="FFFFFF"/>
        </w:rPr>
        <w:t>m</w:t>
      </w:r>
      <w:r w:rsidR="006F7B94">
        <w:rPr>
          <w:rFonts w:ascii="Garamond" w:hAnsi="Garamond" w:cs="Arial"/>
          <w:color w:val="2E2E2E"/>
          <w:sz w:val="24"/>
          <w:szCs w:val="24"/>
          <w:shd w:val="clear" w:color="auto" w:fill="FFFFFF"/>
        </w:rPr>
        <w:t>emiliki nilai R-</w:t>
      </w:r>
      <w:r w:rsidR="006F7B94" w:rsidRPr="006F7B94">
        <w:rPr>
          <w:rFonts w:ascii="Garamond" w:hAnsi="Garamond" w:cs="Arial"/>
          <w:color w:val="2E2E2E"/>
          <w:sz w:val="24"/>
          <w:szCs w:val="24"/>
          <w:shd w:val="clear" w:color="auto" w:fill="FFFFFF"/>
        </w:rPr>
        <w:t xml:space="preserve">squared sebesar </w:t>
      </w:r>
      <w:r w:rsidR="006F7B94" w:rsidRPr="006F7B94">
        <w:rPr>
          <w:rFonts w:ascii="Garamond" w:hAnsi="Garamond" w:cs="Times New Roman"/>
          <w:color w:val="2E2E2E"/>
          <w:sz w:val="24"/>
          <w:szCs w:val="24"/>
          <w:shd w:val="clear" w:color="auto" w:fill="FFFFFF"/>
        </w:rPr>
        <w:t xml:space="preserve">0.181550 yang </w:t>
      </w:r>
      <w:r w:rsidR="006F7B94">
        <w:rPr>
          <w:rFonts w:ascii="Garamond" w:hAnsi="Garamond" w:cs="Times New Roman"/>
          <w:color w:val="2E2E2E"/>
          <w:sz w:val="24"/>
          <w:szCs w:val="24"/>
          <w:shd w:val="clear" w:color="auto" w:fill="FFFFFF"/>
        </w:rPr>
        <w:t xml:space="preserve">memiliki </w:t>
      </w:r>
      <w:r w:rsidR="006F7B94">
        <w:rPr>
          <w:rFonts w:ascii="Garamond" w:hAnsi="Garamond" w:cs="Times New Roman"/>
          <w:color w:val="2E2E2E"/>
          <w:sz w:val="24"/>
          <w:szCs w:val="24"/>
          <w:shd w:val="clear" w:color="auto" w:fill="FFFFFF"/>
        </w:rPr>
        <w:lastRenderedPageBreak/>
        <w:t>arti</w:t>
      </w:r>
      <w:r w:rsidR="006F7B94" w:rsidRPr="006F7B94">
        <w:rPr>
          <w:rFonts w:ascii="Garamond" w:hAnsi="Garamond" w:cs="Times New Roman"/>
          <w:color w:val="2E2E2E"/>
          <w:sz w:val="24"/>
          <w:szCs w:val="24"/>
          <w:shd w:val="clear" w:color="auto" w:fill="FFFFFF"/>
        </w:rPr>
        <w:t xml:space="preserve"> bahwa </w:t>
      </w:r>
      <w:r w:rsidR="006F7B94">
        <w:rPr>
          <w:rFonts w:ascii="Garamond" w:hAnsi="Garamond" w:cs="Times New Roman"/>
          <w:color w:val="2E2E2E"/>
          <w:sz w:val="24"/>
          <w:szCs w:val="24"/>
          <w:shd w:val="clear" w:color="auto" w:fill="FFFFFF"/>
        </w:rPr>
        <w:t>variabel independen atau terikat mampu menjelaskan 18,15% terhadap variabel dependen atau bebas. Kemudian sisanya akan dijelaskan oleh variabel diluar model. Se</w:t>
      </w:r>
      <w:r w:rsidR="00B53335">
        <w:rPr>
          <w:rFonts w:ascii="Garamond" w:hAnsi="Garamond" w:cs="Times New Roman"/>
          <w:color w:val="2E2E2E"/>
          <w:sz w:val="24"/>
          <w:szCs w:val="24"/>
          <w:shd w:val="clear" w:color="auto" w:fill="FFFFFF"/>
        </w:rPr>
        <w:t>lanjutnya</w:t>
      </w:r>
      <w:r w:rsidR="006F7B94">
        <w:rPr>
          <w:rFonts w:ascii="Garamond" w:hAnsi="Garamond" w:cs="Times New Roman"/>
          <w:color w:val="2E2E2E"/>
          <w:sz w:val="24"/>
          <w:szCs w:val="24"/>
          <w:shd w:val="clear" w:color="auto" w:fill="FFFFFF"/>
        </w:rPr>
        <w:t xml:space="preserve">, </w:t>
      </w:r>
      <w:r w:rsidR="006F7B94">
        <w:rPr>
          <w:rFonts w:ascii="Garamond" w:hAnsi="Garamond" w:cs="Arial"/>
          <w:color w:val="2E2E2E"/>
          <w:sz w:val="24"/>
          <w:szCs w:val="24"/>
          <w:shd w:val="clear" w:color="auto" w:fill="FFFFFF"/>
        </w:rPr>
        <w:t>dalam</w:t>
      </w:r>
      <w:r w:rsidR="006F7B94">
        <w:rPr>
          <w:rFonts w:ascii="Garamond" w:hAnsi="Garamond" w:cs="Times New Roman"/>
          <w:color w:val="2E2E2E"/>
          <w:sz w:val="24"/>
          <w:szCs w:val="24"/>
          <w:shd w:val="clear" w:color="auto" w:fill="FFFFFF"/>
        </w:rPr>
        <w:t xml:space="preserve"> </w:t>
      </w:r>
      <w:r w:rsidR="006F7B94" w:rsidRPr="00AF2B4B">
        <w:rPr>
          <w:rFonts w:ascii="Garamond" w:hAnsi="Garamond" w:cs="Arial"/>
          <w:i/>
          <w:iCs/>
          <w:color w:val="2E2E2E"/>
          <w:sz w:val="24"/>
          <w:szCs w:val="24"/>
          <w:shd w:val="clear" w:color="auto" w:fill="FFFFFF"/>
        </w:rPr>
        <w:t>Fixed Effect Model</w:t>
      </w:r>
      <w:r w:rsidR="006F7B94">
        <w:rPr>
          <w:rFonts w:ascii="Garamond" w:hAnsi="Garamond" w:cs="Arial"/>
          <w:color w:val="2E2E2E"/>
          <w:sz w:val="24"/>
          <w:szCs w:val="24"/>
          <w:shd w:val="clear" w:color="auto" w:fill="FFFFFF"/>
        </w:rPr>
        <w:t xml:space="preserve"> </w:t>
      </w:r>
      <w:r w:rsidR="00B53335">
        <w:rPr>
          <w:rFonts w:ascii="Garamond" w:hAnsi="Garamond" w:cs="Arial"/>
          <w:color w:val="2E2E2E"/>
          <w:sz w:val="24"/>
          <w:szCs w:val="24"/>
          <w:shd w:val="clear" w:color="auto" w:fill="FFFFFF"/>
        </w:rPr>
        <w:t>memiliki nilai R-</w:t>
      </w:r>
      <w:r w:rsidR="00B53335" w:rsidRPr="006F7B94">
        <w:rPr>
          <w:rFonts w:ascii="Garamond" w:hAnsi="Garamond" w:cs="Arial"/>
          <w:color w:val="2E2E2E"/>
          <w:sz w:val="24"/>
          <w:szCs w:val="24"/>
          <w:shd w:val="clear" w:color="auto" w:fill="FFFFFF"/>
        </w:rPr>
        <w:t xml:space="preserve">squared sebesar </w:t>
      </w:r>
      <w:r w:rsidR="00B53335" w:rsidRPr="00B53335">
        <w:rPr>
          <w:rFonts w:ascii="Garamond" w:hAnsi="Garamond" w:cs="Times New Roman"/>
          <w:color w:val="2E2E2E"/>
          <w:sz w:val="24"/>
          <w:szCs w:val="24"/>
          <w:shd w:val="clear" w:color="auto" w:fill="FFFFFF"/>
        </w:rPr>
        <w:t>0.458923</w:t>
      </w:r>
      <w:r w:rsidR="00B53335">
        <w:rPr>
          <w:rFonts w:ascii="Garamond" w:hAnsi="Garamond" w:cs="Times New Roman"/>
          <w:color w:val="2E2E2E"/>
          <w:sz w:val="24"/>
          <w:szCs w:val="24"/>
          <w:shd w:val="clear" w:color="auto" w:fill="FFFFFF"/>
        </w:rPr>
        <w:t xml:space="preserve"> </w:t>
      </w:r>
      <w:r w:rsidR="00B53335" w:rsidRPr="006F7B94">
        <w:rPr>
          <w:rFonts w:ascii="Garamond" w:hAnsi="Garamond" w:cs="Times New Roman"/>
          <w:color w:val="2E2E2E"/>
          <w:sz w:val="24"/>
          <w:szCs w:val="24"/>
          <w:shd w:val="clear" w:color="auto" w:fill="FFFFFF"/>
        </w:rPr>
        <w:t xml:space="preserve">yang </w:t>
      </w:r>
      <w:r w:rsidR="00B53335">
        <w:rPr>
          <w:rFonts w:ascii="Garamond" w:hAnsi="Garamond" w:cs="Times New Roman"/>
          <w:color w:val="2E2E2E"/>
          <w:sz w:val="24"/>
          <w:szCs w:val="24"/>
          <w:shd w:val="clear" w:color="auto" w:fill="FFFFFF"/>
        </w:rPr>
        <w:t>memiliki arti</w:t>
      </w:r>
      <w:r w:rsidR="00B53335" w:rsidRPr="006F7B94">
        <w:rPr>
          <w:rFonts w:ascii="Garamond" w:hAnsi="Garamond" w:cs="Times New Roman"/>
          <w:color w:val="2E2E2E"/>
          <w:sz w:val="24"/>
          <w:szCs w:val="24"/>
          <w:shd w:val="clear" w:color="auto" w:fill="FFFFFF"/>
        </w:rPr>
        <w:t xml:space="preserve"> bahwa </w:t>
      </w:r>
      <w:r w:rsidR="00B53335">
        <w:rPr>
          <w:rFonts w:ascii="Garamond" w:hAnsi="Garamond" w:cs="Times New Roman"/>
          <w:color w:val="2E2E2E"/>
          <w:sz w:val="24"/>
          <w:szCs w:val="24"/>
          <w:shd w:val="clear" w:color="auto" w:fill="FFFFFF"/>
        </w:rPr>
        <w:t xml:space="preserve">variabel independen atau terikat mampu menjelaskan 45,89% terhadap variabel dependen atau bebas. Kemudian sisanya akan dijelaskan oleh variabel diluar model. Terakhir, </w:t>
      </w:r>
      <w:r w:rsidR="00B53335">
        <w:rPr>
          <w:rFonts w:ascii="Garamond" w:hAnsi="Garamond" w:cs="Arial"/>
          <w:color w:val="2E2E2E"/>
          <w:sz w:val="24"/>
          <w:szCs w:val="24"/>
          <w:shd w:val="clear" w:color="auto" w:fill="FFFFFF"/>
        </w:rPr>
        <w:t>dalam</w:t>
      </w:r>
      <w:r w:rsidR="00B53335">
        <w:rPr>
          <w:rFonts w:ascii="Garamond" w:hAnsi="Garamond" w:cs="Times New Roman"/>
          <w:color w:val="2E2E2E"/>
          <w:sz w:val="24"/>
          <w:szCs w:val="24"/>
          <w:shd w:val="clear" w:color="auto" w:fill="FFFFFF"/>
        </w:rPr>
        <w:t xml:space="preserve"> </w:t>
      </w:r>
      <w:r w:rsidR="00B53335" w:rsidRPr="00AF2B4B">
        <w:rPr>
          <w:rFonts w:ascii="Garamond" w:hAnsi="Garamond" w:cs="Arial"/>
          <w:i/>
          <w:iCs/>
          <w:color w:val="2E2E2E"/>
          <w:sz w:val="24"/>
          <w:szCs w:val="24"/>
          <w:shd w:val="clear" w:color="auto" w:fill="FFFFFF"/>
        </w:rPr>
        <w:t>Random Effect Model</w:t>
      </w:r>
      <w:r w:rsidR="00B53335">
        <w:rPr>
          <w:rFonts w:ascii="Garamond" w:hAnsi="Garamond" w:cs="Arial"/>
          <w:i/>
          <w:iCs/>
          <w:color w:val="2E2E2E"/>
          <w:sz w:val="24"/>
          <w:szCs w:val="24"/>
          <w:shd w:val="clear" w:color="auto" w:fill="FFFFFF"/>
        </w:rPr>
        <w:t xml:space="preserve"> </w:t>
      </w:r>
      <w:r w:rsidR="00B53335">
        <w:rPr>
          <w:rFonts w:ascii="Garamond" w:hAnsi="Garamond" w:cs="Arial"/>
          <w:color w:val="2E2E2E"/>
          <w:sz w:val="24"/>
          <w:szCs w:val="24"/>
          <w:shd w:val="clear" w:color="auto" w:fill="FFFFFF"/>
        </w:rPr>
        <w:t>memiliki nilai R-</w:t>
      </w:r>
      <w:r w:rsidR="00B53335" w:rsidRPr="006F7B94">
        <w:rPr>
          <w:rFonts w:ascii="Garamond" w:hAnsi="Garamond" w:cs="Arial"/>
          <w:color w:val="2E2E2E"/>
          <w:sz w:val="24"/>
          <w:szCs w:val="24"/>
          <w:shd w:val="clear" w:color="auto" w:fill="FFFFFF"/>
        </w:rPr>
        <w:t xml:space="preserve">squared sebesar </w:t>
      </w:r>
      <w:r w:rsidR="00B53335" w:rsidRPr="00B53335">
        <w:rPr>
          <w:rFonts w:ascii="Garamond" w:hAnsi="Garamond" w:cs="Times New Roman"/>
          <w:color w:val="2E2E2E"/>
          <w:sz w:val="24"/>
          <w:szCs w:val="24"/>
          <w:shd w:val="clear" w:color="auto" w:fill="FFFFFF"/>
        </w:rPr>
        <w:t>0.181550</w:t>
      </w:r>
      <w:r w:rsidR="00B53335">
        <w:rPr>
          <w:rFonts w:ascii="Garamond" w:hAnsi="Garamond" w:cs="Times New Roman"/>
          <w:color w:val="2E2E2E"/>
          <w:sz w:val="24"/>
          <w:szCs w:val="24"/>
          <w:shd w:val="clear" w:color="auto" w:fill="FFFFFF"/>
        </w:rPr>
        <w:t xml:space="preserve"> </w:t>
      </w:r>
      <w:r w:rsidR="00B53335" w:rsidRPr="006F7B94">
        <w:rPr>
          <w:rFonts w:ascii="Garamond" w:hAnsi="Garamond" w:cs="Times New Roman"/>
          <w:color w:val="2E2E2E"/>
          <w:sz w:val="24"/>
          <w:szCs w:val="24"/>
          <w:shd w:val="clear" w:color="auto" w:fill="FFFFFF"/>
        </w:rPr>
        <w:t xml:space="preserve">yang </w:t>
      </w:r>
      <w:r w:rsidR="00B53335">
        <w:rPr>
          <w:rFonts w:ascii="Garamond" w:hAnsi="Garamond" w:cs="Times New Roman"/>
          <w:color w:val="2E2E2E"/>
          <w:sz w:val="24"/>
          <w:szCs w:val="24"/>
          <w:shd w:val="clear" w:color="auto" w:fill="FFFFFF"/>
        </w:rPr>
        <w:t>memiliki arti</w:t>
      </w:r>
      <w:r w:rsidR="00B53335" w:rsidRPr="006F7B94">
        <w:rPr>
          <w:rFonts w:ascii="Garamond" w:hAnsi="Garamond" w:cs="Times New Roman"/>
          <w:color w:val="2E2E2E"/>
          <w:sz w:val="24"/>
          <w:szCs w:val="24"/>
          <w:shd w:val="clear" w:color="auto" w:fill="FFFFFF"/>
        </w:rPr>
        <w:t xml:space="preserve"> bahwa </w:t>
      </w:r>
      <w:r w:rsidR="00B53335">
        <w:rPr>
          <w:rFonts w:ascii="Garamond" w:hAnsi="Garamond" w:cs="Times New Roman"/>
          <w:color w:val="2E2E2E"/>
          <w:sz w:val="24"/>
          <w:szCs w:val="24"/>
          <w:shd w:val="clear" w:color="auto" w:fill="FFFFFF"/>
        </w:rPr>
        <w:t>variabel independen atau terikat mampu menjelaskan 18,15% terhadap variabel dependen atau bebas. Kemudian sisanya akan dijelaskan oleh variabel diluar model.</w:t>
      </w:r>
    </w:p>
    <w:p w14:paraId="02356768" w14:textId="40569124" w:rsidR="0036663B" w:rsidRDefault="0036663B" w:rsidP="003261FE">
      <w:pPr>
        <w:pStyle w:val="SubBAB"/>
        <w:spacing w:after="240"/>
        <w:rPr>
          <w:shd w:val="clear" w:color="auto" w:fill="FFFFFF"/>
        </w:rPr>
      </w:pPr>
      <w:bookmarkStart w:id="96" w:name="_Toc147088627"/>
      <w:r>
        <w:rPr>
          <w:shd w:val="clear" w:color="auto" w:fill="FFFFFF"/>
        </w:rPr>
        <w:t>4.</w:t>
      </w:r>
      <w:r w:rsidR="004C2844">
        <w:rPr>
          <w:shd w:val="clear" w:color="auto" w:fill="FFFFFF"/>
        </w:rPr>
        <w:t>3</w:t>
      </w:r>
      <w:r>
        <w:rPr>
          <w:shd w:val="clear" w:color="auto" w:fill="FFFFFF"/>
        </w:rPr>
        <w:t xml:space="preserve"> Pengujian Model Data Panel</w:t>
      </w:r>
      <w:bookmarkEnd w:id="96"/>
    </w:p>
    <w:p w14:paraId="0766BA76" w14:textId="75D2BAA6" w:rsidR="00F60919" w:rsidRPr="00743D7B" w:rsidRDefault="009E5AFC" w:rsidP="000A6417">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sidR="00743D7B" w:rsidRPr="00743D7B">
        <w:rPr>
          <w:rFonts w:ascii="Garamond" w:hAnsi="Garamond" w:cs="Arial"/>
          <w:color w:val="2E2E2E"/>
          <w:sz w:val="24"/>
          <w:szCs w:val="24"/>
          <w:shd w:val="clear" w:color="auto" w:fill="FFFFFF"/>
        </w:rPr>
        <w:t>Setelah dilakukan</w:t>
      </w:r>
      <w:r w:rsidR="00743D7B">
        <w:rPr>
          <w:rFonts w:ascii="Garamond" w:hAnsi="Garamond" w:cs="Arial"/>
          <w:color w:val="2E2E2E"/>
          <w:sz w:val="24"/>
          <w:szCs w:val="24"/>
          <w:shd w:val="clear" w:color="auto" w:fill="FFFFFF"/>
        </w:rPr>
        <w:t>nya</w:t>
      </w:r>
      <w:r w:rsidR="00743D7B" w:rsidRPr="00743D7B">
        <w:rPr>
          <w:rFonts w:ascii="Garamond" w:hAnsi="Garamond" w:cs="Arial"/>
          <w:color w:val="2E2E2E"/>
          <w:sz w:val="24"/>
          <w:szCs w:val="24"/>
          <w:shd w:val="clear" w:color="auto" w:fill="FFFFFF"/>
        </w:rPr>
        <w:t xml:space="preserve"> regresi dari ketiga model tersebut, maka langkah selanju</w:t>
      </w:r>
      <w:r w:rsidR="00743D7B">
        <w:rPr>
          <w:rFonts w:ascii="Garamond" w:hAnsi="Garamond" w:cs="Arial"/>
          <w:color w:val="2E2E2E"/>
          <w:sz w:val="24"/>
          <w:szCs w:val="24"/>
          <w:shd w:val="clear" w:color="auto" w:fill="FFFFFF"/>
        </w:rPr>
        <w:t>t</w:t>
      </w:r>
      <w:r w:rsidR="00743D7B" w:rsidRPr="00743D7B">
        <w:rPr>
          <w:rFonts w:ascii="Garamond" w:hAnsi="Garamond" w:cs="Arial"/>
          <w:color w:val="2E2E2E"/>
          <w:sz w:val="24"/>
          <w:szCs w:val="24"/>
          <w:shd w:val="clear" w:color="auto" w:fill="FFFFFF"/>
        </w:rPr>
        <w:t xml:space="preserve">nya adalah menentukan model mana yang terbaik diantara </w:t>
      </w:r>
      <w:r w:rsidR="00743D7B" w:rsidRPr="00743D7B">
        <w:rPr>
          <w:rFonts w:ascii="Garamond" w:hAnsi="Garamond" w:cs="Arial"/>
          <w:i/>
          <w:iCs/>
          <w:color w:val="2E2E2E"/>
          <w:sz w:val="24"/>
          <w:szCs w:val="24"/>
          <w:shd w:val="clear" w:color="auto" w:fill="FFFFFF"/>
        </w:rPr>
        <w:t>Common Effect Model</w:t>
      </w:r>
      <w:r w:rsidR="00743D7B" w:rsidRPr="00743D7B">
        <w:rPr>
          <w:rFonts w:ascii="Garamond" w:hAnsi="Garamond" w:cs="Arial"/>
          <w:color w:val="2E2E2E"/>
          <w:sz w:val="24"/>
          <w:szCs w:val="24"/>
          <w:shd w:val="clear" w:color="auto" w:fill="FFFFFF"/>
        </w:rPr>
        <w:t xml:space="preserve">, </w:t>
      </w:r>
      <w:r w:rsidR="00743D7B" w:rsidRPr="00743D7B">
        <w:rPr>
          <w:rFonts w:ascii="Garamond" w:hAnsi="Garamond" w:cs="Arial"/>
          <w:i/>
          <w:iCs/>
          <w:color w:val="2E2E2E"/>
          <w:sz w:val="24"/>
          <w:szCs w:val="24"/>
          <w:shd w:val="clear" w:color="auto" w:fill="FFFFFF"/>
        </w:rPr>
        <w:t>Fixed Effect Model</w:t>
      </w:r>
      <w:r w:rsidR="00743D7B" w:rsidRPr="00743D7B">
        <w:rPr>
          <w:rFonts w:ascii="Garamond" w:hAnsi="Garamond" w:cs="Arial"/>
          <w:color w:val="2E2E2E"/>
          <w:sz w:val="24"/>
          <w:szCs w:val="24"/>
          <w:shd w:val="clear" w:color="auto" w:fill="FFFFFF"/>
        </w:rPr>
        <w:t xml:space="preserve"> dan </w:t>
      </w:r>
      <w:r w:rsidR="00743D7B" w:rsidRPr="00743D7B">
        <w:rPr>
          <w:rFonts w:ascii="Garamond" w:hAnsi="Garamond" w:cs="Arial"/>
          <w:i/>
          <w:iCs/>
          <w:color w:val="2E2E2E"/>
          <w:sz w:val="24"/>
          <w:szCs w:val="24"/>
          <w:shd w:val="clear" w:color="auto" w:fill="FFFFFF"/>
        </w:rPr>
        <w:t>Random Effect Model</w:t>
      </w:r>
      <w:r w:rsidR="00743D7B" w:rsidRPr="00743D7B">
        <w:rPr>
          <w:rFonts w:ascii="Garamond" w:hAnsi="Garamond" w:cs="Arial"/>
          <w:color w:val="2E2E2E"/>
          <w:sz w:val="24"/>
          <w:szCs w:val="24"/>
          <w:shd w:val="clear" w:color="auto" w:fill="FFFFFF"/>
        </w:rPr>
        <w:t>. Dalam pemilihan model akan dilakukan 3 jenis uji pemilihan model yaitu Uji Chow, Uji Hausman dan Uji Lagrange Multiplier. Hasil da</w:t>
      </w:r>
      <w:r w:rsidR="00BE752E">
        <w:rPr>
          <w:rFonts w:ascii="Garamond" w:hAnsi="Garamond" w:cs="Arial"/>
          <w:color w:val="2E2E2E"/>
          <w:sz w:val="24"/>
          <w:szCs w:val="24"/>
          <w:shd w:val="clear" w:color="auto" w:fill="FFFFFF"/>
        </w:rPr>
        <w:t>ri ketiga uji tersebut akan dijelaskan dalam penjelasa</w:t>
      </w:r>
      <w:r w:rsidR="00380AFB">
        <w:rPr>
          <w:rFonts w:ascii="Garamond" w:hAnsi="Garamond" w:cs="Arial"/>
          <w:color w:val="2E2E2E"/>
          <w:sz w:val="24"/>
          <w:szCs w:val="24"/>
          <w:shd w:val="clear" w:color="auto" w:fill="FFFFFF"/>
        </w:rPr>
        <w:t>n</w:t>
      </w:r>
      <w:r w:rsidR="00BE752E">
        <w:rPr>
          <w:rFonts w:ascii="Garamond" w:hAnsi="Garamond" w:cs="Arial"/>
          <w:color w:val="2E2E2E"/>
          <w:sz w:val="24"/>
          <w:szCs w:val="24"/>
          <w:shd w:val="clear" w:color="auto" w:fill="FFFFFF"/>
        </w:rPr>
        <w:t xml:space="preserve"> berikut ini:</w:t>
      </w:r>
    </w:p>
    <w:p w14:paraId="514D00DC" w14:textId="6E097965" w:rsidR="00327770" w:rsidRDefault="00327770" w:rsidP="003261FE">
      <w:pPr>
        <w:pStyle w:val="SubSubBAB"/>
        <w:spacing w:before="0" w:after="240"/>
        <w:rPr>
          <w:shd w:val="clear" w:color="auto" w:fill="FFFFFF"/>
        </w:rPr>
      </w:pPr>
      <w:bookmarkStart w:id="97" w:name="_Toc147088628"/>
      <w:r>
        <w:rPr>
          <w:shd w:val="clear" w:color="auto" w:fill="FFFFFF"/>
        </w:rPr>
        <w:t>4.</w:t>
      </w:r>
      <w:r w:rsidR="003C06DA">
        <w:rPr>
          <w:shd w:val="clear" w:color="auto" w:fill="FFFFFF"/>
        </w:rPr>
        <w:t>3.1</w:t>
      </w:r>
      <w:r>
        <w:rPr>
          <w:shd w:val="clear" w:color="auto" w:fill="FFFFFF"/>
        </w:rPr>
        <w:t xml:space="preserve"> Uji Chow</w:t>
      </w:r>
      <w:bookmarkEnd w:id="97"/>
    </w:p>
    <w:p w14:paraId="66FA216C" w14:textId="3684FADE" w:rsidR="001B2A27" w:rsidRDefault="003B5AC3" w:rsidP="000A6417">
      <w:pPr>
        <w:spacing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Uji Chow </w:t>
      </w:r>
      <w:r w:rsidR="005D4FAA">
        <w:rPr>
          <w:rFonts w:ascii="Garamond" w:hAnsi="Garamond" w:cs="Arial"/>
          <w:color w:val="2E2E2E"/>
          <w:sz w:val="24"/>
          <w:szCs w:val="24"/>
          <w:shd w:val="clear" w:color="auto" w:fill="FFFFFF"/>
        </w:rPr>
        <w:t>m</w:t>
      </w:r>
      <w:r>
        <w:rPr>
          <w:rFonts w:ascii="Garamond" w:hAnsi="Garamond" w:cs="Arial"/>
          <w:color w:val="2E2E2E"/>
          <w:sz w:val="24"/>
          <w:szCs w:val="24"/>
          <w:shd w:val="clear" w:color="auto" w:fill="FFFFFF"/>
        </w:rPr>
        <w:t xml:space="preserve">erupakan pengujian yang dilakukan untuk membandingkan model mana yang terbaik </w:t>
      </w:r>
      <w:r w:rsidR="00634153">
        <w:rPr>
          <w:rFonts w:ascii="Garamond" w:hAnsi="Garamond" w:cs="Arial"/>
          <w:color w:val="2E2E2E"/>
          <w:sz w:val="24"/>
          <w:szCs w:val="24"/>
          <w:shd w:val="clear" w:color="auto" w:fill="FFFFFF"/>
        </w:rPr>
        <w:t>di antara ke</w:t>
      </w:r>
      <w:r>
        <w:rPr>
          <w:rFonts w:ascii="Garamond" w:hAnsi="Garamond" w:cs="Arial"/>
          <w:color w:val="2E2E2E"/>
          <w:sz w:val="24"/>
          <w:szCs w:val="24"/>
          <w:shd w:val="clear" w:color="auto" w:fill="FFFFFF"/>
        </w:rPr>
        <w:t xml:space="preserve">dua jenis model yaitu </w:t>
      </w:r>
      <w:r w:rsidRPr="008B6A51">
        <w:rPr>
          <w:rFonts w:ascii="Garamond" w:hAnsi="Garamond" w:cs="Arial"/>
          <w:i/>
          <w:iCs/>
          <w:color w:val="2E2E2E"/>
          <w:sz w:val="24"/>
          <w:szCs w:val="24"/>
          <w:shd w:val="clear" w:color="auto" w:fill="FFFFFF"/>
        </w:rPr>
        <w:t>Common Effect Model</w:t>
      </w:r>
      <w:r>
        <w:rPr>
          <w:rFonts w:ascii="Garamond" w:hAnsi="Garamond" w:cs="Arial"/>
          <w:i/>
          <w:iCs/>
          <w:color w:val="2E2E2E"/>
          <w:sz w:val="24"/>
          <w:szCs w:val="24"/>
          <w:shd w:val="clear" w:color="auto" w:fill="FFFFFF"/>
        </w:rPr>
        <w:t xml:space="preserve"> </w:t>
      </w:r>
      <w:r>
        <w:rPr>
          <w:rFonts w:ascii="Garamond" w:hAnsi="Garamond" w:cs="Arial"/>
          <w:color w:val="2E2E2E"/>
          <w:sz w:val="24"/>
          <w:szCs w:val="24"/>
          <w:shd w:val="clear" w:color="auto" w:fill="FFFFFF"/>
        </w:rPr>
        <w:t xml:space="preserve">dan </w:t>
      </w:r>
      <w:r w:rsidRPr="00542896">
        <w:rPr>
          <w:rFonts w:ascii="Garamond" w:hAnsi="Garamond" w:cs="Arial"/>
          <w:i/>
          <w:iCs/>
          <w:color w:val="2E2E2E"/>
          <w:sz w:val="24"/>
          <w:szCs w:val="24"/>
          <w:shd w:val="clear" w:color="auto" w:fill="FFFFFF"/>
        </w:rPr>
        <w:t>Fixed Effect Model</w:t>
      </w:r>
      <w:r>
        <w:rPr>
          <w:rFonts w:ascii="Garamond" w:hAnsi="Garamond" w:cs="Arial"/>
          <w:i/>
          <w:iCs/>
          <w:color w:val="2E2E2E"/>
          <w:sz w:val="24"/>
          <w:szCs w:val="24"/>
          <w:shd w:val="clear" w:color="auto" w:fill="FFFFFF"/>
        </w:rPr>
        <w:t xml:space="preserve">. </w:t>
      </w:r>
      <w:r>
        <w:rPr>
          <w:rFonts w:ascii="Garamond" w:hAnsi="Garamond" w:cs="Arial"/>
          <w:color w:val="2E2E2E"/>
          <w:sz w:val="24"/>
          <w:szCs w:val="24"/>
          <w:shd w:val="clear" w:color="auto" w:fill="FFFFFF"/>
        </w:rPr>
        <w:t>Hasil dari Uji Chou akan ditampilkan dalam tabel 4.3 dibawah ini:</w:t>
      </w:r>
    </w:p>
    <w:p w14:paraId="6F69648F" w14:textId="75AF33AA" w:rsidR="00C62601" w:rsidRPr="00C62601" w:rsidRDefault="00C62601" w:rsidP="00C62601">
      <w:pPr>
        <w:pStyle w:val="Caption"/>
        <w:jc w:val="center"/>
        <w:rPr>
          <w:rFonts w:ascii="Garamond" w:hAnsi="Garamond" w:cs="Arial"/>
          <w:i w:val="0"/>
          <w:iCs w:val="0"/>
          <w:color w:val="000000" w:themeColor="text1"/>
          <w:sz w:val="24"/>
          <w:szCs w:val="24"/>
          <w:lang w:val="en-ID"/>
        </w:rPr>
      </w:pPr>
      <w:bookmarkStart w:id="98" w:name="_Toc147088727"/>
      <w:r w:rsidRPr="00C62601">
        <w:rPr>
          <w:rFonts w:ascii="Garamond" w:hAnsi="Garamond"/>
          <w:i w:val="0"/>
          <w:iCs w:val="0"/>
          <w:color w:val="000000" w:themeColor="text1"/>
          <w:sz w:val="24"/>
          <w:szCs w:val="24"/>
        </w:rPr>
        <w:t>Tabel 4.</w:t>
      </w:r>
      <w:r w:rsidRPr="00C62601">
        <w:rPr>
          <w:rFonts w:ascii="Garamond" w:hAnsi="Garamond"/>
          <w:i w:val="0"/>
          <w:iCs w:val="0"/>
          <w:color w:val="000000" w:themeColor="text1"/>
          <w:sz w:val="24"/>
          <w:szCs w:val="24"/>
        </w:rPr>
        <w:fldChar w:fldCharType="begin"/>
      </w:r>
      <w:r w:rsidRPr="00C62601">
        <w:rPr>
          <w:rFonts w:ascii="Garamond" w:hAnsi="Garamond"/>
          <w:i w:val="0"/>
          <w:iCs w:val="0"/>
          <w:color w:val="000000" w:themeColor="text1"/>
          <w:sz w:val="24"/>
          <w:szCs w:val="24"/>
        </w:rPr>
        <w:instrText xml:space="preserve"> SEQ Tabel_4. \* ARABIC </w:instrText>
      </w:r>
      <w:r w:rsidRPr="00C62601">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3</w:t>
      </w:r>
      <w:r w:rsidRPr="00C62601">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C62601">
        <w:rPr>
          <w:rFonts w:ascii="Garamond" w:hAnsi="Garamond"/>
          <w:i w:val="0"/>
          <w:iCs w:val="0"/>
          <w:color w:val="000000" w:themeColor="text1"/>
          <w:sz w:val="24"/>
          <w:szCs w:val="24"/>
        </w:rPr>
        <w:t>Hasil Uji Chou</w:t>
      </w:r>
      <w:bookmarkEnd w:id="98"/>
    </w:p>
    <w:tbl>
      <w:tblPr>
        <w:tblStyle w:val="PlainTable2"/>
        <w:tblW w:w="0" w:type="auto"/>
        <w:tblLook w:val="04A0" w:firstRow="1" w:lastRow="0" w:firstColumn="1" w:lastColumn="0" w:noHBand="0" w:noVBand="1"/>
      </w:tblPr>
      <w:tblGrid>
        <w:gridCol w:w="2320"/>
        <w:gridCol w:w="1967"/>
        <w:gridCol w:w="1657"/>
        <w:gridCol w:w="1932"/>
      </w:tblGrid>
      <w:tr w:rsidR="006406D0" w14:paraId="0924216A" w14:textId="77777777" w:rsidTr="001B2A27">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320" w:type="dxa"/>
            <w:tcBorders>
              <w:bottom w:val="single" w:sz="4" w:space="0" w:color="auto"/>
            </w:tcBorders>
          </w:tcPr>
          <w:p w14:paraId="09AF4116" w14:textId="05AA1FB7" w:rsidR="006406D0" w:rsidRPr="001B2A27" w:rsidRDefault="006406D0" w:rsidP="00931570">
            <w:pPr>
              <w:spacing w:line="360" w:lineRule="auto"/>
              <w:rPr>
                <w:rFonts w:ascii="Garamond" w:hAnsi="Garamond" w:cs="Times New Roman"/>
                <w:color w:val="2E2E2E"/>
                <w:sz w:val="24"/>
                <w:szCs w:val="24"/>
                <w:shd w:val="clear" w:color="auto" w:fill="FFFFFF"/>
              </w:rPr>
            </w:pPr>
            <w:r w:rsidRPr="001B2A27">
              <w:rPr>
                <w:rFonts w:ascii="Garamond" w:hAnsi="Garamond" w:cs="Times New Roman"/>
                <w:sz w:val="24"/>
                <w:szCs w:val="24"/>
              </w:rPr>
              <w:t>Effects Test</w:t>
            </w:r>
          </w:p>
        </w:tc>
        <w:tc>
          <w:tcPr>
            <w:tcW w:w="1967" w:type="dxa"/>
            <w:tcBorders>
              <w:bottom w:val="single" w:sz="4" w:space="0" w:color="auto"/>
            </w:tcBorders>
          </w:tcPr>
          <w:p w14:paraId="23609367" w14:textId="5CA1FE5D" w:rsidR="006406D0" w:rsidRPr="001B2A27" w:rsidRDefault="006406D0" w:rsidP="0093157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Statistic</w:t>
            </w:r>
          </w:p>
        </w:tc>
        <w:tc>
          <w:tcPr>
            <w:tcW w:w="1657" w:type="dxa"/>
            <w:tcBorders>
              <w:bottom w:val="single" w:sz="4" w:space="0" w:color="auto"/>
            </w:tcBorders>
          </w:tcPr>
          <w:p w14:paraId="4B03A8EA" w14:textId="106F633C" w:rsidR="006406D0" w:rsidRPr="001B2A27" w:rsidRDefault="006406D0" w:rsidP="0093157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d.f.</w:t>
            </w:r>
          </w:p>
        </w:tc>
        <w:tc>
          <w:tcPr>
            <w:tcW w:w="1932" w:type="dxa"/>
            <w:tcBorders>
              <w:bottom w:val="single" w:sz="4" w:space="0" w:color="auto"/>
            </w:tcBorders>
          </w:tcPr>
          <w:p w14:paraId="6673F252" w14:textId="3BCAC579" w:rsidR="006406D0" w:rsidRPr="001B2A27" w:rsidRDefault="006406D0" w:rsidP="00931570">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Prob.</w:t>
            </w:r>
          </w:p>
        </w:tc>
      </w:tr>
      <w:tr w:rsidR="00870B24" w14:paraId="1BA1CE5C" w14:textId="77777777" w:rsidTr="001B2A27">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320" w:type="dxa"/>
            <w:tcBorders>
              <w:top w:val="single" w:sz="4" w:space="0" w:color="auto"/>
              <w:bottom w:val="nil"/>
            </w:tcBorders>
          </w:tcPr>
          <w:p w14:paraId="4A228905" w14:textId="02EA047B" w:rsidR="00870B24" w:rsidRPr="001B2A27" w:rsidRDefault="00870B24" w:rsidP="0093157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Cross-section F</w:t>
            </w:r>
          </w:p>
        </w:tc>
        <w:tc>
          <w:tcPr>
            <w:tcW w:w="1967" w:type="dxa"/>
            <w:tcBorders>
              <w:top w:val="single" w:sz="4" w:space="0" w:color="auto"/>
              <w:bottom w:val="nil"/>
            </w:tcBorders>
          </w:tcPr>
          <w:p w14:paraId="29EF506C" w14:textId="77144472" w:rsidR="00870B24" w:rsidRPr="001B2A27" w:rsidRDefault="00870B24" w:rsidP="0093157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2.563157</w:t>
            </w:r>
          </w:p>
        </w:tc>
        <w:tc>
          <w:tcPr>
            <w:tcW w:w="1657" w:type="dxa"/>
            <w:tcBorders>
              <w:top w:val="single" w:sz="4" w:space="0" w:color="auto"/>
              <w:bottom w:val="nil"/>
            </w:tcBorders>
          </w:tcPr>
          <w:p w14:paraId="5CECFD46" w14:textId="5F92C27F" w:rsidR="00870B24" w:rsidRPr="001B2A27" w:rsidRDefault="00870B24" w:rsidP="0093157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(34,170)</w:t>
            </w:r>
          </w:p>
        </w:tc>
        <w:tc>
          <w:tcPr>
            <w:tcW w:w="1932" w:type="dxa"/>
            <w:tcBorders>
              <w:top w:val="single" w:sz="4" w:space="0" w:color="auto"/>
              <w:bottom w:val="nil"/>
            </w:tcBorders>
          </w:tcPr>
          <w:p w14:paraId="0ABD4F8F" w14:textId="1C3C705C" w:rsidR="00870B24" w:rsidRPr="001B2A27" w:rsidRDefault="00870B24" w:rsidP="00931570">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r>
      <w:tr w:rsidR="00870B24" w14:paraId="70E87EA4" w14:textId="77777777" w:rsidTr="0008700F">
        <w:trPr>
          <w:trHeight w:val="750"/>
        </w:trPr>
        <w:tc>
          <w:tcPr>
            <w:cnfStyle w:val="001000000000" w:firstRow="0" w:lastRow="0" w:firstColumn="1" w:lastColumn="0" w:oddVBand="0" w:evenVBand="0" w:oddHBand="0" w:evenHBand="0" w:firstRowFirstColumn="0" w:firstRowLastColumn="0" w:lastRowFirstColumn="0" w:lastRowLastColumn="0"/>
            <w:tcW w:w="2320" w:type="dxa"/>
            <w:tcBorders>
              <w:top w:val="nil"/>
              <w:bottom w:val="single" w:sz="4" w:space="0" w:color="auto"/>
            </w:tcBorders>
          </w:tcPr>
          <w:p w14:paraId="297655BF" w14:textId="34CD807C" w:rsidR="00870B24" w:rsidRPr="001B2A27" w:rsidRDefault="00870B24" w:rsidP="00931570">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Cross-section Chi-square</w:t>
            </w:r>
          </w:p>
        </w:tc>
        <w:tc>
          <w:tcPr>
            <w:tcW w:w="1967" w:type="dxa"/>
            <w:tcBorders>
              <w:top w:val="nil"/>
              <w:bottom w:val="single" w:sz="4" w:space="0" w:color="auto"/>
            </w:tcBorders>
            <w:vAlign w:val="center"/>
          </w:tcPr>
          <w:p w14:paraId="3BC44E50" w14:textId="55AF3451" w:rsidR="00870B24" w:rsidRPr="001B2A27" w:rsidRDefault="00870B24" w:rsidP="0008700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86.908660</w:t>
            </w:r>
          </w:p>
        </w:tc>
        <w:tc>
          <w:tcPr>
            <w:tcW w:w="1657" w:type="dxa"/>
            <w:tcBorders>
              <w:top w:val="nil"/>
              <w:bottom w:val="single" w:sz="4" w:space="0" w:color="auto"/>
            </w:tcBorders>
            <w:vAlign w:val="center"/>
          </w:tcPr>
          <w:p w14:paraId="74FD294D" w14:textId="3D76D86C" w:rsidR="00870B24" w:rsidRPr="001B2A27" w:rsidRDefault="00870B24" w:rsidP="0008700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34</w:t>
            </w:r>
          </w:p>
        </w:tc>
        <w:tc>
          <w:tcPr>
            <w:tcW w:w="1932" w:type="dxa"/>
            <w:tcBorders>
              <w:top w:val="nil"/>
              <w:bottom w:val="single" w:sz="4" w:space="0" w:color="auto"/>
            </w:tcBorders>
            <w:vAlign w:val="center"/>
          </w:tcPr>
          <w:p w14:paraId="2F2671CC" w14:textId="13598EA3" w:rsidR="00870B24" w:rsidRPr="001B2A27" w:rsidRDefault="00870B24" w:rsidP="0008700F">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0.0000</w:t>
            </w:r>
          </w:p>
        </w:tc>
      </w:tr>
    </w:tbl>
    <w:p w14:paraId="78E833DF" w14:textId="51DA0A64" w:rsidR="00975475" w:rsidRDefault="00870B24" w:rsidP="00870B24">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6CF6EE40" w14:textId="241CC1B1" w:rsidR="00931570" w:rsidRPr="002375EB" w:rsidRDefault="003A4F77" w:rsidP="000A6417">
      <w:pPr>
        <w:spacing w:line="360" w:lineRule="auto"/>
        <w:jc w:val="both"/>
        <w:rPr>
          <w:rFonts w:ascii="Garamond" w:hAnsi="Garamond" w:cs="Arial"/>
          <w:color w:val="2E2E2E"/>
          <w:sz w:val="24"/>
          <w:szCs w:val="24"/>
          <w:shd w:val="clear" w:color="auto" w:fill="FFFFFF"/>
        </w:rPr>
      </w:pPr>
      <w:r>
        <w:rPr>
          <w:rFonts w:ascii="Garamond" w:hAnsi="Garamond"/>
          <w:sz w:val="24"/>
          <w:szCs w:val="24"/>
        </w:rPr>
        <w:lastRenderedPageBreak/>
        <w:tab/>
      </w:r>
      <w:r w:rsidR="00764988">
        <w:rPr>
          <w:rFonts w:ascii="Garamond" w:hAnsi="Garamond"/>
          <w:sz w:val="24"/>
          <w:szCs w:val="24"/>
        </w:rPr>
        <w:t>H</w:t>
      </w:r>
      <w:r w:rsidR="00F6011B">
        <w:rPr>
          <w:rFonts w:ascii="Garamond" w:hAnsi="Garamond"/>
          <w:sz w:val="24"/>
          <w:szCs w:val="24"/>
        </w:rPr>
        <w:t>asil</w:t>
      </w:r>
      <w:r w:rsidR="00764988">
        <w:rPr>
          <w:rFonts w:ascii="Garamond" w:hAnsi="Garamond"/>
          <w:sz w:val="24"/>
          <w:szCs w:val="24"/>
        </w:rPr>
        <w:t xml:space="preserve"> dari</w:t>
      </w:r>
      <w:r w:rsidR="00F6011B">
        <w:rPr>
          <w:rFonts w:ascii="Garamond" w:hAnsi="Garamond"/>
          <w:sz w:val="24"/>
          <w:szCs w:val="24"/>
        </w:rPr>
        <w:t xml:space="preserve"> Uji Chou </w:t>
      </w:r>
      <w:r w:rsidR="005F5E78">
        <w:rPr>
          <w:rFonts w:ascii="Garamond" w:hAnsi="Garamond"/>
          <w:sz w:val="24"/>
          <w:szCs w:val="24"/>
        </w:rPr>
        <w:t xml:space="preserve">menunjukan bahwa </w:t>
      </w:r>
      <w:r w:rsidR="00DE4D23">
        <w:rPr>
          <w:rFonts w:ascii="Garamond" w:hAnsi="Garamond"/>
          <w:sz w:val="24"/>
          <w:szCs w:val="24"/>
        </w:rPr>
        <w:t xml:space="preserve">nilai probabilitas </w:t>
      </w:r>
      <w:r w:rsidR="00F06F75">
        <w:rPr>
          <w:rFonts w:ascii="Garamond" w:hAnsi="Garamond"/>
          <w:sz w:val="24"/>
          <w:szCs w:val="24"/>
        </w:rPr>
        <w:t xml:space="preserve">pada </w:t>
      </w:r>
      <w:r w:rsidR="00DE4D23" w:rsidRPr="00DE4D23">
        <w:rPr>
          <w:rFonts w:ascii="Garamond" w:hAnsi="Garamond"/>
          <w:sz w:val="24"/>
          <w:szCs w:val="24"/>
        </w:rPr>
        <w:t xml:space="preserve">Cross-section </w:t>
      </w:r>
      <w:r w:rsidR="00764988">
        <w:rPr>
          <w:rFonts w:ascii="Garamond" w:hAnsi="Garamond"/>
          <w:sz w:val="24"/>
          <w:szCs w:val="24"/>
        </w:rPr>
        <w:t>F</w:t>
      </w:r>
      <w:r w:rsidR="00DE4D23">
        <w:rPr>
          <w:rFonts w:ascii="Garamond" w:hAnsi="Garamond"/>
          <w:sz w:val="24"/>
          <w:szCs w:val="24"/>
        </w:rPr>
        <w:t xml:space="preserve"> memiliki nilai seb</w:t>
      </w:r>
      <w:r w:rsidR="00DE4D23" w:rsidRPr="00764988">
        <w:rPr>
          <w:rFonts w:ascii="Garamond" w:hAnsi="Garamond"/>
          <w:sz w:val="24"/>
          <w:szCs w:val="24"/>
        </w:rPr>
        <w:t xml:space="preserve">esar </w:t>
      </w:r>
      <w:r w:rsidR="00DE4D23" w:rsidRPr="00764988">
        <w:rPr>
          <w:rFonts w:ascii="Garamond" w:hAnsi="Garamond" w:cs="Times New Roman"/>
          <w:sz w:val="24"/>
          <w:szCs w:val="24"/>
        </w:rPr>
        <w:t>0.0000</w:t>
      </w:r>
      <w:r w:rsidR="00764988" w:rsidRPr="00764988">
        <w:rPr>
          <w:rFonts w:ascii="Garamond" w:hAnsi="Garamond" w:cs="Times New Roman"/>
          <w:sz w:val="24"/>
          <w:szCs w:val="24"/>
        </w:rPr>
        <w:t>.</w:t>
      </w:r>
      <w:r w:rsidR="00764988">
        <w:rPr>
          <w:rFonts w:ascii="Garamond" w:hAnsi="Garamond" w:cs="Times New Roman"/>
          <w:sz w:val="24"/>
          <w:szCs w:val="24"/>
        </w:rPr>
        <w:t xml:space="preserve"> Dengan menggunakan </w:t>
      </w:r>
      <w:r w:rsidR="00764988" w:rsidRPr="00C34DB9">
        <w:rPr>
          <w:rFonts w:ascii="Garamond" w:hAnsi="Garamond" w:cs="Arial"/>
          <w:color w:val="2E2E2E"/>
          <w:sz w:val="24"/>
          <w:szCs w:val="24"/>
          <w:shd w:val="clear" w:color="auto" w:fill="FFFFFF"/>
        </w:rPr>
        <w:t>alpha (α)=5% atau 0,05</w:t>
      </w:r>
      <w:r w:rsidR="00D97954">
        <w:rPr>
          <w:rFonts w:ascii="Garamond" w:hAnsi="Garamond" w:cs="Arial"/>
          <w:color w:val="2E2E2E"/>
          <w:sz w:val="24"/>
          <w:szCs w:val="24"/>
          <w:shd w:val="clear" w:color="auto" w:fill="FFFFFF"/>
        </w:rPr>
        <w:t xml:space="preserve">, </w:t>
      </w:r>
      <w:r w:rsidR="003A1D8C">
        <w:rPr>
          <w:rFonts w:ascii="Garamond" w:eastAsiaTheme="minorEastAsia" w:hAnsi="Garamond" w:cs="Arial"/>
          <w:color w:val="2E2E2E"/>
          <w:sz w:val="24"/>
          <w:szCs w:val="24"/>
          <w:shd w:val="clear" w:color="auto" w:fill="FFFFFF"/>
        </w:rPr>
        <w:t>maka berdasarkan</w:t>
      </w:r>
      <w:r w:rsidR="00764988">
        <w:rPr>
          <w:rFonts w:ascii="Garamond" w:eastAsiaTheme="minorEastAsia" w:hAnsi="Garamond" w:cs="Arial"/>
          <w:color w:val="2E2E2E"/>
          <w:sz w:val="24"/>
          <w:szCs w:val="24"/>
          <w:shd w:val="clear" w:color="auto" w:fill="FFFFFF"/>
        </w:rPr>
        <w:t xml:space="preserve"> </w:t>
      </w:r>
      <w:r w:rsidR="00E17DE1">
        <w:rPr>
          <w:rFonts w:ascii="Garamond" w:eastAsiaTheme="minorEastAsia" w:hAnsi="Garamond" w:cs="Arial"/>
          <w:color w:val="2E2E2E"/>
          <w:sz w:val="24"/>
          <w:szCs w:val="24"/>
          <w:shd w:val="clear" w:color="auto" w:fill="FFFFFF"/>
        </w:rPr>
        <w:t xml:space="preserve">pada </w:t>
      </w:r>
      <w:r w:rsidR="00D97954">
        <w:rPr>
          <w:rFonts w:ascii="Garamond" w:eastAsiaTheme="minorEastAsia" w:hAnsi="Garamond" w:cs="Arial"/>
          <w:color w:val="2E2E2E"/>
          <w:sz w:val="24"/>
          <w:szCs w:val="24"/>
          <w:shd w:val="clear" w:color="auto" w:fill="FFFFFF"/>
        </w:rPr>
        <w:t xml:space="preserve">tabel 4.3 menunjukan </w:t>
      </w:r>
      <w:r w:rsidR="00764988">
        <w:rPr>
          <w:rFonts w:ascii="Garamond" w:eastAsiaTheme="minorEastAsia" w:hAnsi="Garamond" w:cs="Arial"/>
          <w:color w:val="2E2E2E"/>
          <w:sz w:val="24"/>
          <w:szCs w:val="24"/>
          <w:shd w:val="clear" w:color="auto" w:fill="FFFFFF"/>
        </w:rPr>
        <w:t xml:space="preserve">nilai </w:t>
      </w:r>
      <w:r w:rsidR="00764988" w:rsidRPr="00F15C32">
        <w:rPr>
          <w:rFonts w:ascii="Garamond" w:eastAsiaTheme="minorEastAsia" w:hAnsi="Garamond" w:cs="Arial"/>
          <w:color w:val="2E2E2E"/>
          <w:sz w:val="24"/>
          <w:szCs w:val="24"/>
          <w:shd w:val="clear" w:color="auto" w:fill="FFFFFF"/>
        </w:rPr>
        <w:t>probabilitas statistik</w:t>
      </w:r>
      <w:r w:rsidR="00D97954">
        <w:rPr>
          <w:rFonts w:ascii="Garamond" w:eastAsiaTheme="minorEastAsia" w:hAnsi="Garamond" w:cs="Arial"/>
          <w:color w:val="2E2E2E"/>
          <w:sz w:val="24"/>
          <w:szCs w:val="24"/>
          <w:shd w:val="clear" w:color="auto" w:fill="FFFFFF"/>
        </w:rPr>
        <w:t xml:space="preserve"> </w:t>
      </w:r>
      <w:r w:rsidR="00764988">
        <w:rPr>
          <w:rFonts w:ascii="Garamond" w:eastAsiaTheme="minorEastAsia" w:hAnsi="Garamond" w:cs="Arial"/>
          <w:color w:val="2E2E2E"/>
          <w:sz w:val="24"/>
          <w:szCs w:val="24"/>
          <w:shd w:val="clear" w:color="auto" w:fill="FFFFFF"/>
        </w:rPr>
        <w:t>lebih kecil dari alpha (</w:t>
      </w:r>
      <w:r w:rsidR="00764988" w:rsidRPr="00764988">
        <w:rPr>
          <w:rFonts w:ascii="Garamond" w:hAnsi="Garamond" w:cs="Times New Roman"/>
          <w:sz w:val="24"/>
          <w:szCs w:val="24"/>
        </w:rPr>
        <w:t>0.0000</w:t>
      </w:r>
      <w:r w:rsidR="00764988">
        <w:rPr>
          <w:rFonts w:ascii="Garamond" w:eastAsiaTheme="minorEastAsia" w:hAnsi="Garamond" w:cs="Arial"/>
          <w:color w:val="2E2E2E"/>
          <w:sz w:val="24"/>
          <w:szCs w:val="24"/>
          <w:shd w:val="clear" w:color="auto" w:fill="FFFFFF"/>
        </w:rPr>
        <w:t xml:space="preserve"> &lt; 0,05</w:t>
      </w:r>
      <w:r w:rsidR="001C5765">
        <w:rPr>
          <w:rFonts w:ascii="Garamond" w:eastAsiaTheme="minorEastAsia" w:hAnsi="Garamond" w:cs="Arial"/>
          <w:color w:val="2E2E2E"/>
          <w:sz w:val="24"/>
          <w:szCs w:val="24"/>
          <w:shd w:val="clear" w:color="auto" w:fill="FFFFFF"/>
        </w:rPr>
        <w:t>)</w:t>
      </w:r>
      <w:r w:rsidR="003A1D8C">
        <w:rPr>
          <w:rFonts w:ascii="Garamond" w:eastAsiaTheme="minorEastAsia" w:hAnsi="Garamond" w:cs="Arial"/>
          <w:color w:val="2E2E2E"/>
          <w:sz w:val="24"/>
          <w:szCs w:val="24"/>
          <w:shd w:val="clear" w:color="auto" w:fill="FFFFFF"/>
        </w:rPr>
        <w:t xml:space="preserve">, sehingga </w:t>
      </w:r>
      <w:r w:rsidR="00764988" w:rsidRPr="00425045">
        <w:rPr>
          <w:rFonts w:ascii="Garamond" w:eastAsiaTheme="minorEastAsia" w:hAnsi="Garamond" w:cs="Arial"/>
          <w:color w:val="2E2E2E"/>
          <w:sz w:val="24"/>
          <w:szCs w:val="24"/>
          <w:shd w:val="clear" w:color="auto" w:fill="FFFFFF"/>
        </w:rPr>
        <w:t>menolak H</w:t>
      </w:r>
      <w:r w:rsidR="00764988">
        <w:rPr>
          <w:rFonts w:ascii="Garamond" w:eastAsiaTheme="minorEastAsia" w:hAnsi="Garamond" w:cs="Arial"/>
          <w:color w:val="2E2E2E"/>
          <w:sz w:val="24"/>
          <w:szCs w:val="24"/>
          <w:shd w:val="clear" w:color="auto" w:fill="FFFFFF"/>
          <w:vertAlign w:val="subscript"/>
        </w:rPr>
        <w:t>0</w:t>
      </w:r>
      <w:r w:rsidR="003A1D8C">
        <w:rPr>
          <w:rFonts w:ascii="Garamond" w:eastAsiaTheme="minorEastAsia" w:hAnsi="Garamond" w:cs="Arial"/>
          <w:color w:val="2E2E2E"/>
          <w:sz w:val="24"/>
          <w:szCs w:val="24"/>
          <w:shd w:val="clear" w:color="auto" w:fill="FFFFFF"/>
        </w:rPr>
        <w:t>, Maka dari itu.</w:t>
      </w:r>
      <w:r w:rsidR="00764988">
        <w:rPr>
          <w:rFonts w:ascii="Garamond" w:hAnsi="Garamond" w:cs="Arial"/>
          <w:color w:val="2E2E2E"/>
          <w:sz w:val="24"/>
          <w:szCs w:val="24"/>
          <w:shd w:val="clear" w:color="auto" w:fill="FFFFFF"/>
        </w:rPr>
        <w:t xml:space="preserve"> dapat disimpulkan bahwa model yang</w:t>
      </w:r>
      <w:r w:rsidR="002375EB">
        <w:rPr>
          <w:rFonts w:ascii="Garamond" w:hAnsi="Garamond" w:cs="Arial"/>
          <w:color w:val="2E2E2E"/>
          <w:sz w:val="24"/>
          <w:szCs w:val="24"/>
          <w:shd w:val="clear" w:color="auto" w:fill="FFFFFF"/>
        </w:rPr>
        <w:t xml:space="preserve"> paling tepat</w:t>
      </w:r>
      <w:r w:rsidR="00764988">
        <w:rPr>
          <w:rFonts w:ascii="Garamond" w:hAnsi="Garamond" w:cs="Arial"/>
          <w:color w:val="2E2E2E"/>
          <w:sz w:val="24"/>
          <w:szCs w:val="24"/>
          <w:shd w:val="clear" w:color="auto" w:fill="FFFFFF"/>
        </w:rPr>
        <w:t xml:space="preserve"> digunakan dalam </w:t>
      </w:r>
      <w:r w:rsidR="00764988" w:rsidRPr="00742C4D">
        <w:rPr>
          <w:rFonts w:ascii="Garamond" w:hAnsi="Garamond" w:cs="Arial"/>
          <w:color w:val="2E2E2E"/>
          <w:sz w:val="24"/>
          <w:szCs w:val="24"/>
          <w:shd w:val="clear" w:color="auto" w:fill="FFFFFF"/>
        </w:rPr>
        <w:t>estimasi</w:t>
      </w:r>
      <w:r w:rsidR="00764988">
        <w:rPr>
          <w:rFonts w:ascii="Garamond" w:hAnsi="Garamond" w:cs="Arial"/>
          <w:color w:val="2E2E2E"/>
          <w:sz w:val="24"/>
          <w:szCs w:val="24"/>
          <w:shd w:val="clear" w:color="auto" w:fill="FFFFFF"/>
        </w:rPr>
        <w:t xml:space="preserve"> adalah </w:t>
      </w:r>
      <w:r w:rsidR="00764988" w:rsidRPr="00542896">
        <w:rPr>
          <w:rFonts w:ascii="Garamond" w:hAnsi="Garamond" w:cs="Arial"/>
          <w:i/>
          <w:iCs/>
          <w:color w:val="2E2E2E"/>
          <w:sz w:val="24"/>
          <w:szCs w:val="24"/>
          <w:shd w:val="clear" w:color="auto" w:fill="FFFFFF"/>
        </w:rPr>
        <w:t>Fixed Effect Model</w:t>
      </w:r>
      <w:r w:rsidR="00764988">
        <w:rPr>
          <w:rFonts w:ascii="Garamond" w:hAnsi="Garamond" w:cs="Arial"/>
          <w:color w:val="2E2E2E"/>
          <w:sz w:val="24"/>
          <w:szCs w:val="24"/>
          <w:shd w:val="clear" w:color="auto" w:fill="FFFFFF"/>
        </w:rPr>
        <w:t>.</w:t>
      </w:r>
    </w:p>
    <w:p w14:paraId="743F0D3F" w14:textId="444759B3" w:rsidR="00327770" w:rsidRDefault="00327770" w:rsidP="00620000">
      <w:pPr>
        <w:pStyle w:val="SubSubBAB"/>
        <w:spacing w:before="0" w:after="240"/>
        <w:rPr>
          <w:shd w:val="clear" w:color="auto" w:fill="FFFFFF"/>
        </w:rPr>
      </w:pPr>
      <w:bookmarkStart w:id="99" w:name="_Toc147088629"/>
      <w:r>
        <w:rPr>
          <w:shd w:val="clear" w:color="auto" w:fill="FFFFFF"/>
        </w:rPr>
        <w:t>4.</w:t>
      </w:r>
      <w:r w:rsidR="003C06DA">
        <w:rPr>
          <w:shd w:val="clear" w:color="auto" w:fill="FFFFFF"/>
        </w:rPr>
        <w:t xml:space="preserve">3.2 </w:t>
      </w:r>
      <w:r>
        <w:rPr>
          <w:shd w:val="clear" w:color="auto" w:fill="FFFFFF"/>
        </w:rPr>
        <w:t xml:space="preserve">Uji </w:t>
      </w:r>
      <w:r w:rsidRPr="00327770">
        <w:rPr>
          <w:shd w:val="clear" w:color="auto" w:fill="FFFFFF"/>
        </w:rPr>
        <w:t>Lagrange Multiplier</w:t>
      </w:r>
      <w:bookmarkEnd w:id="99"/>
    </w:p>
    <w:p w14:paraId="2D41520D" w14:textId="16782911" w:rsidR="003D19C7" w:rsidRDefault="003D19C7" w:rsidP="00D4167C">
      <w:pPr>
        <w:spacing w:before="240"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Uji </w:t>
      </w:r>
      <w:r w:rsidRPr="003D19C7">
        <w:rPr>
          <w:rFonts w:ascii="Garamond" w:hAnsi="Garamond" w:cs="Arial"/>
          <w:color w:val="2E2E2E"/>
          <w:sz w:val="24"/>
          <w:szCs w:val="24"/>
          <w:shd w:val="clear" w:color="auto" w:fill="FFFFFF"/>
        </w:rPr>
        <w:t>Lagrange Multiplier</w:t>
      </w:r>
      <w:r>
        <w:rPr>
          <w:rFonts w:ascii="Garamond" w:hAnsi="Garamond" w:cs="Arial"/>
          <w:color w:val="2E2E2E"/>
          <w:sz w:val="24"/>
          <w:szCs w:val="24"/>
          <w:shd w:val="clear" w:color="auto" w:fill="FFFFFF"/>
        </w:rPr>
        <w:t xml:space="preserve"> </w:t>
      </w:r>
      <w:r w:rsidR="005D4FAA">
        <w:rPr>
          <w:rFonts w:ascii="Garamond" w:hAnsi="Garamond" w:cs="Arial"/>
          <w:color w:val="2E2E2E"/>
          <w:sz w:val="24"/>
          <w:szCs w:val="24"/>
          <w:shd w:val="clear" w:color="auto" w:fill="FFFFFF"/>
        </w:rPr>
        <w:t>m</w:t>
      </w:r>
      <w:r>
        <w:rPr>
          <w:rFonts w:ascii="Garamond" w:hAnsi="Garamond" w:cs="Arial"/>
          <w:color w:val="2E2E2E"/>
          <w:sz w:val="24"/>
          <w:szCs w:val="24"/>
          <w:shd w:val="clear" w:color="auto" w:fill="FFFFFF"/>
        </w:rPr>
        <w:t xml:space="preserve">erupakan pengujian yang dilakukan untuk membandingkan model mana yang terbaik di antara kedua jenis model yaitu </w:t>
      </w:r>
      <w:r w:rsidR="00A87564" w:rsidRPr="00D92202">
        <w:rPr>
          <w:rFonts w:ascii="Garamond" w:hAnsi="Garamond" w:cs="Arial"/>
          <w:i/>
          <w:iCs/>
          <w:color w:val="2E2E2E"/>
          <w:sz w:val="24"/>
          <w:szCs w:val="24"/>
          <w:shd w:val="clear" w:color="auto" w:fill="FFFFFF"/>
        </w:rPr>
        <w:t>Common Effect Model</w:t>
      </w:r>
      <w:r w:rsidR="00A87564">
        <w:rPr>
          <w:rFonts w:ascii="Garamond" w:hAnsi="Garamond" w:cs="Arial"/>
          <w:i/>
          <w:iCs/>
          <w:color w:val="2E2E2E"/>
          <w:sz w:val="24"/>
          <w:szCs w:val="24"/>
          <w:shd w:val="clear" w:color="auto" w:fill="FFFFFF"/>
        </w:rPr>
        <w:t xml:space="preserve"> </w:t>
      </w:r>
      <w:r w:rsidR="00A87564">
        <w:rPr>
          <w:rFonts w:ascii="Garamond" w:hAnsi="Garamond" w:cs="Arial"/>
          <w:color w:val="2E2E2E"/>
          <w:sz w:val="24"/>
          <w:szCs w:val="24"/>
          <w:shd w:val="clear" w:color="auto" w:fill="FFFFFF"/>
        </w:rPr>
        <w:t>d</w:t>
      </w:r>
      <w:r w:rsidR="00787D06">
        <w:rPr>
          <w:rFonts w:ascii="Garamond" w:hAnsi="Garamond" w:cs="Arial"/>
          <w:color w:val="2E2E2E"/>
          <w:sz w:val="24"/>
          <w:szCs w:val="24"/>
          <w:shd w:val="clear" w:color="auto" w:fill="FFFFFF"/>
        </w:rPr>
        <w:t>an</w:t>
      </w:r>
      <w:r w:rsidR="00A87564">
        <w:rPr>
          <w:rFonts w:ascii="Garamond" w:hAnsi="Garamond" w:cs="Arial"/>
          <w:color w:val="2E2E2E"/>
          <w:sz w:val="24"/>
          <w:szCs w:val="24"/>
          <w:shd w:val="clear" w:color="auto" w:fill="FFFFFF"/>
        </w:rPr>
        <w:t xml:space="preserve"> </w:t>
      </w:r>
      <w:r w:rsidR="00A87564" w:rsidRPr="00DA2BC6">
        <w:rPr>
          <w:rFonts w:ascii="Garamond" w:hAnsi="Garamond" w:cs="Arial"/>
          <w:i/>
          <w:iCs/>
          <w:color w:val="2E2E2E"/>
          <w:sz w:val="24"/>
          <w:szCs w:val="24"/>
          <w:shd w:val="clear" w:color="auto" w:fill="FFFFFF"/>
        </w:rPr>
        <w:t>Random Effect Model</w:t>
      </w:r>
      <w:r w:rsidR="00A87564">
        <w:rPr>
          <w:rFonts w:ascii="Garamond" w:hAnsi="Garamond" w:cs="Arial"/>
          <w:color w:val="2E2E2E"/>
          <w:sz w:val="24"/>
          <w:szCs w:val="24"/>
          <w:shd w:val="clear" w:color="auto" w:fill="FFFFFF"/>
        </w:rPr>
        <w:t xml:space="preserve">. </w:t>
      </w:r>
      <w:r>
        <w:rPr>
          <w:rFonts w:ascii="Garamond" w:hAnsi="Garamond" w:cs="Arial"/>
          <w:color w:val="2E2E2E"/>
          <w:sz w:val="24"/>
          <w:szCs w:val="24"/>
          <w:shd w:val="clear" w:color="auto" w:fill="FFFFFF"/>
        </w:rPr>
        <w:t xml:space="preserve">Hasil dari </w:t>
      </w:r>
      <w:r w:rsidR="00DF0EFA">
        <w:rPr>
          <w:rFonts w:ascii="Garamond" w:hAnsi="Garamond" w:cs="Arial"/>
          <w:color w:val="2E2E2E"/>
          <w:sz w:val="24"/>
          <w:szCs w:val="24"/>
          <w:shd w:val="clear" w:color="auto" w:fill="FFFFFF"/>
        </w:rPr>
        <w:t xml:space="preserve">Uji </w:t>
      </w:r>
      <w:r w:rsidR="00A87564" w:rsidRPr="003D19C7">
        <w:rPr>
          <w:rFonts w:ascii="Garamond" w:hAnsi="Garamond" w:cs="Arial"/>
          <w:color w:val="2E2E2E"/>
          <w:sz w:val="24"/>
          <w:szCs w:val="24"/>
          <w:shd w:val="clear" w:color="auto" w:fill="FFFFFF"/>
        </w:rPr>
        <w:t>Lagrange Multiplier</w:t>
      </w:r>
      <w:r>
        <w:rPr>
          <w:rFonts w:ascii="Garamond" w:hAnsi="Garamond" w:cs="Arial"/>
          <w:color w:val="2E2E2E"/>
          <w:sz w:val="24"/>
          <w:szCs w:val="24"/>
          <w:shd w:val="clear" w:color="auto" w:fill="FFFFFF"/>
        </w:rPr>
        <w:t xml:space="preserve"> akan ditampilkan dalam tabel 4.</w:t>
      </w:r>
      <w:r w:rsidR="00A87564">
        <w:rPr>
          <w:rFonts w:ascii="Garamond" w:hAnsi="Garamond" w:cs="Arial"/>
          <w:color w:val="2E2E2E"/>
          <w:sz w:val="24"/>
          <w:szCs w:val="24"/>
          <w:shd w:val="clear" w:color="auto" w:fill="FFFFFF"/>
        </w:rPr>
        <w:t>4</w:t>
      </w:r>
      <w:r>
        <w:rPr>
          <w:rFonts w:ascii="Garamond" w:hAnsi="Garamond" w:cs="Arial"/>
          <w:color w:val="2E2E2E"/>
          <w:sz w:val="24"/>
          <w:szCs w:val="24"/>
          <w:shd w:val="clear" w:color="auto" w:fill="FFFFFF"/>
        </w:rPr>
        <w:t xml:space="preserve"> dibawah ini:</w:t>
      </w:r>
    </w:p>
    <w:p w14:paraId="2024819C" w14:textId="6846E54B" w:rsidR="00C62601" w:rsidRPr="00C62601" w:rsidRDefault="00C62601" w:rsidP="00C62601">
      <w:pPr>
        <w:pStyle w:val="Caption"/>
        <w:jc w:val="center"/>
        <w:rPr>
          <w:rFonts w:ascii="Garamond" w:hAnsi="Garamond" w:cs="Arial"/>
          <w:i w:val="0"/>
          <w:iCs w:val="0"/>
          <w:color w:val="000000" w:themeColor="text1"/>
          <w:sz w:val="36"/>
          <w:szCs w:val="36"/>
          <w:shd w:val="clear" w:color="auto" w:fill="FFFFFF"/>
        </w:rPr>
      </w:pPr>
      <w:bookmarkStart w:id="100" w:name="_Toc147088728"/>
      <w:r w:rsidRPr="00C62601">
        <w:rPr>
          <w:rFonts w:ascii="Garamond" w:hAnsi="Garamond"/>
          <w:i w:val="0"/>
          <w:iCs w:val="0"/>
          <w:color w:val="000000" w:themeColor="text1"/>
          <w:sz w:val="24"/>
          <w:szCs w:val="24"/>
        </w:rPr>
        <w:t>Tabel 4.</w:t>
      </w:r>
      <w:r w:rsidRPr="00C62601">
        <w:rPr>
          <w:rFonts w:ascii="Garamond" w:hAnsi="Garamond"/>
          <w:i w:val="0"/>
          <w:iCs w:val="0"/>
          <w:color w:val="000000" w:themeColor="text1"/>
          <w:sz w:val="24"/>
          <w:szCs w:val="24"/>
        </w:rPr>
        <w:fldChar w:fldCharType="begin"/>
      </w:r>
      <w:r w:rsidRPr="00C62601">
        <w:rPr>
          <w:rFonts w:ascii="Garamond" w:hAnsi="Garamond"/>
          <w:i w:val="0"/>
          <w:iCs w:val="0"/>
          <w:color w:val="000000" w:themeColor="text1"/>
          <w:sz w:val="24"/>
          <w:szCs w:val="24"/>
        </w:rPr>
        <w:instrText xml:space="preserve"> SEQ Tabel_4. \* ARABIC </w:instrText>
      </w:r>
      <w:r w:rsidRPr="00C62601">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4</w:t>
      </w:r>
      <w:r w:rsidRPr="00C62601">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C62601">
        <w:rPr>
          <w:rFonts w:ascii="Garamond" w:hAnsi="Garamond"/>
          <w:i w:val="0"/>
          <w:iCs w:val="0"/>
          <w:color w:val="000000" w:themeColor="text1"/>
          <w:sz w:val="24"/>
          <w:szCs w:val="24"/>
        </w:rPr>
        <w:t>Hasil Uji Lagrange Multiplier</w:t>
      </w:r>
      <w:bookmarkEnd w:id="100"/>
    </w:p>
    <w:tbl>
      <w:tblPr>
        <w:tblStyle w:val="PlainTable2"/>
        <w:tblW w:w="0" w:type="auto"/>
        <w:tblLook w:val="04A0" w:firstRow="1" w:lastRow="0" w:firstColumn="1" w:lastColumn="0" w:noHBand="0" w:noVBand="1"/>
      </w:tblPr>
      <w:tblGrid>
        <w:gridCol w:w="2112"/>
        <w:gridCol w:w="1910"/>
        <w:gridCol w:w="1958"/>
        <w:gridCol w:w="1958"/>
      </w:tblGrid>
      <w:tr w:rsidR="001A0752" w14:paraId="4A7869DC" w14:textId="77777777" w:rsidTr="006B1B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val="restart"/>
            <w:tcBorders>
              <w:top w:val="single" w:sz="4" w:space="0" w:color="auto"/>
              <w:bottom w:val="nil"/>
            </w:tcBorders>
          </w:tcPr>
          <w:p w14:paraId="6277C08A" w14:textId="77777777" w:rsidR="001A0752" w:rsidRPr="001B2A27" w:rsidRDefault="001A0752" w:rsidP="001A0752">
            <w:pPr>
              <w:spacing w:line="360" w:lineRule="auto"/>
              <w:jc w:val="center"/>
              <w:rPr>
                <w:rFonts w:ascii="Garamond" w:hAnsi="Garamond" w:cs="Times New Roman"/>
                <w:color w:val="2E2E2E"/>
                <w:sz w:val="24"/>
                <w:szCs w:val="24"/>
                <w:shd w:val="clear" w:color="auto" w:fill="FFFFFF"/>
              </w:rPr>
            </w:pPr>
          </w:p>
        </w:tc>
        <w:tc>
          <w:tcPr>
            <w:tcW w:w="6945" w:type="dxa"/>
            <w:gridSpan w:val="3"/>
          </w:tcPr>
          <w:p w14:paraId="0430429E" w14:textId="265201E8" w:rsidR="001A0752" w:rsidRPr="001B2A27" w:rsidRDefault="001A0752" w:rsidP="001A0752">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Test Hypothesis</w:t>
            </w:r>
          </w:p>
        </w:tc>
      </w:tr>
      <w:tr w:rsidR="001A0752" w14:paraId="65A8DBAA" w14:textId="77777777" w:rsidTr="006B1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vMerge/>
            <w:tcBorders>
              <w:top w:val="nil"/>
              <w:bottom w:val="single" w:sz="4" w:space="0" w:color="auto"/>
            </w:tcBorders>
          </w:tcPr>
          <w:p w14:paraId="0881FB2F" w14:textId="77777777" w:rsidR="001A0752" w:rsidRPr="001B2A27" w:rsidRDefault="001A0752" w:rsidP="001A0752">
            <w:pPr>
              <w:spacing w:line="360" w:lineRule="auto"/>
              <w:jc w:val="center"/>
              <w:rPr>
                <w:rFonts w:ascii="Garamond" w:hAnsi="Garamond" w:cs="Times New Roman"/>
                <w:color w:val="2E2E2E"/>
                <w:sz w:val="24"/>
                <w:szCs w:val="24"/>
                <w:shd w:val="clear" w:color="auto" w:fill="FFFFFF"/>
              </w:rPr>
            </w:pPr>
          </w:p>
        </w:tc>
        <w:tc>
          <w:tcPr>
            <w:tcW w:w="2269" w:type="dxa"/>
          </w:tcPr>
          <w:p w14:paraId="7D8E00E1" w14:textId="57C9DB3B"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color w:val="2E2E2E"/>
                <w:sz w:val="24"/>
                <w:szCs w:val="24"/>
                <w:shd w:val="clear" w:color="auto" w:fill="FFFFFF"/>
              </w:rPr>
            </w:pPr>
            <w:r w:rsidRPr="001B2A27">
              <w:rPr>
                <w:rFonts w:ascii="Garamond" w:hAnsi="Garamond" w:cs="Times New Roman"/>
                <w:b/>
                <w:bCs/>
                <w:color w:val="2E2E2E"/>
                <w:sz w:val="24"/>
                <w:szCs w:val="24"/>
                <w:shd w:val="clear" w:color="auto" w:fill="FFFFFF"/>
              </w:rPr>
              <w:t>Cross-section</w:t>
            </w:r>
          </w:p>
        </w:tc>
        <w:tc>
          <w:tcPr>
            <w:tcW w:w="2338" w:type="dxa"/>
          </w:tcPr>
          <w:p w14:paraId="4BC4AA87" w14:textId="3D940BFF"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color w:val="2E2E2E"/>
                <w:sz w:val="24"/>
                <w:szCs w:val="24"/>
                <w:shd w:val="clear" w:color="auto" w:fill="FFFFFF"/>
              </w:rPr>
            </w:pPr>
            <w:r w:rsidRPr="001B2A27">
              <w:rPr>
                <w:rFonts w:ascii="Garamond" w:hAnsi="Garamond" w:cs="Times New Roman"/>
                <w:b/>
                <w:bCs/>
                <w:sz w:val="24"/>
                <w:szCs w:val="24"/>
              </w:rPr>
              <w:t>Time</w:t>
            </w:r>
          </w:p>
        </w:tc>
        <w:tc>
          <w:tcPr>
            <w:tcW w:w="2338" w:type="dxa"/>
          </w:tcPr>
          <w:p w14:paraId="52CEE15F" w14:textId="739D11B9"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color w:val="2E2E2E"/>
                <w:sz w:val="24"/>
                <w:szCs w:val="24"/>
                <w:shd w:val="clear" w:color="auto" w:fill="FFFFFF"/>
              </w:rPr>
            </w:pPr>
            <w:r w:rsidRPr="001B2A27">
              <w:rPr>
                <w:rFonts w:ascii="Garamond" w:hAnsi="Garamond" w:cs="Times New Roman"/>
                <w:b/>
                <w:bCs/>
                <w:sz w:val="24"/>
                <w:szCs w:val="24"/>
              </w:rPr>
              <w:t>Both</w:t>
            </w:r>
          </w:p>
        </w:tc>
      </w:tr>
      <w:tr w:rsidR="001A0752" w14:paraId="5B60B9F0" w14:textId="77777777" w:rsidTr="006B1B4B">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nil"/>
            </w:tcBorders>
          </w:tcPr>
          <w:p w14:paraId="1A000704" w14:textId="60042BF8"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bookmarkStart w:id="101" w:name="_Hlk142483827"/>
            <w:r w:rsidRPr="001B2A27">
              <w:rPr>
                <w:rFonts w:ascii="Garamond" w:hAnsi="Garamond" w:cs="Times New Roman"/>
                <w:b w:val="0"/>
                <w:bCs w:val="0"/>
                <w:color w:val="2E2E2E"/>
                <w:sz w:val="24"/>
                <w:szCs w:val="24"/>
                <w:shd w:val="clear" w:color="auto" w:fill="FFFFFF"/>
              </w:rPr>
              <w:t>Breusch-Pagan</w:t>
            </w:r>
            <w:bookmarkEnd w:id="101"/>
          </w:p>
        </w:tc>
        <w:tc>
          <w:tcPr>
            <w:tcW w:w="2269" w:type="dxa"/>
            <w:tcBorders>
              <w:bottom w:val="nil"/>
            </w:tcBorders>
          </w:tcPr>
          <w:p w14:paraId="01C22A53"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0.420825</w:t>
            </w:r>
          </w:p>
          <w:p w14:paraId="0E19DA68" w14:textId="10DE52AD"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(0.5165)</w:t>
            </w:r>
          </w:p>
        </w:tc>
        <w:tc>
          <w:tcPr>
            <w:tcW w:w="2338" w:type="dxa"/>
            <w:tcBorders>
              <w:bottom w:val="nil"/>
            </w:tcBorders>
          </w:tcPr>
          <w:p w14:paraId="540A7807"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1705.420</w:t>
            </w:r>
          </w:p>
          <w:p w14:paraId="10DC72DE" w14:textId="30AB7996"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c>
          <w:tcPr>
            <w:tcW w:w="2338" w:type="dxa"/>
            <w:tcBorders>
              <w:bottom w:val="nil"/>
            </w:tcBorders>
          </w:tcPr>
          <w:p w14:paraId="42D96605"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1705.841</w:t>
            </w:r>
          </w:p>
          <w:p w14:paraId="742F7321" w14:textId="292B9C7E"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r w:rsidR="001A0752" w14:paraId="28D7B7AC" w14:textId="77777777" w:rsidTr="006B1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il"/>
              <w:bottom w:val="nil"/>
            </w:tcBorders>
          </w:tcPr>
          <w:p w14:paraId="28CA1D42" w14:textId="0C094106"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Honda</w:t>
            </w:r>
          </w:p>
        </w:tc>
        <w:tc>
          <w:tcPr>
            <w:tcW w:w="2269" w:type="dxa"/>
            <w:tcBorders>
              <w:top w:val="nil"/>
              <w:bottom w:val="nil"/>
            </w:tcBorders>
          </w:tcPr>
          <w:p w14:paraId="4643C822"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0.648710</w:t>
            </w:r>
          </w:p>
          <w:p w14:paraId="6CD1241F" w14:textId="3161A3C8"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(0.2583)</w:t>
            </w:r>
          </w:p>
        </w:tc>
        <w:tc>
          <w:tcPr>
            <w:tcW w:w="2338" w:type="dxa"/>
            <w:tcBorders>
              <w:top w:val="nil"/>
              <w:bottom w:val="nil"/>
            </w:tcBorders>
          </w:tcPr>
          <w:p w14:paraId="3E73D57B"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41.29673</w:t>
            </w:r>
          </w:p>
          <w:p w14:paraId="2E63AD7A" w14:textId="7CD1B535"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c>
          <w:tcPr>
            <w:tcW w:w="2338" w:type="dxa"/>
            <w:tcBorders>
              <w:top w:val="nil"/>
              <w:bottom w:val="nil"/>
            </w:tcBorders>
          </w:tcPr>
          <w:p w14:paraId="21903288"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29.65990</w:t>
            </w:r>
          </w:p>
          <w:p w14:paraId="4102F0AB" w14:textId="33EF451A"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r w:rsidR="001A0752" w14:paraId="4A22C9A0" w14:textId="77777777" w:rsidTr="006B1B4B">
        <w:tc>
          <w:tcPr>
            <w:cnfStyle w:val="001000000000" w:firstRow="0" w:lastRow="0" w:firstColumn="1" w:lastColumn="0" w:oddVBand="0" w:evenVBand="0" w:oddHBand="0" w:evenHBand="0" w:firstRowFirstColumn="0" w:firstRowLastColumn="0" w:lastRowFirstColumn="0" w:lastRowLastColumn="0"/>
            <w:tcW w:w="2405" w:type="dxa"/>
            <w:tcBorders>
              <w:top w:val="nil"/>
              <w:bottom w:val="nil"/>
            </w:tcBorders>
          </w:tcPr>
          <w:p w14:paraId="76AE1C5F" w14:textId="4DD7DE0D"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King-Wu</w:t>
            </w:r>
          </w:p>
        </w:tc>
        <w:tc>
          <w:tcPr>
            <w:tcW w:w="2269" w:type="dxa"/>
            <w:tcBorders>
              <w:top w:val="nil"/>
              <w:bottom w:val="nil"/>
            </w:tcBorders>
          </w:tcPr>
          <w:p w14:paraId="7ABDE99A"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0.648710</w:t>
            </w:r>
          </w:p>
          <w:p w14:paraId="10834F04" w14:textId="62B7B4F3"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(0.2583)</w:t>
            </w:r>
          </w:p>
        </w:tc>
        <w:tc>
          <w:tcPr>
            <w:tcW w:w="2338" w:type="dxa"/>
            <w:tcBorders>
              <w:top w:val="nil"/>
              <w:bottom w:val="nil"/>
            </w:tcBorders>
          </w:tcPr>
          <w:p w14:paraId="53A3BA21"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41.29673</w:t>
            </w:r>
          </w:p>
          <w:p w14:paraId="187B1284" w14:textId="4B2870EF"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c>
          <w:tcPr>
            <w:tcW w:w="2338" w:type="dxa"/>
            <w:tcBorders>
              <w:top w:val="nil"/>
              <w:bottom w:val="nil"/>
            </w:tcBorders>
          </w:tcPr>
          <w:p w14:paraId="7580BDFC"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38.79101</w:t>
            </w:r>
          </w:p>
          <w:p w14:paraId="4481FF0F" w14:textId="67056302"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r w:rsidR="001A0752" w14:paraId="1D3122DD" w14:textId="77777777" w:rsidTr="006B1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il"/>
              <w:bottom w:val="nil"/>
            </w:tcBorders>
          </w:tcPr>
          <w:p w14:paraId="339DDD89" w14:textId="09833EBE"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Standardized Honda</w:t>
            </w:r>
          </w:p>
        </w:tc>
        <w:tc>
          <w:tcPr>
            <w:tcW w:w="2269" w:type="dxa"/>
            <w:tcBorders>
              <w:top w:val="nil"/>
              <w:bottom w:val="nil"/>
            </w:tcBorders>
          </w:tcPr>
          <w:p w14:paraId="1611D752"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1.236260</w:t>
            </w:r>
          </w:p>
          <w:p w14:paraId="4A48A583" w14:textId="457E277A"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(0.1082)</w:t>
            </w:r>
          </w:p>
        </w:tc>
        <w:tc>
          <w:tcPr>
            <w:tcW w:w="2338" w:type="dxa"/>
            <w:tcBorders>
              <w:top w:val="nil"/>
              <w:bottom w:val="nil"/>
            </w:tcBorders>
          </w:tcPr>
          <w:p w14:paraId="6E4BEE68"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49.37605</w:t>
            </w:r>
          </w:p>
          <w:p w14:paraId="60027D23" w14:textId="7205F9B3"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c>
          <w:tcPr>
            <w:tcW w:w="2338" w:type="dxa"/>
            <w:tcBorders>
              <w:top w:val="nil"/>
              <w:bottom w:val="nil"/>
            </w:tcBorders>
          </w:tcPr>
          <w:p w14:paraId="43ED92CE" w14:textId="1EEC810F"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29.28542</w:t>
            </w:r>
          </w:p>
          <w:p w14:paraId="5A878CCB" w14:textId="0C25BDBC"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r w:rsidR="001A0752" w14:paraId="32F8727F" w14:textId="77777777" w:rsidTr="006B1B4B">
        <w:tc>
          <w:tcPr>
            <w:cnfStyle w:val="001000000000" w:firstRow="0" w:lastRow="0" w:firstColumn="1" w:lastColumn="0" w:oddVBand="0" w:evenVBand="0" w:oddHBand="0" w:evenHBand="0" w:firstRowFirstColumn="0" w:firstRowLastColumn="0" w:lastRowFirstColumn="0" w:lastRowLastColumn="0"/>
            <w:tcW w:w="2405" w:type="dxa"/>
            <w:tcBorders>
              <w:top w:val="nil"/>
              <w:bottom w:val="nil"/>
            </w:tcBorders>
          </w:tcPr>
          <w:p w14:paraId="011326F8" w14:textId="6FD605B6"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Standardized King-Wu</w:t>
            </w:r>
          </w:p>
        </w:tc>
        <w:tc>
          <w:tcPr>
            <w:tcW w:w="2269" w:type="dxa"/>
            <w:tcBorders>
              <w:top w:val="nil"/>
              <w:bottom w:val="nil"/>
            </w:tcBorders>
          </w:tcPr>
          <w:p w14:paraId="200A7EB7"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1.236260</w:t>
            </w:r>
          </w:p>
          <w:p w14:paraId="56CAB1CA" w14:textId="4DABECED"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(0.1082)</w:t>
            </w:r>
          </w:p>
        </w:tc>
        <w:tc>
          <w:tcPr>
            <w:tcW w:w="2338" w:type="dxa"/>
            <w:tcBorders>
              <w:top w:val="nil"/>
              <w:bottom w:val="nil"/>
            </w:tcBorders>
          </w:tcPr>
          <w:p w14:paraId="5F27A30B"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49.37605</w:t>
            </w:r>
          </w:p>
          <w:p w14:paraId="391366FB" w14:textId="0EA6B6C3"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c>
          <w:tcPr>
            <w:tcW w:w="2338" w:type="dxa"/>
            <w:tcBorders>
              <w:top w:val="nil"/>
              <w:bottom w:val="nil"/>
            </w:tcBorders>
          </w:tcPr>
          <w:p w14:paraId="65B215BA" w14:textId="77777777"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42.56194</w:t>
            </w:r>
          </w:p>
          <w:p w14:paraId="38626CE6" w14:textId="7BF86FD6" w:rsidR="001A0752" w:rsidRPr="001B2A27" w:rsidRDefault="001A0752" w:rsidP="001A0752">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r w:rsidR="001A0752" w14:paraId="451F97E1" w14:textId="77777777" w:rsidTr="006B1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il"/>
              <w:bottom w:val="single" w:sz="4" w:space="0" w:color="auto"/>
            </w:tcBorders>
          </w:tcPr>
          <w:p w14:paraId="19D36D30" w14:textId="588867B8" w:rsidR="001A0752" w:rsidRPr="001B2A27" w:rsidRDefault="001A0752" w:rsidP="00945833">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Gourierioux, et al.*</w:t>
            </w:r>
          </w:p>
        </w:tc>
        <w:tc>
          <w:tcPr>
            <w:tcW w:w="2269" w:type="dxa"/>
            <w:tcBorders>
              <w:top w:val="nil"/>
              <w:bottom w:val="single" w:sz="4" w:space="0" w:color="auto"/>
            </w:tcBorders>
          </w:tcPr>
          <w:p w14:paraId="5F10864E" w14:textId="42C40362"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w:t>
            </w:r>
          </w:p>
        </w:tc>
        <w:tc>
          <w:tcPr>
            <w:tcW w:w="2338" w:type="dxa"/>
            <w:tcBorders>
              <w:top w:val="nil"/>
              <w:bottom w:val="single" w:sz="4" w:space="0" w:color="auto"/>
            </w:tcBorders>
          </w:tcPr>
          <w:p w14:paraId="17FD3D33" w14:textId="374B514A"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w:t>
            </w:r>
          </w:p>
        </w:tc>
        <w:tc>
          <w:tcPr>
            <w:tcW w:w="2338" w:type="dxa"/>
            <w:tcBorders>
              <w:top w:val="nil"/>
              <w:bottom w:val="single" w:sz="4" w:space="0" w:color="auto"/>
            </w:tcBorders>
          </w:tcPr>
          <w:p w14:paraId="3E100EA7" w14:textId="77777777"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1705.841</w:t>
            </w:r>
          </w:p>
          <w:p w14:paraId="69217F5A" w14:textId="090EE31B" w:rsidR="001A0752" w:rsidRPr="001B2A27" w:rsidRDefault="001A0752" w:rsidP="001A0752">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(&lt; 0.01)</w:t>
            </w:r>
          </w:p>
        </w:tc>
      </w:tr>
    </w:tbl>
    <w:p w14:paraId="1DD756C2" w14:textId="77777777" w:rsidR="009F6C2A" w:rsidRDefault="009F6C2A" w:rsidP="009F6C2A">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0D260091" w14:textId="21920178" w:rsidR="009F6C2A" w:rsidRPr="00FC5E5B" w:rsidRDefault="00D97954" w:rsidP="00D4167C">
      <w:pPr>
        <w:spacing w:line="360" w:lineRule="auto"/>
        <w:ind w:firstLine="720"/>
        <w:jc w:val="both"/>
        <w:rPr>
          <w:rFonts w:ascii="Garamond" w:eastAsiaTheme="minorEastAsia" w:hAnsi="Garamond" w:cs="Arial"/>
          <w:color w:val="2E2E2E"/>
          <w:sz w:val="24"/>
          <w:szCs w:val="24"/>
          <w:shd w:val="clear" w:color="auto" w:fill="FFFFFF"/>
        </w:rPr>
      </w:pPr>
      <w:r>
        <w:rPr>
          <w:rFonts w:ascii="Garamond" w:hAnsi="Garamond"/>
          <w:sz w:val="24"/>
          <w:szCs w:val="24"/>
        </w:rPr>
        <w:lastRenderedPageBreak/>
        <w:t xml:space="preserve">Hasil dari Uji </w:t>
      </w:r>
      <w:r w:rsidRPr="001A0752">
        <w:rPr>
          <w:rFonts w:ascii="Garamond" w:hAnsi="Garamond" w:cs="Arial"/>
          <w:color w:val="2E2E2E"/>
          <w:sz w:val="24"/>
          <w:szCs w:val="24"/>
          <w:shd w:val="clear" w:color="auto" w:fill="FFFFFF"/>
        </w:rPr>
        <w:t>Lagrange Multiplier</w:t>
      </w:r>
      <w:r>
        <w:rPr>
          <w:rFonts w:ascii="Garamond" w:hAnsi="Garamond"/>
          <w:sz w:val="24"/>
          <w:szCs w:val="24"/>
        </w:rPr>
        <w:t xml:space="preserve"> menunjukan </w:t>
      </w:r>
      <w:r w:rsidRPr="00D97954">
        <w:rPr>
          <w:rFonts w:ascii="Garamond" w:hAnsi="Garamond"/>
          <w:sz w:val="24"/>
          <w:szCs w:val="24"/>
        </w:rPr>
        <w:t xml:space="preserve">bahwa nilai </w:t>
      </w:r>
      <w:r w:rsidR="00C229D7">
        <w:rPr>
          <w:rFonts w:ascii="Garamond" w:hAnsi="Garamond"/>
          <w:sz w:val="24"/>
          <w:szCs w:val="24"/>
        </w:rPr>
        <w:t>probabilitas</w:t>
      </w:r>
      <w:r w:rsidR="00C229D7">
        <w:rPr>
          <w:rFonts w:ascii="Garamond" w:hAnsi="Garamond" w:cs="Arial"/>
          <w:color w:val="2E2E2E"/>
          <w:sz w:val="24"/>
          <w:szCs w:val="24"/>
          <w:shd w:val="clear" w:color="auto" w:fill="FFFFFF"/>
        </w:rPr>
        <w:t xml:space="preserve"> </w:t>
      </w:r>
      <w:r w:rsidR="00F06F75">
        <w:rPr>
          <w:rFonts w:ascii="Garamond" w:hAnsi="Garamond" w:cs="Arial"/>
          <w:color w:val="2E2E2E"/>
          <w:sz w:val="24"/>
          <w:szCs w:val="24"/>
          <w:shd w:val="clear" w:color="auto" w:fill="FFFFFF"/>
        </w:rPr>
        <w:t xml:space="preserve">pada </w:t>
      </w:r>
      <w:r w:rsidRPr="00D97954">
        <w:rPr>
          <w:rFonts w:ascii="Garamond" w:hAnsi="Garamond" w:cs="Arial"/>
          <w:color w:val="2E2E2E"/>
          <w:sz w:val="24"/>
          <w:szCs w:val="24"/>
          <w:shd w:val="clear" w:color="auto" w:fill="FFFFFF"/>
        </w:rPr>
        <w:t>Breusch-Pagan</w:t>
      </w:r>
      <w:r w:rsidRPr="00D97954">
        <w:rPr>
          <w:rFonts w:ascii="Garamond" w:hAnsi="Garamond"/>
          <w:sz w:val="24"/>
          <w:szCs w:val="24"/>
        </w:rPr>
        <w:t xml:space="preserve"> memiliki</w:t>
      </w:r>
      <w:r>
        <w:rPr>
          <w:rFonts w:ascii="Garamond" w:hAnsi="Garamond"/>
          <w:sz w:val="24"/>
          <w:szCs w:val="24"/>
        </w:rPr>
        <w:t xml:space="preserve"> nilai seb</w:t>
      </w:r>
      <w:r w:rsidRPr="00764988">
        <w:rPr>
          <w:rFonts w:ascii="Garamond" w:hAnsi="Garamond"/>
          <w:sz w:val="24"/>
          <w:szCs w:val="24"/>
        </w:rPr>
        <w:t xml:space="preserve">esar </w:t>
      </w:r>
      <w:bookmarkStart w:id="102" w:name="_Hlk142484415"/>
      <w:r w:rsidRPr="00523750">
        <w:rPr>
          <w:rFonts w:ascii="Times New Roman" w:hAnsi="Times New Roman" w:cs="Times New Roman"/>
          <w:color w:val="2E2E2E"/>
          <w:shd w:val="clear" w:color="auto" w:fill="FFFFFF"/>
        </w:rPr>
        <w:t>0.5165</w:t>
      </w:r>
      <w:bookmarkEnd w:id="102"/>
      <w:r>
        <w:rPr>
          <w:rFonts w:ascii="Times New Roman" w:hAnsi="Times New Roman" w:cs="Times New Roman"/>
          <w:color w:val="2E2E2E"/>
          <w:shd w:val="clear" w:color="auto" w:fill="FFFFFF"/>
        </w:rPr>
        <w:t xml:space="preserve">. </w:t>
      </w:r>
      <w:r>
        <w:rPr>
          <w:rFonts w:ascii="Garamond" w:hAnsi="Garamond" w:cs="Times New Roman"/>
          <w:sz w:val="24"/>
          <w:szCs w:val="24"/>
        </w:rPr>
        <w:t xml:space="preserve">Dengan menggunakan </w:t>
      </w:r>
      <w:r w:rsidRPr="00C34DB9">
        <w:rPr>
          <w:rFonts w:ascii="Garamond" w:hAnsi="Garamond" w:cs="Arial"/>
          <w:color w:val="2E2E2E"/>
          <w:sz w:val="24"/>
          <w:szCs w:val="24"/>
          <w:shd w:val="clear" w:color="auto" w:fill="FFFFFF"/>
        </w:rPr>
        <w:t>alpha (α)=5% atau 0,05</w:t>
      </w:r>
      <w:r w:rsidR="00036E85">
        <w:rPr>
          <w:rFonts w:ascii="Garamond" w:hAnsi="Garamond" w:cs="Arial"/>
          <w:color w:val="2E2E2E"/>
          <w:sz w:val="24"/>
          <w:szCs w:val="24"/>
          <w:shd w:val="clear" w:color="auto" w:fill="FFFFFF"/>
        </w:rPr>
        <w:t xml:space="preserve">, </w:t>
      </w:r>
      <w:r w:rsidR="00426D5C">
        <w:rPr>
          <w:rFonts w:ascii="Garamond" w:hAnsi="Garamond" w:cs="Arial"/>
          <w:color w:val="2E2E2E"/>
          <w:sz w:val="24"/>
          <w:szCs w:val="24"/>
          <w:shd w:val="clear" w:color="auto" w:fill="FFFFFF"/>
        </w:rPr>
        <w:t>maka berdasarkan</w:t>
      </w:r>
      <w:r w:rsidR="00036E85">
        <w:rPr>
          <w:rFonts w:ascii="Garamond" w:eastAsiaTheme="minorEastAsia" w:hAnsi="Garamond" w:cs="Arial"/>
          <w:color w:val="2E2E2E"/>
          <w:sz w:val="24"/>
          <w:szCs w:val="24"/>
          <w:shd w:val="clear" w:color="auto" w:fill="FFFFFF"/>
        </w:rPr>
        <w:t xml:space="preserve"> </w:t>
      </w:r>
      <w:r w:rsidR="00E17DE1">
        <w:rPr>
          <w:rFonts w:ascii="Garamond" w:eastAsiaTheme="minorEastAsia" w:hAnsi="Garamond" w:cs="Arial"/>
          <w:color w:val="2E2E2E"/>
          <w:sz w:val="24"/>
          <w:szCs w:val="24"/>
          <w:shd w:val="clear" w:color="auto" w:fill="FFFFFF"/>
        </w:rPr>
        <w:t xml:space="preserve">pada </w:t>
      </w:r>
      <w:r w:rsidR="00036E85">
        <w:rPr>
          <w:rFonts w:ascii="Garamond" w:eastAsiaTheme="minorEastAsia" w:hAnsi="Garamond" w:cs="Arial"/>
          <w:color w:val="2E2E2E"/>
          <w:sz w:val="24"/>
          <w:szCs w:val="24"/>
          <w:shd w:val="clear" w:color="auto" w:fill="FFFFFF"/>
        </w:rPr>
        <w:t>tabel 4.4 menunjukan</w:t>
      </w:r>
      <w:r w:rsidR="00426D5C">
        <w:rPr>
          <w:rFonts w:ascii="Garamond" w:eastAsiaTheme="minorEastAsia" w:hAnsi="Garamond" w:cs="Arial"/>
          <w:color w:val="2E2E2E"/>
          <w:sz w:val="24"/>
          <w:szCs w:val="24"/>
          <w:shd w:val="clear" w:color="auto" w:fill="FFFFFF"/>
        </w:rPr>
        <w:t xml:space="preserve"> bahwa</w:t>
      </w:r>
      <w:r w:rsidR="00036E85">
        <w:rPr>
          <w:rFonts w:ascii="Garamond" w:eastAsiaTheme="minorEastAsia" w:hAnsi="Garamond" w:cs="Arial"/>
          <w:color w:val="2E2E2E"/>
          <w:sz w:val="24"/>
          <w:szCs w:val="24"/>
          <w:shd w:val="clear" w:color="auto" w:fill="FFFFFF"/>
        </w:rPr>
        <w:t xml:space="preserve"> </w:t>
      </w:r>
      <w:r w:rsidR="00036E85" w:rsidRPr="00036E85">
        <w:rPr>
          <w:rFonts w:ascii="Garamond" w:eastAsiaTheme="minorEastAsia" w:hAnsi="Garamond" w:cs="Arial"/>
          <w:color w:val="2E2E2E"/>
          <w:sz w:val="24"/>
          <w:szCs w:val="24"/>
          <w:shd w:val="clear" w:color="auto" w:fill="FFFFFF"/>
        </w:rPr>
        <w:t xml:space="preserve">nilai </w:t>
      </w:r>
      <w:r w:rsidR="003D42A9">
        <w:rPr>
          <w:rFonts w:ascii="Garamond" w:hAnsi="Garamond"/>
          <w:sz w:val="24"/>
          <w:szCs w:val="24"/>
        </w:rPr>
        <w:t>probabilitas</w:t>
      </w:r>
      <w:r w:rsidR="00036E85" w:rsidRPr="00036E85">
        <w:rPr>
          <w:rFonts w:ascii="Garamond" w:eastAsiaTheme="minorEastAsia" w:hAnsi="Garamond" w:cs="Arial"/>
          <w:color w:val="2E2E2E"/>
          <w:sz w:val="24"/>
          <w:szCs w:val="24"/>
          <w:shd w:val="clear" w:color="auto" w:fill="FFFFFF"/>
        </w:rPr>
        <w:t xml:space="preserve"> lebih besar dari alpha (0.5165&gt; 0,05)</w:t>
      </w:r>
      <w:r w:rsidR="00426D5C">
        <w:rPr>
          <w:rFonts w:ascii="Garamond" w:eastAsiaTheme="minorEastAsia" w:hAnsi="Garamond" w:cs="Arial"/>
          <w:color w:val="2E2E2E"/>
          <w:sz w:val="24"/>
          <w:szCs w:val="24"/>
          <w:shd w:val="clear" w:color="auto" w:fill="FFFFFF"/>
        </w:rPr>
        <w:t>,</w:t>
      </w:r>
      <w:r w:rsidR="00036E85" w:rsidRPr="00036E85">
        <w:rPr>
          <w:rFonts w:ascii="Garamond" w:eastAsiaTheme="minorEastAsia" w:hAnsi="Garamond" w:cs="Arial"/>
          <w:color w:val="2E2E2E"/>
          <w:sz w:val="24"/>
          <w:szCs w:val="24"/>
          <w:shd w:val="clear" w:color="auto" w:fill="FFFFFF"/>
        </w:rPr>
        <w:t xml:space="preserve"> </w:t>
      </w:r>
      <w:r w:rsidR="00426D5C">
        <w:rPr>
          <w:rFonts w:ascii="Garamond" w:eastAsiaTheme="minorEastAsia" w:hAnsi="Garamond" w:cs="Arial"/>
          <w:color w:val="2E2E2E"/>
          <w:sz w:val="24"/>
          <w:szCs w:val="24"/>
          <w:shd w:val="clear" w:color="auto" w:fill="FFFFFF"/>
        </w:rPr>
        <w:t>sehingga</w:t>
      </w:r>
      <w:r w:rsidR="00036E85" w:rsidRPr="00036E85">
        <w:rPr>
          <w:rFonts w:ascii="Garamond" w:eastAsiaTheme="minorEastAsia" w:hAnsi="Garamond" w:cs="Arial"/>
          <w:color w:val="2E2E2E"/>
          <w:sz w:val="24"/>
          <w:szCs w:val="24"/>
          <w:shd w:val="clear" w:color="auto" w:fill="FFFFFF"/>
        </w:rPr>
        <w:t xml:space="preserve"> gagal menolak H</w:t>
      </w:r>
      <w:r w:rsidR="00036E85" w:rsidRPr="00426D5C">
        <w:rPr>
          <w:rFonts w:ascii="Garamond" w:eastAsiaTheme="minorEastAsia" w:hAnsi="Garamond" w:cs="Arial"/>
          <w:color w:val="2E2E2E"/>
          <w:sz w:val="24"/>
          <w:szCs w:val="24"/>
          <w:shd w:val="clear" w:color="auto" w:fill="FFFFFF"/>
          <w:vertAlign w:val="subscript"/>
        </w:rPr>
        <w:t>0</w:t>
      </w:r>
      <w:r w:rsidR="00426D5C">
        <w:rPr>
          <w:rFonts w:ascii="Garamond" w:eastAsiaTheme="minorEastAsia" w:hAnsi="Garamond" w:cs="Arial"/>
          <w:color w:val="2E2E2E"/>
          <w:sz w:val="24"/>
          <w:szCs w:val="24"/>
          <w:shd w:val="clear" w:color="auto" w:fill="FFFFFF"/>
        </w:rPr>
        <w:t>. Maka dari itu</w:t>
      </w:r>
      <w:r w:rsidR="007B72BC">
        <w:rPr>
          <w:rFonts w:ascii="Garamond" w:eastAsiaTheme="minorEastAsia" w:hAnsi="Garamond" w:cs="Arial"/>
          <w:color w:val="2E2E2E"/>
          <w:sz w:val="24"/>
          <w:szCs w:val="24"/>
          <w:shd w:val="clear" w:color="auto" w:fill="FFFFFF"/>
        </w:rPr>
        <w:t>,</w:t>
      </w:r>
      <w:r w:rsidR="00036E85" w:rsidRPr="00036E85">
        <w:rPr>
          <w:rFonts w:ascii="Garamond" w:eastAsiaTheme="minorEastAsia" w:hAnsi="Garamond" w:cs="Arial"/>
          <w:color w:val="2E2E2E"/>
          <w:sz w:val="24"/>
          <w:szCs w:val="24"/>
          <w:shd w:val="clear" w:color="auto" w:fill="FFFFFF"/>
        </w:rPr>
        <w:t xml:space="preserve"> dapat disimpulkan bahwa model yang paling tepat digunakan dalam estimasi adalah </w:t>
      </w:r>
      <w:r w:rsidR="00036E85" w:rsidRPr="00036E85">
        <w:rPr>
          <w:rFonts w:ascii="Garamond" w:eastAsiaTheme="minorEastAsia" w:hAnsi="Garamond" w:cs="Arial"/>
          <w:i/>
          <w:iCs/>
          <w:color w:val="2E2E2E"/>
          <w:sz w:val="24"/>
          <w:szCs w:val="24"/>
          <w:shd w:val="clear" w:color="auto" w:fill="FFFFFF"/>
        </w:rPr>
        <w:t>Common Effect Model.</w:t>
      </w:r>
    </w:p>
    <w:p w14:paraId="0499CF14" w14:textId="40CE4E21" w:rsidR="00327770" w:rsidRDefault="00327770" w:rsidP="00620000">
      <w:pPr>
        <w:pStyle w:val="SubSubBAB"/>
        <w:spacing w:before="0" w:after="240"/>
        <w:rPr>
          <w:shd w:val="clear" w:color="auto" w:fill="FFFFFF"/>
        </w:rPr>
      </w:pPr>
      <w:bookmarkStart w:id="103" w:name="_Toc147088630"/>
      <w:r>
        <w:rPr>
          <w:shd w:val="clear" w:color="auto" w:fill="FFFFFF"/>
        </w:rPr>
        <w:t>4.</w:t>
      </w:r>
      <w:r w:rsidR="003C06DA">
        <w:rPr>
          <w:shd w:val="clear" w:color="auto" w:fill="FFFFFF"/>
        </w:rPr>
        <w:t>3.3</w:t>
      </w:r>
      <w:r>
        <w:rPr>
          <w:shd w:val="clear" w:color="auto" w:fill="FFFFFF"/>
        </w:rPr>
        <w:t xml:space="preserve"> Uji </w:t>
      </w:r>
      <w:r w:rsidRPr="00327770">
        <w:rPr>
          <w:shd w:val="clear" w:color="auto" w:fill="FFFFFF"/>
        </w:rPr>
        <w:t>Hausman</w:t>
      </w:r>
      <w:bookmarkEnd w:id="103"/>
    </w:p>
    <w:p w14:paraId="57DDE887" w14:textId="5BC542F1" w:rsidR="00787D06" w:rsidRDefault="00787D06" w:rsidP="00D4167C">
      <w:pPr>
        <w:spacing w:line="360" w:lineRule="auto"/>
        <w:ind w:firstLine="720"/>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Uji Hausman </w:t>
      </w:r>
      <w:r w:rsidR="005D4FAA">
        <w:rPr>
          <w:rFonts w:ascii="Garamond" w:hAnsi="Garamond" w:cs="Arial"/>
          <w:color w:val="2E2E2E"/>
          <w:sz w:val="24"/>
          <w:szCs w:val="24"/>
          <w:shd w:val="clear" w:color="auto" w:fill="FFFFFF"/>
        </w:rPr>
        <w:t>m</w:t>
      </w:r>
      <w:r>
        <w:rPr>
          <w:rFonts w:ascii="Garamond" w:hAnsi="Garamond" w:cs="Arial"/>
          <w:color w:val="2E2E2E"/>
          <w:sz w:val="24"/>
          <w:szCs w:val="24"/>
          <w:shd w:val="clear" w:color="auto" w:fill="FFFFFF"/>
        </w:rPr>
        <w:t xml:space="preserve">erupakan pengujian yang dilakukan untuk membandingkan model mana yang terbaik di antara kedua jenis model yaitu </w:t>
      </w:r>
      <w:r w:rsidR="005D4FAA" w:rsidRPr="00542896">
        <w:rPr>
          <w:rFonts w:ascii="Garamond" w:hAnsi="Garamond" w:cs="Arial"/>
          <w:i/>
          <w:iCs/>
          <w:color w:val="2E2E2E"/>
          <w:sz w:val="24"/>
          <w:szCs w:val="24"/>
          <w:shd w:val="clear" w:color="auto" w:fill="FFFFFF"/>
        </w:rPr>
        <w:t>Fixed Effect Model</w:t>
      </w:r>
      <w:r w:rsidR="005D4FAA">
        <w:rPr>
          <w:rFonts w:ascii="Garamond" w:hAnsi="Garamond" w:cs="Arial"/>
          <w:i/>
          <w:iCs/>
          <w:color w:val="2E2E2E"/>
          <w:sz w:val="24"/>
          <w:szCs w:val="24"/>
          <w:shd w:val="clear" w:color="auto" w:fill="FFFFFF"/>
        </w:rPr>
        <w:t xml:space="preserve"> </w:t>
      </w:r>
      <w:r w:rsidR="005D4FAA">
        <w:rPr>
          <w:rFonts w:ascii="Garamond" w:hAnsi="Garamond" w:cs="Arial"/>
          <w:color w:val="2E2E2E"/>
          <w:sz w:val="24"/>
          <w:szCs w:val="24"/>
          <w:shd w:val="clear" w:color="auto" w:fill="FFFFFF"/>
        </w:rPr>
        <w:t xml:space="preserve">dan </w:t>
      </w:r>
      <w:r w:rsidR="005D4FAA" w:rsidRPr="00DA2BC6">
        <w:rPr>
          <w:rFonts w:ascii="Garamond" w:hAnsi="Garamond" w:cs="Arial"/>
          <w:i/>
          <w:iCs/>
          <w:color w:val="2E2E2E"/>
          <w:sz w:val="24"/>
          <w:szCs w:val="24"/>
          <w:shd w:val="clear" w:color="auto" w:fill="FFFFFF"/>
        </w:rPr>
        <w:t>Random Effect Model</w:t>
      </w:r>
      <w:r w:rsidR="005D4FAA">
        <w:rPr>
          <w:rFonts w:ascii="Garamond" w:hAnsi="Garamond" w:cs="Arial"/>
          <w:color w:val="2E2E2E"/>
          <w:sz w:val="24"/>
          <w:szCs w:val="24"/>
          <w:shd w:val="clear" w:color="auto" w:fill="FFFFFF"/>
        </w:rPr>
        <w:t xml:space="preserve">. </w:t>
      </w:r>
      <w:r>
        <w:rPr>
          <w:rFonts w:ascii="Garamond" w:hAnsi="Garamond" w:cs="Arial"/>
          <w:color w:val="2E2E2E"/>
          <w:sz w:val="24"/>
          <w:szCs w:val="24"/>
          <w:shd w:val="clear" w:color="auto" w:fill="FFFFFF"/>
        </w:rPr>
        <w:t xml:space="preserve">Hasil dari Uji </w:t>
      </w:r>
      <w:r w:rsidR="007C6FE7">
        <w:rPr>
          <w:rFonts w:ascii="Garamond" w:hAnsi="Garamond" w:cs="Arial"/>
          <w:color w:val="2E2E2E"/>
          <w:sz w:val="24"/>
          <w:szCs w:val="24"/>
          <w:shd w:val="clear" w:color="auto" w:fill="FFFFFF"/>
        </w:rPr>
        <w:t>Hausman</w:t>
      </w:r>
      <w:r>
        <w:rPr>
          <w:rFonts w:ascii="Garamond" w:hAnsi="Garamond" w:cs="Arial"/>
          <w:color w:val="2E2E2E"/>
          <w:sz w:val="24"/>
          <w:szCs w:val="24"/>
          <w:shd w:val="clear" w:color="auto" w:fill="FFFFFF"/>
        </w:rPr>
        <w:t xml:space="preserve"> akan ditampilkan dalam tabel 4.</w:t>
      </w:r>
      <w:r w:rsidR="007C6FE7">
        <w:rPr>
          <w:rFonts w:ascii="Garamond" w:hAnsi="Garamond" w:cs="Arial"/>
          <w:color w:val="2E2E2E"/>
          <w:sz w:val="24"/>
          <w:szCs w:val="24"/>
          <w:shd w:val="clear" w:color="auto" w:fill="FFFFFF"/>
        </w:rPr>
        <w:t>5</w:t>
      </w:r>
      <w:r>
        <w:rPr>
          <w:rFonts w:ascii="Garamond" w:hAnsi="Garamond" w:cs="Arial"/>
          <w:color w:val="2E2E2E"/>
          <w:sz w:val="24"/>
          <w:szCs w:val="24"/>
          <w:shd w:val="clear" w:color="auto" w:fill="FFFFFF"/>
        </w:rPr>
        <w:t xml:space="preserve"> dibawah ini:</w:t>
      </w:r>
    </w:p>
    <w:p w14:paraId="616C3AB8" w14:textId="479FB012" w:rsidR="00C62601" w:rsidRPr="00C62601" w:rsidRDefault="00C62601" w:rsidP="00C62601">
      <w:pPr>
        <w:pStyle w:val="Caption"/>
        <w:jc w:val="center"/>
        <w:rPr>
          <w:rFonts w:ascii="Garamond" w:hAnsi="Garamond" w:cs="Arial"/>
          <w:i w:val="0"/>
          <w:iCs w:val="0"/>
          <w:color w:val="000000" w:themeColor="text1"/>
          <w:sz w:val="36"/>
          <w:szCs w:val="36"/>
          <w:shd w:val="clear" w:color="auto" w:fill="FFFFFF"/>
        </w:rPr>
      </w:pPr>
      <w:bookmarkStart w:id="104" w:name="_Toc147088729"/>
      <w:r w:rsidRPr="00C62601">
        <w:rPr>
          <w:rFonts w:ascii="Garamond" w:hAnsi="Garamond"/>
          <w:i w:val="0"/>
          <w:iCs w:val="0"/>
          <w:color w:val="000000" w:themeColor="text1"/>
          <w:sz w:val="24"/>
          <w:szCs w:val="24"/>
        </w:rPr>
        <w:t>Tabel 4.</w:t>
      </w:r>
      <w:r w:rsidRPr="00C62601">
        <w:rPr>
          <w:rFonts w:ascii="Garamond" w:hAnsi="Garamond"/>
          <w:i w:val="0"/>
          <w:iCs w:val="0"/>
          <w:color w:val="000000" w:themeColor="text1"/>
          <w:sz w:val="24"/>
          <w:szCs w:val="24"/>
        </w:rPr>
        <w:fldChar w:fldCharType="begin"/>
      </w:r>
      <w:r w:rsidRPr="00C62601">
        <w:rPr>
          <w:rFonts w:ascii="Garamond" w:hAnsi="Garamond"/>
          <w:i w:val="0"/>
          <w:iCs w:val="0"/>
          <w:color w:val="000000" w:themeColor="text1"/>
          <w:sz w:val="24"/>
          <w:szCs w:val="24"/>
        </w:rPr>
        <w:instrText xml:space="preserve"> SEQ Tabel_4. \* ARABIC </w:instrText>
      </w:r>
      <w:r w:rsidRPr="00C62601">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5</w:t>
      </w:r>
      <w:r w:rsidRPr="00C62601">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C62601">
        <w:rPr>
          <w:rFonts w:ascii="Garamond" w:hAnsi="Garamond"/>
          <w:i w:val="0"/>
          <w:iCs w:val="0"/>
          <w:color w:val="000000" w:themeColor="text1"/>
          <w:sz w:val="24"/>
          <w:szCs w:val="24"/>
        </w:rPr>
        <w:t>Hasil Uji Hausman</w:t>
      </w:r>
      <w:bookmarkEnd w:id="104"/>
    </w:p>
    <w:tbl>
      <w:tblPr>
        <w:tblStyle w:val="PlainTable2"/>
        <w:tblW w:w="0" w:type="auto"/>
        <w:tblLook w:val="04A0" w:firstRow="1" w:lastRow="0" w:firstColumn="1" w:lastColumn="0" w:noHBand="0" w:noVBand="1"/>
      </w:tblPr>
      <w:tblGrid>
        <w:gridCol w:w="2043"/>
        <w:gridCol w:w="2037"/>
        <w:gridCol w:w="1907"/>
        <w:gridCol w:w="1951"/>
      </w:tblGrid>
      <w:tr w:rsidR="00040852" w14:paraId="46BD8176" w14:textId="77777777" w:rsidTr="000408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5AB063B" w14:textId="47A7612F" w:rsidR="00040852" w:rsidRPr="001B2A27" w:rsidRDefault="00040852" w:rsidP="00040852">
            <w:pPr>
              <w:spacing w:line="360" w:lineRule="auto"/>
              <w:rPr>
                <w:rFonts w:ascii="Garamond" w:hAnsi="Garamond" w:cs="Times New Roman"/>
                <w:color w:val="2E2E2E"/>
                <w:sz w:val="24"/>
                <w:szCs w:val="24"/>
                <w:shd w:val="clear" w:color="auto" w:fill="FFFFFF"/>
              </w:rPr>
            </w:pPr>
            <w:r w:rsidRPr="001B2A27">
              <w:rPr>
                <w:rFonts w:ascii="Garamond" w:hAnsi="Garamond" w:cs="Times New Roman"/>
                <w:sz w:val="24"/>
                <w:szCs w:val="24"/>
              </w:rPr>
              <w:t>Test Summary</w:t>
            </w:r>
          </w:p>
        </w:tc>
        <w:tc>
          <w:tcPr>
            <w:tcW w:w="2337" w:type="dxa"/>
          </w:tcPr>
          <w:p w14:paraId="1D1AD6F5" w14:textId="506A0625" w:rsidR="00040852" w:rsidRPr="001B2A27" w:rsidRDefault="00040852" w:rsidP="00040852">
            <w:pPr>
              <w:spacing w:line="360" w:lineRule="auto"/>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Chi-Sq. Statistic</w:t>
            </w:r>
          </w:p>
        </w:tc>
        <w:tc>
          <w:tcPr>
            <w:tcW w:w="2338" w:type="dxa"/>
          </w:tcPr>
          <w:p w14:paraId="29B54075" w14:textId="1A34C3AD" w:rsidR="00040852" w:rsidRPr="001B2A27" w:rsidRDefault="00040852" w:rsidP="00040852">
            <w:pPr>
              <w:spacing w:line="360" w:lineRule="auto"/>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sz w:val="24"/>
                <w:szCs w:val="24"/>
              </w:rPr>
              <w:t>Chi-Sq. d.f.</w:t>
            </w:r>
          </w:p>
        </w:tc>
        <w:tc>
          <w:tcPr>
            <w:tcW w:w="2338" w:type="dxa"/>
          </w:tcPr>
          <w:p w14:paraId="29769EF9" w14:textId="056C8770" w:rsidR="00040852" w:rsidRPr="001B2A27" w:rsidRDefault="00040852" w:rsidP="00040852">
            <w:pPr>
              <w:spacing w:line="360" w:lineRule="auto"/>
              <w:cnfStyle w:val="100000000000" w:firstRow="1" w:lastRow="0" w:firstColumn="0" w:lastColumn="0" w:oddVBand="0" w:evenVBand="0" w:oddHBand="0"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Prob.</w:t>
            </w:r>
          </w:p>
        </w:tc>
      </w:tr>
      <w:tr w:rsidR="00040852" w14:paraId="5FA905C7" w14:textId="77777777" w:rsidTr="000870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F1C5EE3" w14:textId="2D7CB52C" w:rsidR="00040852" w:rsidRPr="001B2A27" w:rsidRDefault="00040852" w:rsidP="00040852">
            <w:pPr>
              <w:spacing w:line="360" w:lineRule="auto"/>
              <w:rPr>
                <w:rFonts w:ascii="Garamond" w:hAnsi="Garamond" w:cs="Times New Roman"/>
                <w:b w:val="0"/>
                <w:bCs w:val="0"/>
                <w:color w:val="2E2E2E"/>
                <w:sz w:val="24"/>
                <w:szCs w:val="24"/>
                <w:shd w:val="clear" w:color="auto" w:fill="FFFFFF"/>
              </w:rPr>
            </w:pPr>
            <w:r w:rsidRPr="001B2A27">
              <w:rPr>
                <w:rFonts w:ascii="Garamond" w:hAnsi="Garamond" w:cs="Times New Roman"/>
                <w:b w:val="0"/>
                <w:bCs w:val="0"/>
                <w:color w:val="2E2E2E"/>
                <w:sz w:val="24"/>
                <w:szCs w:val="24"/>
                <w:shd w:val="clear" w:color="auto" w:fill="FFFFFF"/>
              </w:rPr>
              <w:t>Cross-section random</w:t>
            </w:r>
          </w:p>
        </w:tc>
        <w:tc>
          <w:tcPr>
            <w:tcW w:w="2337" w:type="dxa"/>
            <w:vAlign w:val="center"/>
          </w:tcPr>
          <w:p w14:paraId="2E710E32" w14:textId="5029132B" w:rsidR="00040852" w:rsidRPr="001B2A27" w:rsidRDefault="00040852" w:rsidP="0008700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66.086267</w:t>
            </w:r>
          </w:p>
        </w:tc>
        <w:tc>
          <w:tcPr>
            <w:tcW w:w="2338" w:type="dxa"/>
            <w:vAlign w:val="center"/>
          </w:tcPr>
          <w:p w14:paraId="423A6503" w14:textId="07EDF183" w:rsidR="00040852" w:rsidRPr="001B2A27" w:rsidRDefault="00040852" w:rsidP="0008700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5</w:t>
            </w:r>
          </w:p>
        </w:tc>
        <w:tc>
          <w:tcPr>
            <w:tcW w:w="2338" w:type="dxa"/>
            <w:vAlign w:val="center"/>
          </w:tcPr>
          <w:p w14:paraId="5541FD8E" w14:textId="2023E7CC" w:rsidR="00040852" w:rsidRPr="001B2A27" w:rsidRDefault="00040852" w:rsidP="0008700F">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2E2E2E"/>
                <w:sz w:val="24"/>
                <w:szCs w:val="24"/>
                <w:shd w:val="clear" w:color="auto" w:fill="FFFFFF"/>
              </w:rPr>
            </w:pPr>
            <w:r w:rsidRPr="001B2A27">
              <w:rPr>
                <w:rFonts w:ascii="Garamond" w:hAnsi="Garamond" w:cs="Times New Roman"/>
                <w:color w:val="2E2E2E"/>
                <w:sz w:val="24"/>
                <w:szCs w:val="24"/>
                <w:shd w:val="clear" w:color="auto" w:fill="FFFFFF"/>
              </w:rPr>
              <w:t>0.0000</w:t>
            </w:r>
          </w:p>
        </w:tc>
      </w:tr>
    </w:tbl>
    <w:p w14:paraId="69CB55BA" w14:textId="77777777" w:rsidR="00040852" w:rsidRDefault="00040852" w:rsidP="00040852">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2CEF7930" w14:textId="08410AA2" w:rsidR="00024179" w:rsidRPr="00024179" w:rsidRDefault="00F06F75" w:rsidP="00D4167C">
      <w:pPr>
        <w:spacing w:line="360" w:lineRule="auto"/>
        <w:ind w:firstLine="720"/>
        <w:jc w:val="both"/>
        <w:rPr>
          <w:rFonts w:ascii="Garamond" w:eastAsiaTheme="minorEastAsia" w:hAnsi="Garamond" w:cs="Arial"/>
          <w:color w:val="2E2E2E"/>
          <w:sz w:val="24"/>
          <w:szCs w:val="24"/>
          <w:shd w:val="clear" w:color="auto" w:fill="FFFFFF"/>
        </w:rPr>
      </w:pPr>
      <w:r>
        <w:rPr>
          <w:rFonts w:ascii="Garamond" w:hAnsi="Garamond"/>
          <w:sz w:val="24"/>
          <w:szCs w:val="24"/>
        </w:rPr>
        <w:t xml:space="preserve">Hasil dari Uji Hausman </w:t>
      </w:r>
      <w:r w:rsidR="00B42371">
        <w:rPr>
          <w:rFonts w:ascii="Garamond" w:eastAsiaTheme="minorEastAsia" w:hAnsi="Garamond" w:cs="Arial"/>
          <w:color w:val="2E2E2E"/>
          <w:sz w:val="24"/>
          <w:szCs w:val="24"/>
          <w:shd w:val="clear" w:color="auto" w:fill="FFFFFF"/>
        </w:rPr>
        <w:t>pada tabel 4.5</w:t>
      </w:r>
      <w:r>
        <w:rPr>
          <w:rFonts w:ascii="Garamond" w:hAnsi="Garamond"/>
          <w:sz w:val="24"/>
          <w:szCs w:val="24"/>
        </w:rPr>
        <w:t xml:space="preserve"> menunjukan bahwa nilai probabilitas pada </w:t>
      </w:r>
      <w:r w:rsidRPr="00DE4D23">
        <w:rPr>
          <w:rFonts w:ascii="Garamond" w:hAnsi="Garamond"/>
          <w:sz w:val="24"/>
          <w:szCs w:val="24"/>
        </w:rPr>
        <w:t xml:space="preserve">Cross-section </w:t>
      </w:r>
      <w:r>
        <w:rPr>
          <w:rFonts w:ascii="Garamond" w:hAnsi="Garamond"/>
          <w:sz w:val="24"/>
          <w:szCs w:val="24"/>
        </w:rPr>
        <w:t>random memiliki nilai seb</w:t>
      </w:r>
      <w:r w:rsidRPr="00764988">
        <w:rPr>
          <w:rFonts w:ascii="Garamond" w:hAnsi="Garamond"/>
          <w:sz w:val="24"/>
          <w:szCs w:val="24"/>
        </w:rPr>
        <w:t xml:space="preserve">esar </w:t>
      </w:r>
      <w:r w:rsidRPr="00764988">
        <w:rPr>
          <w:rFonts w:ascii="Garamond" w:hAnsi="Garamond" w:cs="Times New Roman"/>
          <w:sz w:val="24"/>
          <w:szCs w:val="24"/>
        </w:rPr>
        <w:t>0.0000.</w:t>
      </w:r>
      <w:r>
        <w:rPr>
          <w:rFonts w:ascii="Garamond" w:hAnsi="Garamond" w:cs="Times New Roman"/>
          <w:sz w:val="24"/>
          <w:szCs w:val="24"/>
        </w:rPr>
        <w:t xml:space="preserve"> </w:t>
      </w:r>
      <w:r w:rsidR="00C0745B">
        <w:rPr>
          <w:rFonts w:ascii="Garamond" w:hAnsi="Garamond" w:cs="Times New Roman"/>
          <w:sz w:val="24"/>
          <w:szCs w:val="24"/>
        </w:rPr>
        <w:t xml:space="preserve">Dengan menggunakan </w:t>
      </w:r>
      <w:r w:rsidR="00C0745B" w:rsidRPr="00C34DB9">
        <w:rPr>
          <w:rFonts w:ascii="Garamond" w:hAnsi="Garamond" w:cs="Arial"/>
          <w:color w:val="2E2E2E"/>
          <w:sz w:val="24"/>
          <w:szCs w:val="24"/>
          <w:shd w:val="clear" w:color="auto" w:fill="FFFFFF"/>
        </w:rPr>
        <w:t>alpha (α)=5% atau 0,05</w:t>
      </w:r>
      <w:r w:rsidR="00C0745B">
        <w:rPr>
          <w:rFonts w:ascii="Garamond" w:hAnsi="Garamond" w:cs="Arial"/>
          <w:color w:val="2E2E2E"/>
          <w:sz w:val="24"/>
          <w:szCs w:val="24"/>
          <w:shd w:val="clear" w:color="auto" w:fill="FFFFFF"/>
        </w:rPr>
        <w:t xml:space="preserve">, </w:t>
      </w:r>
      <w:r w:rsidR="00CC5CAB">
        <w:rPr>
          <w:rFonts w:ascii="Garamond" w:hAnsi="Garamond" w:cs="Arial"/>
          <w:color w:val="2E2E2E"/>
          <w:sz w:val="24"/>
          <w:szCs w:val="24"/>
          <w:shd w:val="clear" w:color="auto" w:fill="FFFFFF"/>
        </w:rPr>
        <w:t>maka</w:t>
      </w:r>
      <w:r w:rsidR="00C0745B">
        <w:rPr>
          <w:rFonts w:ascii="Garamond" w:eastAsiaTheme="minorEastAsia" w:hAnsi="Garamond" w:cs="Arial"/>
          <w:color w:val="2E2E2E"/>
          <w:sz w:val="24"/>
          <w:szCs w:val="24"/>
          <w:shd w:val="clear" w:color="auto" w:fill="FFFFFF"/>
        </w:rPr>
        <w:t xml:space="preserve"> menunjukan</w:t>
      </w:r>
      <w:r w:rsidR="00CC5CAB">
        <w:rPr>
          <w:rFonts w:ascii="Garamond" w:eastAsiaTheme="minorEastAsia" w:hAnsi="Garamond" w:cs="Arial"/>
          <w:color w:val="2E2E2E"/>
          <w:sz w:val="24"/>
          <w:szCs w:val="24"/>
          <w:shd w:val="clear" w:color="auto" w:fill="FFFFFF"/>
        </w:rPr>
        <w:t xml:space="preserve"> bahwa</w:t>
      </w:r>
      <w:r w:rsidR="00C0745B">
        <w:rPr>
          <w:rFonts w:ascii="Garamond" w:eastAsiaTheme="minorEastAsia" w:hAnsi="Garamond" w:cs="Arial"/>
          <w:color w:val="2E2E2E"/>
          <w:sz w:val="24"/>
          <w:szCs w:val="24"/>
          <w:shd w:val="clear" w:color="auto" w:fill="FFFFFF"/>
        </w:rPr>
        <w:t xml:space="preserve"> </w:t>
      </w:r>
      <w:r w:rsidR="00C0745B" w:rsidRPr="00C0745B">
        <w:rPr>
          <w:rFonts w:ascii="Garamond" w:eastAsiaTheme="minorEastAsia" w:hAnsi="Garamond" w:cs="Arial"/>
          <w:color w:val="2E2E2E"/>
          <w:sz w:val="24"/>
          <w:szCs w:val="24"/>
          <w:shd w:val="clear" w:color="auto" w:fill="FFFFFF"/>
        </w:rPr>
        <w:t>nilai probabilitas statistik lebih kecil dari alpha (</w:t>
      </w:r>
      <w:r w:rsidR="00B426FD" w:rsidRPr="00B426FD">
        <w:rPr>
          <w:rFonts w:ascii="Garamond" w:eastAsiaTheme="minorEastAsia" w:hAnsi="Garamond" w:cs="Arial"/>
          <w:color w:val="2E2E2E"/>
          <w:sz w:val="24"/>
          <w:szCs w:val="24"/>
          <w:shd w:val="clear" w:color="auto" w:fill="FFFFFF"/>
        </w:rPr>
        <w:t>0.0000</w:t>
      </w:r>
      <w:r w:rsidR="00B426FD">
        <w:rPr>
          <w:rFonts w:ascii="Garamond" w:eastAsiaTheme="minorEastAsia" w:hAnsi="Garamond" w:cs="Arial"/>
          <w:color w:val="2E2E2E"/>
          <w:sz w:val="24"/>
          <w:szCs w:val="24"/>
          <w:shd w:val="clear" w:color="auto" w:fill="FFFFFF"/>
        </w:rPr>
        <w:t xml:space="preserve"> </w:t>
      </w:r>
      <w:r w:rsidR="00C0745B" w:rsidRPr="00C0745B">
        <w:rPr>
          <w:rFonts w:ascii="Garamond" w:eastAsiaTheme="minorEastAsia" w:hAnsi="Garamond" w:cs="Arial"/>
          <w:color w:val="2E2E2E"/>
          <w:sz w:val="24"/>
          <w:szCs w:val="24"/>
          <w:shd w:val="clear" w:color="auto" w:fill="FFFFFF"/>
        </w:rPr>
        <w:t>&lt; 0,05)</w:t>
      </w:r>
      <w:r w:rsidR="00905109">
        <w:rPr>
          <w:rFonts w:ascii="Garamond" w:eastAsiaTheme="minorEastAsia" w:hAnsi="Garamond" w:cs="Arial"/>
          <w:color w:val="2E2E2E"/>
          <w:sz w:val="24"/>
          <w:szCs w:val="24"/>
          <w:shd w:val="clear" w:color="auto" w:fill="FFFFFF"/>
        </w:rPr>
        <w:t>,</w:t>
      </w:r>
      <w:r w:rsidR="00C0745B" w:rsidRPr="00C0745B">
        <w:rPr>
          <w:rFonts w:ascii="Garamond" w:eastAsiaTheme="minorEastAsia" w:hAnsi="Garamond" w:cs="Arial"/>
          <w:color w:val="2E2E2E"/>
          <w:sz w:val="24"/>
          <w:szCs w:val="24"/>
          <w:shd w:val="clear" w:color="auto" w:fill="FFFFFF"/>
        </w:rPr>
        <w:t xml:space="preserve"> </w:t>
      </w:r>
      <w:r w:rsidR="00CC5CAB">
        <w:rPr>
          <w:rFonts w:ascii="Garamond" w:eastAsiaTheme="minorEastAsia" w:hAnsi="Garamond" w:cs="Arial"/>
          <w:color w:val="2E2E2E"/>
          <w:sz w:val="24"/>
          <w:szCs w:val="24"/>
          <w:shd w:val="clear" w:color="auto" w:fill="FFFFFF"/>
        </w:rPr>
        <w:t>sehingga</w:t>
      </w:r>
      <w:r w:rsidR="00C0745B" w:rsidRPr="00C0745B">
        <w:rPr>
          <w:rFonts w:ascii="Garamond" w:eastAsiaTheme="minorEastAsia" w:hAnsi="Garamond" w:cs="Arial"/>
          <w:color w:val="2E2E2E"/>
          <w:sz w:val="24"/>
          <w:szCs w:val="24"/>
          <w:shd w:val="clear" w:color="auto" w:fill="FFFFFF"/>
        </w:rPr>
        <w:t xml:space="preserve"> menolak H</w:t>
      </w:r>
      <w:r w:rsidR="00C0745B" w:rsidRPr="00426D5C">
        <w:rPr>
          <w:rFonts w:ascii="Garamond" w:eastAsiaTheme="minorEastAsia" w:hAnsi="Garamond" w:cs="Arial"/>
          <w:color w:val="2E2E2E"/>
          <w:sz w:val="24"/>
          <w:szCs w:val="24"/>
          <w:shd w:val="clear" w:color="auto" w:fill="FFFFFF"/>
          <w:vertAlign w:val="subscript"/>
        </w:rPr>
        <w:t>0</w:t>
      </w:r>
      <w:r w:rsidR="00CC5CAB">
        <w:rPr>
          <w:rFonts w:ascii="Garamond" w:eastAsiaTheme="minorEastAsia" w:hAnsi="Garamond" w:cs="Arial"/>
          <w:color w:val="2E2E2E"/>
          <w:sz w:val="24"/>
          <w:szCs w:val="24"/>
          <w:shd w:val="clear" w:color="auto" w:fill="FFFFFF"/>
        </w:rPr>
        <w:t>. Maka dari itu,</w:t>
      </w:r>
      <w:r w:rsidR="00B426FD" w:rsidRPr="00B426FD">
        <w:rPr>
          <w:rFonts w:ascii="Garamond" w:eastAsiaTheme="minorEastAsia" w:hAnsi="Garamond" w:cs="Arial"/>
          <w:color w:val="2E2E2E"/>
          <w:sz w:val="24"/>
          <w:szCs w:val="24"/>
          <w:shd w:val="clear" w:color="auto" w:fill="FFFFFF"/>
        </w:rPr>
        <w:t xml:space="preserve"> dapat disimpulkan bahwa model yang paling tepat digunakan dalam estimasi adalah </w:t>
      </w:r>
      <w:r w:rsidR="00C0745B" w:rsidRPr="00C0745B">
        <w:rPr>
          <w:rFonts w:ascii="Garamond" w:eastAsiaTheme="minorEastAsia" w:hAnsi="Garamond" w:cs="Arial"/>
          <w:i/>
          <w:iCs/>
          <w:color w:val="2E2E2E"/>
          <w:sz w:val="24"/>
          <w:szCs w:val="24"/>
          <w:shd w:val="clear" w:color="auto" w:fill="FFFFFF"/>
        </w:rPr>
        <w:t>Fixed Effect Model</w:t>
      </w:r>
      <w:r w:rsidR="00C0745B" w:rsidRPr="00C0745B">
        <w:rPr>
          <w:rFonts w:ascii="Garamond" w:eastAsiaTheme="minorEastAsia" w:hAnsi="Garamond" w:cs="Arial"/>
          <w:color w:val="2E2E2E"/>
          <w:sz w:val="24"/>
          <w:szCs w:val="24"/>
          <w:shd w:val="clear" w:color="auto" w:fill="FFFFFF"/>
        </w:rPr>
        <w:t>.</w:t>
      </w:r>
    </w:p>
    <w:p w14:paraId="7127840D" w14:textId="3317C511" w:rsidR="0023234B" w:rsidRDefault="0023234B" w:rsidP="00620000">
      <w:pPr>
        <w:pStyle w:val="SubBAB"/>
        <w:spacing w:after="240"/>
        <w:rPr>
          <w:shd w:val="clear" w:color="auto" w:fill="FFFFFF"/>
        </w:rPr>
      </w:pPr>
      <w:bookmarkStart w:id="105" w:name="_Toc147088631"/>
      <w:r>
        <w:rPr>
          <w:shd w:val="clear" w:color="auto" w:fill="FFFFFF"/>
        </w:rPr>
        <w:t>4.</w:t>
      </w:r>
      <w:r w:rsidR="003C06DA">
        <w:rPr>
          <w:shd w:val="clear" w:color="auto" w:fill="FFFFFF"/>
        </w:rPr>
        <w:t>4</w:t>
      </w:r>
      <w:r>
        <w:rPr>
          <w:shd w:val="clear" w:color="auto" w:fill="FFFFFF"/>
        </w:rPr>
        <w:t xml:space="preserve"> Hasil Pengujian Model Data Panel</w:t>
      </w:r>
      <w:bookmarkEnd w:id="105"/>
    </w:p>
    <w:p w14:paraId="0BE9F915" w14:textId="3D8855C7" w:rsidR="00D4167C" w:rsidRDefault="004304E0" w:rsidP="00921673">
      <w:pPr>
        <w:spacing w:line="360" w:lineRule="auto"/>
        <w:jc w:val="both"/>
        <w:rPr>
          <w:rFonts w:ascii="Garamond" w:eastAsiaTheme="minorEastAsia"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Berdasarkan </w:t>
      </w:r>
      <w:r w:rsidR="0062577C">
        <w:rPr>
          <w:rFonts w:ascii="Garamond" w:hAnsi="Garamond" w:cs="Arial"/>
          <w:color w:val="2E2E2E"/>
          <w:sz w:val="24"/>
          <w:szCs w:val="24"/>
          <w:shd w:val="clear" w:color="auto" w:fill="FFFFFF"/>
        </w:rPr>
        <w:t>hasil uji pemilihan model diatas maka dapat disimpulkan bahwa model yang terbaik serta</w:t>
      </w:r>
      <w:r w:rsidR="0062577C" w:rsidRPr="00B426FD">
        <w:rPr>
          <w:rFonts w:ascii="Garamond" w:eastAsiaTheme="minorEastAsia" w:hAnsi="Garamond" w:cs="Arial"/>
          <w:color w:val="2E2E2E"/>
          <w:sz w:val="24"/>
          <w:szCs w:val="24"/>
          <w:shd w:val="clear" w:color="auto" w:fill="FFFFFF"/>
        </w:rPr>
        <w:t xml:space="preserve"> paling tepat digunakan dalam estimasi </w:t>
      </w:r>
      <w:r w:rsidR="0062577C">
        <w:rPr>
          <w:rFonts w:ascii="Garamond" w:hAnsi="Garamond" w:cs="Arial"/>
          <w:color w:val="2E2E2E"/>
          <w:sz w:val="24"/>
          <w:szCs w:val="24"/>
          <w:shd w:val="clear" w:color="auto" w:fill="FFFFFF"/>
        </w:rPr>
        <w:t xml:space="preserve">untuk penelitian ini adalah </w:t>
      </w:r>
      <w:r w:rsidR="0062577C" w:rsidRPr="00C0745B">
        <w:rPr>
          <w:rFonts w:ascii="Garamond" w:eastAsiaTheme="minorEastAsia" w:hAnsi="Garamond" w:cs="Arial"/>
          <w:i/>
          <w:iCs/>
          <w:color w:val="2E2E2E"/>
          <w:sz w:val="24"/>
          <w:szCs w:val="24"/>
          <w:shd w:val="clear" w:color="auto" w:fill="FFFFFF"/>
        </w:rPr>
        <w:t>Fixed Effect Model</w:t>
      </w:r>
      <w:r w:rsidR="0062577C" w:rsidRPr="00C0745B">
        <w:rPr>
          <w:rFonts w:ascii="Garamond" w:eastAsiaTheme="minorEastAsia" w:hAnsi="Garamond" w:cs="Arial"/>
          <w:color w:val="2E2E2E"/>
          <w:sz w:val="24"/>
          <w:szCs w:val="24"/>
          <w:shd w:val="clear" w:color="auto" w:fill="FFFFFF"/>
        </w:rPr>
        <w:t>.</w:t>
      </w:r>
      <w:r w:rsidR="0062577C">
        <w:rPr>
          <w:rFonts w:ascii="Garamond" w:eastAsiaTheme="minorEastAsia" w:hAnsi="Garamond" w:cs="Arial"/>
          <w:color w:val="2E2E2E"/>
          <w:sz w:val="24"/>
          <w:szCs w:val="24"/>
          <w:shd w:val="clear" w:color="auto" w:fill="FFFFFF"/>
        </w:rPr>
        <w:t xml:space="preserve"> </w:t>
      </w:r>
    </w:p>
    <w:p w14:paraId="5AFD604B" w14:textId="45612A1C" w:rsidR="00C62601" w:rsidRPr="00C62601" w:rsidRDefault="00C62601" w:rsidP="00C62601">
      <w:pPr>
        <w:pStyle w:val="Caption"/>
        <w:jc w:val="center"/>
        <w:rPr>
          <w:rFonts w:ascii="Garamond" w:hAnsi="Garamond" w:cs="Arial"/>
          <w:i w:val="0"/>
          <w:iCs w:val="0"/>
          <w:color w:val="000000" w:themeColor="text1"/>
          <w:sz w:val="36"/>
          <w:szCs w:val="36"/>
          <w:shd w:val="clear" w:color="auto" w:fill="FFFFFF"/>
        </w:rPr>
      </w:pPr>
      <w:bookmarkStart w:id="106" w:name="_Toc147088730"/>
      <w:r w:rsidRPr="00C62601">
        <w:rPr>
          <w:rFonts w:ascii="Garamond" w:hAnsi="Garamond"/>
          <w:i w:val="0"/>
          <w:iCs w:val="0"/>
          <w:color w:val="000000" w:themeColor="text1"/>
          <w:sz w:val="24"/>
          <w:szCs w:val="24"/>
        </w:rPr>
        <w:lastRenderedPageBreak/>
        <w:t>Tabel 4.</w:t>
      </w:r>
      <w:r w:rsidRPr="00C62601">
        <w:rPr>
          <w:rFonts w:ascii="Garamond" w:hAnsi="Garamond"/>
          <w:i w:val="0"/>
          <w:iCs w:val="0"/>
          <w:color w:val="000000" w:themeColor="text1"/>
          <w:sz w:val="24"/>
          <w:szCs w:val="24"/>
        </w:rPr>
        <w:fldChar w:fldCharType="begin"/>
      </w:r>
      <w:r w:rsidRPr="00C62601">
        <w:rPr>
          <w:rFonts w:ascii="Garamond" w:hAnsi="Garamond"/>
          <w:i w:val="0"/>
          <w:iCs w:val="0"/>
          <w:color w:val="000000" w:themeColor="text1"/>
          <w:sz w:val="24"/>
          <w:szCs w:val="24"/>
        </w:rPr>
        <w:instrText xml:space="preserve"> SEQ Tabel_4. \* ARABIC </w:instrText>
      </w:r>
      <w:r w:rsidRPr="00C62601">
        <w:rPr>
          <w:rFonts w:ascii="Garamond" w:hAnsi="Garamond"/>
          <w:i w:val="0"/>
          <w:iCs w:val="0"/>
          <w:color w:val="000000" w:themeColor="text1"/>
          <w:sz w:val="24"/>
          <w:szCs w:val="24"/>
        </w:rPr>
        <w:fldChar w:fldCharType="separate"/>
      </w:r>
      <w:r w:rsidR="00D90869">
        <w:rPr>
          <w:rFonts w:ascii="Garamond" w:hAnsi="Garamond"/>
          <w:i w:val="0"/>
          <w:iCs w:val="0"/>
          <w:noProof/>
          <w:color w:val="000000" w:themeColor="text1"/>
          <w:sz w:val="24"/>
          <w:szCs w:val="24"/>
        </w:rPr>
        <w:t>6</w:t>
      </w:r>
      <w:r w:rsidRPr="00C62601">
        <w:rPr>
          <w:rFonts w:ascii="Garamond" w:hAnsi="Garamond"/>
          <w:i w:val="0"/>
          <w:iCs w:val="0"/>
          <w:color w:val="000000" w:themeColor="text1"/>
          <w:sz w:val="24"/>
          <w:szCs w:val="24"/>
        </w:rPr>
        <w:fldChar w:fldCharType="end"/>
      </w:r>
      <w:r>
        <w:rPr>
          <w:rFonts w:ascii="Garamond" w:hAnsi="Garamond"/>
          <w:i w:val="0"/>
          <w:iCs w:val="0"/>
          <w:color w:val="000000" w:themeColor="text1"/>
          <w:sz w:val="24"/>
          <w:szCs w:val="24"/>
        </w:rPr>
        <w:t xml:space="preserve"> </w:t>
      </w:r>
      <w:r w:rsidRPr="00C62601">
        <w:rPr>
          <w:rFonts w:ascii="Garamond" w:hAnsi="Garamond"/>
          <w:i w:val="0"/>
          <w:iCs w:val="0"/>
          <w:color w:val="000000" w:themeColor="text1"/>
          <w:sz w:val="24"/>
          <w:szCs w:val="24"/>
        </w:rPr>
        <w:t xml:space="preserve">Hasil Estimasi </w:t>
      </w:r>
      <w:r w:rsidRPr="00C62601">
        <w:rPr>
          <w:rFonts w:ascii="Garamond" w:hAnsi="Garamond"/>
          <w:color w:val="000000" w:themeColor="text1"/>
          <w:sz w:val="24"/>
          <w:szCs w:val="24"/>
        </w:rPr>
        <w:t>Fixed Effect Model</w:t>
      </w:r>
      <w:bookmarkEnd w:id="106"/>
    </w:p>
    <w:tbl>
      <w:tblPr>
        <w:tblStyle w:val="PlainTable2"/>
        <w:tblW w:w="0" w:type="auto"/>
        <w:tblLook w:val="04A0" w:firstRow="1" w:lastRow="0" w:firstColumn="1" w:lastColumn="0" w:noHBand="0" w:noVBand="1"/>
      </w:tblPr>
      <w:tblGrid>
        <w:gridCol w:w="1665"/>
        <w:gridCol w:w="1647"/>
        <w:gridCol w:w="1508"/>
        <w:gridCol w:w="1559"/>
        <w:gridCol w:w="1559"/>
      </w:tblGrid>
      <w:tr w:rsidR="00581D55" w14:paraId="75317B16" w14:textId="77777777" w:rsidTr="00C14E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46B221E" w14:textId="595CAEE1" w:rsidR="00581D55" w:rsidRPr="00E02471" w:rsidRDefault="00581D55" w:rsidP="00C14EF5">
            <w:pPr>
              <w:spacing w:line="360" w:lineRule="auto"/>
              <w:jc w:val="center"/>
              <w:rPr>
                <w:rFonts w:ascii="Garamond" w:eastAsiaTheme="minorEastAsia" w:hAnsi="Garamond" w:cs="Times New Roman"/>
                <w:color w:val="2E2E2E"/>
                <w:sz w:val="24"/>
                <w:szCs w:val="24"/>
                <w:shd w:val="clear" w:color="auto" w:fill="FFFFFF"/>
              </w:rPr>
            </w:pPr>
            <w:r w:rsidRPr="00E02471">
              <w:rPr>
                <w:rFonts w:ascii="Garamond" w:eastAsiaTheme="minorEastAsia" w:hAnsi="Garamond" w:cs="Times New Roman"/>
                <w:color w:val="2E2E2E"/>
                <w:sz w:val="24"/>
                <w:szCs w:val="24"/>
                <w:shd w:val="clear" w:color="auto" w:fill="FFFFFF"/>
              </w:rPr>
              <w:t>Variable</w:t>
            </w:r>
          </w:p>
        </w:tc>
        <w:tc>
          <w:tcPr>
            <w:tcW w:w="1843" w:type="dxa"/>
          </w:tcPr>
          <w:p w14:paraId="0D08B7D6" w14:textId="4F3E459A" w:rsidR="00581D55" w:rsidRPr="00E02471" w:rsidRDefault="00581D55" w:rsidP="00C14EF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Coefficient</w:t>
            </w:r>
          </w:p>
        </w:tc>
        <w:tc>
          <w:tcPr>
            <w:tcW w:w="1787" w:type="dxa"/>
          </w:tcPr>
          <w:p w14:paraId="2281458A" w14:textId="23010A1A" w:rsidR="00581D55" w:rsidRPr="00E02471" w:rsidRDefault="00581D55" w:rsidP="00C14EF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Std. Error</w:t>
            </w:r>
          </w:p>
        </w:tc>
        <w:tc>
          <w:tcPr>
            <w:tcW w:w="1870" w:type="dxa"/>
          </w:tcPr>
          <w:p w14:paraId="54558CD5" w14:textId="79ED4329" w:rsidR="00581D55" w:rsidRPr="00E02471" w:rsidRDefault="00581D55" w:rsidP="00C14EF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t-Statistic</w:t>
            </w:r>
          </w:p>
        </w:tc>
        <w:tc>
          <w:tcPr>
            <w:tcW w:w="1870" w:type="dxa"/>
          </w:tcPr>
          <w:p w14:paraId="7108AF14" w14:textId="17CC0CB6" w:rsidR="00581D55" w:rsidRPr="00E02471" w:rsidRDefault="00581D55" w:rsidP="00C14EF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Prob.</w:t>
            </w:r>
          </w:p>
        </w:tc>
      </w:tr>
      <w:tr w:rsidR="00581D55" w14:paraId="6AC0C00C"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nil"/>
            </w:tcBorders>
          </w:tcPr>
          <w:p w14:paraId="064BFFB2" w14:textId="3A80D7B2"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C</w:t>
            </w:r>
          </w:p>
        </w:tc>
        <w:tc>
          <w:tcPr>
            <w:tcW w:w="1843" w:type="dxa"/>
            <w:tcBorders>
              <w:bottom w:val="nil"/>
            </w:tcBorders>
          </w:tcPr>
          <w:p w14:paraId="2C9CF727" w14:textId="7BFC78AF"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-0.550666</w:t>
            </w:r>
          </w:p>
        </w:tc>
        <w:tc>
          <w:tcPr>
            <w:tcW w:w="1787" w:type="dxa"/>
            <w:tcBorders>
              <w:bottom w:val="nil"/>
            </w:tcBorders>
          </w:tcPr>
          <w:p w14:paraId="1CC26272" w14:textId="1FAEC6B0"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26.93288</w:t>
            </w:r>
          </w:p>
        </w:tc>
        <w:tc>
          <w:tcPr>
            <w:tcW w:w="1870" w:type="dxa"/>
            <w:tcBorders>
              <w:bottom w:val="nil"/>
            </w:tcBorders>
          </w:tcPr>
          <w:p w14:paraId="684769A2" w14:textId="0F09242F"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-0.020446</w:t>
            </w:r>
          </w:p>
        </w:tc>
        <w:tc>
          <w:tcPr>
            <w:tcW w:w="1870" w:type="dxa"/>
            <w:tcBorders>
              <w:bottom w:val="nil"/>
            </w:tcBorders>
          </w:tcPr>
          <w:p w14:paraId="16AC4ADD" w14:textId="6CBDD52C"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0.9837</w:t>
            </w:r>
          </w:p>
        </w:tc>
      </w:tr>
      <w:tr w:rsidR="00581D55" w14:paraId="3DDFD9B7"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7F947C4C" w14:textId="7BDFA34C"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DDF</w:t>
            </w:r>
          </w:p>
        </w:tc>
        <w:tc>
          <w:tcPr>
            <w:tcW w:w="1843" w:type="dxa"/>
            <w:tcBorders>
              <w:top w:val="nil"/>
              <w:bottom w:val="nil"/>
            </w:tcBorders>
          </w:tcPr>
          <w:p w14:paraId="7E717E0B" w14:textId="49A7D85E"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0.298919</w:t>
            </w:r>
          </w:p>
        </w:tc>
        <w:tc>
          <w:tcPr>
            <w:tcW w:w="1787" w:type="dxa"/>
            <w:tcBorders>
              <w:top w:val="nil"/>
              <w:bottom w:val="nil"/>
            </w:tcBorders>
          </w:tcPr>
          <w:p w14:paraId="62FD77BC" w14:textId="472470D4"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0.105735</w:t>
            </w:r>
          </w:p>
        </w:tc>
        <w:tc>
          <w:tcPr>
            <w:tcW w:w="1870" w:type="dxa"/>
            <w:tcBorders>
              <w:top w:val="nil"/>
              <w:bottom w:val="nil"/>
            </w:tcBorders>
          </w:tcPr>
          <w:p w14:paraId="30E75E5C" w14:textId="5C095752"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2.827070</w:t>
            </w:r>
          </w:p>
        </w:tc>
        <w:tc>
          <w:tcPr>
            <w:tcW w:w="1870" w:type="dxa"/>
            <w:tcBorders>
              <w:top w:val="nil"/>
              <w:bottom w:val="nil"/>
            </w:tcBorders>
          </w:tcPr>
          <w:p w14:paraId="371BBAF3" w14:textId="6D67CA9D"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0.0053</w:t>
            </w:r>
          </w:p>
        </w:tc>
      </w:tr>
      <w:tr w:rsidR="00581D55" w14:paraId="4E243876"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4FB0085D" w14:textId="4D88A06E"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RKKD</w:t>
            </w:r>
          </w:p>
        </w:tc>
        <w:tc>
          <w:tcPr>
            <w:tcW w:w="1843" w:type="dxa"/>
            <w:tcBorders>
              <w:top w:val="nil"/>
              <w:bottom w:val="nil"/>
            </w:tcBorders>
          </w:tcPr>
          <w:p w14:paraId="2F3DAB2F" w14:textId="41D4E378"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0.211627</w:t>
            </w:r>
          </w:p>
        </w:tc>
        <w:tc>
          <w:tcPr>
            <w:tcW w:w="1787" w:type="dxa"/>
            <w:tcBorders>
              <w:top w:val="nil"/>
              <w:bottom w:val="nil"/>
            </w:tcBorders>
          </w:tcPr>
          <w:p w14:paraId="6BDCE3EB" w14:textId="1F2744F1"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0.059896</w:t>
            </w:r>
          </w:p>
        </w:tc>
        <w:tc>
          <w:tcPr>
            <w:tcW w:w="1870" w:type="dxa"/>
            <w:tcBorders>
              <w:top w:val="nil"/>
              <w:bottom w:val="nil"/>
            </w:tcBorders>
          </w:tcPr>
          <w:p w14:paraId="142090E8" w14:textId="408C9CEE"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3.533273</w:t>
            </w:r>
          </w:p>
        </w:tc>
        <w:tc>
          <w:tcPr>
            <w:tcW w:w="1870" w:type="dxa"/>
            <w:tcBorders>
              <w:top w:val="nil"/>
              <w:bottom w:val="nil"/>
            </w:tcBorders>
          </w:tcPr>
          <w:p w14:paraId="4063C25D" w14:textId="6D6D25F5"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0.0005</w:t>
            </w:r>
          </w:p>
        </w:tc>
      </w:tr>
      <w:tr w:rsidR="00581D55" w14:paraId="435BE2DC"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5E96D611" w14:textId="0D7F85B0"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IPM</w:t>
            </w:r>
          </w:p>
        </w:tc>
        <w:tc>
          <w:tcPr>
            <w:tcW w:w="1843" w:type="dxa"/>
            <w:tcBorders>
              <w:top w:val="nil"/>
              <w:bottom w:val="nil"/>
            </w:tcBorders>
          </w:tcPr>
          <w:p w14:paraId="5B9F23CA" w14:textId="0F561D7F"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-0.062253</w:t>
            </w:r>
          </w:p>
        </w:tc>
        <w:tc>
          <w:tcPr>
            <w:tcW w:w="1787" w:type="dxa"/>
            <w:tcBorders>
              <w:top w:val="nil"/>
              <w:bottom w:val="nil"/>
            </w:tcBorders>
          </w:tcPr>
          <w:p w14:paraId="032CDF84" w14:textId="75B63D6B"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0.358941</w:t>
            </w:r>
          </w:p>
        </w:tc>
        <w:tc>
          <w:tcPr>
            <w:tcW w:w="1870" w:type="dxa"/>
            <w:tcBorders>
              <w:top w:val="nil"/>
              <w:bottom w:val="nil"/>
            </w:tcBorders>
          </w:tcPr>
          <w:p w14:paraId="6B878A57" w14:textId="6B5F191F"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-0.173436</w:t>
            </w:r>
          </w:p>
        </w:tc>
        <w:tc>
          <w:tcPr>
            <w:tcW w:w="1870" w:type="dxa"/>
            <w:tcBorders>
              <w:top w:val="nil"/>
              <w:bottom w:val="nil"/>
            </w:tcBorders>
          </w:tcPr>
          <w:p w14:paraId="49D31F12" w14:textId="3A539FCA"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0.8625</w:t>
            </w:r>
          </w:p>
        </w:tc>
      </w:tr>
      <w:tr w:rsidR="00581D55" w14:paraId="62C14106"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371AEC49" w14:textId="70386FBA"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TPT</w:t>
            </w:r>
          </w:p>
        </w:tc>
        <w:tc>
          <w:tcPr>
            <w:tcW w:w="1843" w:type="dxa"/>
            <w:tcBorders>
              <w:top w:val="nil"/>
              <w:bottom w:val="nil"/>
            </w:tcBorders>
          </w:tcPr>
          <w:p w14:paraId="1EE7889C" w14:textId="3525E705"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-1.529964</w:t>
            </w:r>
          </w:p>
        </w:tc>
        <w:tc>
          <w:tcPr>
            <w:tcW w:w="1787" w:type="dxa"/>
            <w:tcBorders>
              <w:top w:val="nil"/>
              <w:bottom w:val="nil"/>
            </w:tcBorders>
          </w:tcPr>
          <w:p w14:paraId="33708537" w14:textId="0A1C6E1B"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0.176996</w:t>
            </w:r>
          </w:p>
        </w:tc>
        <w:tc>
          <w:tcPr>
            <w:tcW w:w="1870" w:type="dxa"/>
            <w:tcBorders>
              <w:top w:val="nil"/>
              <w:bottom w:val="nil"/>
            </w:tcBorders>
          </w:tcPr>
          <w:p w14:paraId="7EB35FD3" w14:textId="7FB8B9A0"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-8.644060</w:t>
            </w:r>
          </w:p>
        </w:tc>
        <w:tc>
          <w:tcPr>
            <w:tcW w:w="1870" w:type="dxa"/>
            <w:tcBorders>
              <w:top w:val="nil"/>
              <w:bottom w:val="nil"/>
            </w:tcBorders>
          </w:tcPr>
          <w:p w14:paraId="4270217B" w14:textId="6CB63BB0" w:rsidR="00581D55" w:rsidRPr="00E02471" w:rsidRDefault="00581D5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0.0000</w:t>
            </w:r>
          </w:p>
        </w:tc>
      </w:tr>
      <w:tr w:rsidR="00581D55" w14:paraId="66F0A936"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tcBorders>
          </w:tcPr>
          <w:p w14:paraId="2AE87F1D" w14:textId="402314A7" w:rsidR="00581D55" w:rsidRPr="00E02471" w:rsidRDefault="00581D5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KMSKN</w:t>
            </w:r>
          </w:p>
        </w:tc>
        <w:tc>
          <w:tcPr>
            <w:tcW w:w="1843" w:type="dxa"/>
            <w:tcBorders>
              <w:top w:val="nil"/>
            </w:tcBorders>
          </w:tcPr>
          <w:p w14:paraId="34613FA5" w14:textId="261CC5DA"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-0.164288</w:t>
            </w:r>
          </w:p>
        </w:tc>
        <w:tc>
          <w:tcPr>
            <w:tcW w:w="1787" w:type="dxa"/>
            <w:tcBorders>
              <w:top w:val="nil"/>
            </w:tcBorders>
          </w:tcPr>
          <w:p w14:paraId="11D37B0E" w14:textId="38DEF9DD"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0.308612</w:t>
            </w:r>
          </w:p>
        </w:tc>
        <w:tc>
          <w:tcPr>
            <w:tcW w:w="1870" w:type="dxa"/>
            <w:tcBorders>
              <w:top w:val="nil"/>
            </w:tcBorders>
          </w:tcPr>
          <w:p w14:paraId="792480F4" w14:textId="5D245991"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-0.532346</w:t>
            </w:r>
          </w:p>
        </w:tc>
        <w:tc>
          <w:tcPr>
            <w:tcW w:w="1870" w:type="dxa"/>
            <w:tcBorders>
              <w:top w:val="nil"/>
            </w:tcBorders>
          </w:tcPr>
          <w:p w14:paraId="08740BAD" w14:textId="568CF80D" w:rsidR="00581D55" w:rsidRPr="00E02471" w:rsidRDefault="00581D5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0.5952</w:t>
            </w:r>
          </w:p>
        </w:tc>
      </w:tr>
      <w:tr w:rsidR="00581D55" w14:paraId="1B981BBE"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5"/>
          </w:tcPr>
          <w:p w14:paraId="1144E87F" w14:textId="7AF4AE34" w:rsidR="00581D55" w:rsidRPr="00E02471" w:rsidRDefault="00C14EF5" w:rsidP="00C14EF5">
            <w:pPr>
              <w:spacing w:line="360" w:lineRule="auto"/>
              <w:jc w:val="center"/>
              <w:rPr>
                <w:rFonts w:ascii="Garamond" w:eastAsiaTheme="minorEastAsia" w:hAnsi="Garamond" w:cs="Times New Roman"/>
                <w:b w:val="0"/>
                <w:bCs w:val="0"/>
                <w:color w:val="2E2E2E"/>
                <w:sz w:val="24"/>
                <w:szCs w:val="24"/>
                <w:shd w:val="clear" w:color="auto" w:fill="FFFFFF"/>
              </w:rPr>
            </w:pPr>
            <w:r w:rsidRPr="00E02471">
              <w:rPr>
                <w:rFonts w:ascii="Garamond" w:eastAsiaTheme="minorEastAsia" w:hAnsi="Garamond" w:cs="Times New Roman"/>
                <w:b w:val="0"/>
                <w:bCs w:val="0"/>
                <w:color w:val="2E2E2E"/>
                <w:sz w:val="24"/>
                <w:szCs w:val="24"/>
                <w:shd w:val="clear" w:color="auto" w:fill="FFFFFF"/>
              </w:rPr>
              <w:t>Effects Specification</w:t>
            </w:r>
          </w:p>
        </w:tc>
      </w:tr>
      <w:tr w:rsidR="00581D55" w14:paraId="2D45A450" w14:textId="77777777" w:rsidTr="00C14EF5">
        <w:tc>
          <w:tcPr>
            <w:cnfStyle w:val="001000000000" w:firstRow="0" w:lastRow="0" w:firstColumn="1" w:lastColumn="0" w:oddVBand="0" w:evenVBand="0" w:oddHBand="0" w:evenHBand="0" w:firstRowFirstColumn="0" w:firstRowLastColumn="0" w:lastRowFirstColumn="0" w:lastRowLastColumn="0"/>
            <w:tcW w:w="9350" w:type="dxa"/>
            <w:gridSpan w:val="5"/>
            <w:tcBorders>
              <w:bottom w:val="nil"/>
            </w:tcBorders>
          </w:tcPr>
          <w:p w14:paraId="6E14C139" w14:textId="0DB820B4" w:rsidR="00581D5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eastAsiaTheme="minorEastAsia" w:hAnsi="Garamond" w:cs="Times New Roman"/>
                <w:b w:val="0"/>
                <w:bCs w:val="0"/>
                <w:color w:val="2E2E2E"/>
                <w:sz w:val="24"/>
                <w:szCs w:val="24"/>
                <w:shd w:val="clear" w:color="auto" w:fill="FFFFFF"/>
              </w:rPr>
              <w:t>Cross-section fixed (dummy variables)</w:t>
            </w:r>
            <w:r w:rsidRPr="00E02471">
              <w:rPr>
                <w:rFonts w:ascii="Garamond" w:eastAsiaTheme="minorEastAsia" w:hAnsi="Garamond" w:cs="Times New Roman"/>
                <w:b w:val="0"/>
                <w:bCs w:val="0"/>
                <w:color w:val="2E2E2E"/>
                <w:sz w:val="24"/>
                <w:szCs w:val="24"/>
                <w:shd w:val="clear" w:color="auto" w:fill="FFFFFF"/>
              </w:rPr>
              <w:tab/>
            </w:r>
            <w:r w:rsidRPr="00E02471">
              <w:rPr>
                <w:rFonts w:ascii="Garamond" w:eastAsiaTheme="minorEastAsia" w:hAnsi="Garamond" w:cs="Times New Roman"/>
                <w:b w:val="0"/>
                <w:bCs w:val="0"/>
                <w:color w:val="2E2E2E"/>
                <w:sz w:val="24"/>
                <w:szCs w:val="24"/>
                <w:shd w:val="clear" w:color="auto" w:fill="FFFFFF"/>
              </w:rPr>
              <w:tab/>
            </w:r>
          </w:p>
        </w:tc>
      </w:tr>
      <w:tr w:rsidR="00C14EF5" w14:paraId="3AE36362"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bottom w:val="nil"/>
            </w:tcBorders>
          </w:tcPr>
          <w:p w14:paraId="63BD6D99" w14:textId="03A840A0"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R-squared</w:t>
            </w:r>
          </w:p>
        </w:tc>
        <w:tc>
          <w:tcPr>
            <w:tcW w:w="1843" w:type="dxa"/>
            <w:tcBorders>
              <w:top w:val="single" w:sz="4" w:space="0" w:color="auto"/>
              <w:bottom w:val="nil"/>
            </w:tcBorders>
          </w:tcPr>
          <w:p w14:paraId="75226CEE" w14:textId="24382FA6"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0.458923</w:t>
            </w:r>
          </w:p>
        </w:tc>
        <w:tc>
          <w:tcPr>
            <w:tcW w:w="3657" w:type="dxa"/>
            <w:gridSpan w:val="2"/>
            <w:tcBorders>
              <w:top w:val="single" w:sz="4" w:space="0" w:color="auto"/>
              <w:bottom w:val="nil"/>
            </w:tcBorders>
          </w:tcPr>
          <w:p w14:paraId="2B85117D" w14:textId="3164DBCA" w:rsidR="00C14EF5" w:rsidRPr="00E02471" w:rsidRDefault="00C14EF5" w:rsidP="00C14EF5">
            <w:pPr>
              <w:spacing w:line="360" w:lineRule="auto"/>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Mean dependent var</w:t>
            </w:r>
          </w:p>
        </w:tc>
        <w:tc>
          <w:tcPr>
            <w:tcW w:w="1870" w:type="dxa"/>
            <w:tcBorders>
              <w:top w:val="single" w:sz="4" w:space="0" w:color="auto"/>
              <w:bottom w:val="nil"/>
            </w:tcBorders>
          </w:tcPr>
          <w:p w14:paraId="2AFCAF72" w14:textId="45B574B9"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3.888762</w:t>
            </w:r>
          </w:p>
        </w:tc>
      </w:tr>
      <w:tr w:rsidR="00C14EF5" w14:paraId="283F50F5"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40687E91" w14:textId="68C3FE15"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Adjusted R-squared</w:t>
            </w:r>
          </w:p>
        </w:tc>
        <w:tc>
          <w:tcPr>
            <w:tcW w:w="1843" w:type="dxa"/>
            <w:tcBorders>
              <w:top w:val="nil"/>
              <w:bottom w:val="nil"/>
            </w:tcBorders>
          </w:tcPr>
          <w:p w14:paraId="03CC63F6" w14:textId="1A88B612"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0.334793</w:t>
            </w:r>
          </w:p>
        </w:tc>
        <w:tc>
          <w:tcPr>
            <w:tcW w:w="3657" w:type="dxa"/>
            <w:gridSpan w:val="2"/>
            <w:tcBorders>
              <w:top w:val="nil"/>
              <w:bottom w:val="nil"/>
            </w:tcBorders>
          </w:tcPr>
          <w:p w14:paraId="133F30BE" w14:textId="0550AC0E" w:rsidR="00C14EF5" w:rsidRPr="00E02471" w:rsidRDefault="00C14EF5" w:rsidP="00C14EF5">
            <w:pPr>
              <w:spacing w:line="360" w:lineRule="auto"/>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S.D. dependent var</w:t>
            </w:r>
          </w:p>
        </w:tc>
        <w:tc>
          <w:tcPr>
            <w:tcW w:w="1870" w:type="dxa"/>
            <w:tcBorders>
              <w:top w:val="nil"/>
              <w:bottom w:val="nil"/>
            </w:tcBorders>
          </w:tcPr>
          <w:p w14:paraId="7A3D99B9" w14:textId="5D4BC26F"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2.890511</w:t>
            </w:r>
          </w:p>
        </w:tc>
      </w:tr>
      <w:tr w:rsidR="00C14EF5" w14:paraId="13718867"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20119F7F" w14:textId="41F7622A"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S.E. of regression</w:t>
            </w:r>
          </w:p>
        </w:tc>
        <w:tc>
          <w:tcPr>
            <w:tcW w:w="1843" w:type="dxa"/>
            <w:tcBorders>
              <w:top w:val="nil"/>
              <w:bottom w:val="nil"/>
            </w:tcBorders>
          </w:tcPr>
          <w:p w14:paraId="5F209278" w14:textId="09BD7DF3"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2.357507</w:t>
            </w:r>
          </w:p>
        </w:tc>
        <w:tc>
          <w:tcPr>
            <w:tcW w:w="3657" w:type="dxa"/>
            <w:gridSpan w:val="2"/>
            <w:tcBorders>
              <w:top w:val="nil"/>
              <w:bottom w:val="nil"/>
            </w:tcBorders>
          </w:tcPr>
          <w:p w14:paraId="32D87C2C" w14:textId="02E53622" w:rsidR="00C14EF5" w:rsidRPr="00E02471" w:rsidRDefault="00C14EF5" w:rsidP="00C14EF5">
            <w:pPr>
              <w:spacing w:line="360" w:lineRule="auto"/>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Akaike info criterion</w:t>
            </w:r>
          </w:p>
        </w:tc>
        <w:tc>
          <w:tcPr>
            <w:tcW w:w="1870" w:type="dxa"/>
            <w:tcBorders>
              <w:top w:val="nil"/>
              <w:bottom w:val="nil"/>
            </w:tcBorders>
          </w:tcPr>
          <w:p w14:paraId="3620628D" w14:textId="3E6F0560"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4.722730</w:t>
            </w:r>
          </w:p>
        </w:tc>
      </w:tr>
      <w:tr w:rsidR="00C14EF5" w14:paraId="4BA4BCC8"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058A8E58" w14:textId="4A7DCCBC"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Sum squared resid</w:t>
            </w:r>
          </w:p>
        </w:tc>
        <w:tc>
          <w:tcPr>
            <w:tcW w:w="1843" w:type="dxa"/>
            <w:tcBorders>
              <w:top w:val="nil"/>
              <w:bottom w:val="nil"/>
            </w:tcBorders>
          </w:tcPr>
          <w:p w14:paraId="2F837EEA" w14:textId="4595899A"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944.8326</w:t>
            </w:r>
          </w:p>
        </w:tc>
        <w:tc>
          <w:tcPr>
            <w:tcW w:w="3657" w:type="dxa"/>
            <w:gridSpan w:val="2"/>
            <w:tcBorders>
              <w:top w:val="nil"/>
              <w:bottom w:val="nil"/>
            </w:tcBorders>
          </w:tcPr>
          <w:p w14:paraId="7CDA4366" w14:textId="2E5A6DCD" w:rsidR="00C14EF5" w:rsidRPr="00E02471" w:rsidRDefault="00C14EF5" w:rsidP="00C14EF5">
            <w:pPr>
              <w:spacing w:line="360" w:lineRule="auto"/>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Schwarz criterion</w:t>
            </w:r>
          </w:p>
        </w:tc>
        <w:tc>
          <w:tcPr>
            <w:tcW w:w="1870" w:type="dxa"/>
            <w:tcBorders>
              <w:top w:val="nil"/>
              <w:bottom w:val="nil"/>
            </w:tcBorders>
          </w:tcPr>
          <w:p w14:paraId="5C5889A1" w14:textId="442E00AD"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5.360274</w:t>
            </w:r>
          </w:p>
        </w:tc>
      </w:tr>
      <w:tr w:rsidR="00C14EF5" w14:paraId="68407232"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09EB0F97" w14:textId="57241C37"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Log likelihood</w:t>
            </w:r>
          </w:p>
        </w:tc>
        <w:tc>
          <w:tcPr>
            <w:tcW w:w="1843" w:type="dxa"/>
            <w:tcBorders>
              <w:top w:val="nil"/>
              <w:bottom w:val="nil"/>
            </w:tcBorders>
          </w:tcPr>
          <w:p w14:paraId="19C1B98C" w14:textId="14CCA6E0"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-455.8866</w:t>
            </w:r>
          </w:p>
        </w:tc>
        <w:tc>
          <w:tcPr>
            <w:tcW w:w="3657" w:type="dxa"/>
            <w:gridSpan w:val="2"/>
            <w:tcBorders>
              <w:top w:val="nil"/>
              <w:bottom w:val="nil"/>
            </w:tcBorders>
          </w:tcPr>
          <w:p w14:paraId="3DF2B3BB" w14:textId="5E3314D6" w:rsidR="00C14EF5" w:rsidRPr="00E02471" w:rsidRDefault="00C14EF5" w:rsidP="00C14EF5">
            <w:pPr>
              <w:spacing w:line="360" w:lineRule="auto"/>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Hannan-Quinn criter.</w:t>
            </w:r>
          </w:p>
        </w:tc>
        <w:tc>
          <w:tcPr>
            <w:tcW w:w="1870" w:type="dxa"/>
            <w:tcBorders>
              <w:top w:val="nil"/>
              <w:bottom w:val="nil"/>
            </w:tcBorders>
          </w:tcPr>
          <w:p w14:paraId="22E5E2F4" w14:textId="33DCCDA8"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4.980465</w:t>
            </w:r>
          </w:p>
        </w:tc>
      </w:tr>
      <w:tr w:rsidR="00C14EF5" w14:paraId="4DE3C292" w14:textId="77777777" w:rsidTr="00C14EF5">
        <w:tc>
          <w:tcPr>
            <w:cnfStyle w:val="001000000000" w:firstRow="0" w:lastRow="0" w:firstColumn="1" w:lastColumn="0" w:oddVBand="0" w:evenVBand="0" w:oddHBand="0" w:evenHBand="0" w:firstRowFirstColumn="0" w:firstRowLastColumn="0" w:lastRowFirstColumn="0" w:lastRowLastColumn="0"/>
            <w:tcW w:w="1980" w:type="dxa"/>
            <w:tcBorders>
              <w:top w:val="nil"/>
              <w:bottom w:val="nil"/>
            </w:tcBorders>
          </w:tcPr>
          <w:p w14:paraId="0B69D3EA" w14:textId="1F5B549B"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F-statistic</w:t>
            </w:r>
          </w:p>
        </w:tc>
        <w:tc>
          <w:tcPr>
            <w:tcW w:w="1843" w:type="dxa"/>
            <w:tcBorders>
              <w:top w:val="nil"/>
              <w:bottom w:val="nil"/>
            </w:tcBorders>
          </w:tcPr>
          <w:p w14:paraId="75F37320" w14:textId="0A2A8F42"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3.697129</w:t>
            </w:r>
          </w:p>
        </w:tc>
        <w:tc>
          <w:tcPr>
            <w:tcW w:w="3657" w:type="dxa"/>
            <w:gridSpan w:val="2"/>
            <w:tcBorders>
              <w:top w:val="nil"/>
              <w:bottom w:val="nil"/>
            </w:tcBorders>
          </w:tcPr>
          <w:p w14:paraId="35E0AE15" w14:textId="68B32B88" w:rsidR="00C14EF5" w:rsidRPr="00E02471" w:rsidRDefault="00C14EF5" w:rsidP="00C14EF5">
            <w:pPr>
              <w:spacing w:line="360" w:lineRule="auto"/>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 xml:space="preserve">    Durbin-Watson stat</w:t>
            </w:r>
          </w:p>
        </w:tc>
        <w:tc>
          <w:tcPr>
            <w:tcW w:w="1870" w:type="dxa"/>
            <w:tcBorders>
              <w:top w:val="nil"/>
              <w:bottom w:val="nil"/>
            </w:tcBorders>
          </w:tcPr>
          <w:p w14:paraId="078329B5" w14:textId="38CA7395" w:rsidR="00C14EF5" w:rsidRPr="00E02471" w:rsidRDefault="00C14EF5" w:rsidP="00C14EF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2.391271</w:t>
            </w:r>
          </w:p>
        </w:tc>
      </w:tr>
      <w:tr w:rsidR="00C14EF5" w14:paraId="60968B52" w14:textId="77777777" w:rsidTr="00C14E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il"/>
            </w:tcBorders>
          </w:tcPr>
          <w:p w14:paraId="35AC2F42" w14:textId="0DC983FF" w:rsidR="00C14EF5" w:rsidRPr="00E02471" w:rsidRDefault="00C14EF5" w:rsidP="00C14EF5">
            <w:pPr>
              <w:spacing w:line="360" w:lineRule="auto"/>
              <w:rPr>
                <w:rFonts w:ascii="Garamond" w:eastAsiaTheme="minorEastAsia" w:hAnsi="Garamond" w:cs="Times New Roman"/>
                <w:b w:val="0"/>
                <w:bCs w:val="0"/>
                <w:color w:val="2E2E2E"/>
                <w:sz w:val="24"/>
                <w:szCs w:val="24"/>
                <w:shd w:val="clear" w:color="auto" w:fill="FFFFFF"/>
              </w:rPr>
            </w:pPr>
            <w:r w:rsidRPr="00E02471">
              <w:rPr>
                <w:rFonts w:ascii="Garamond" w:hAnsi="Garamond" w:cs="Times New Roman"/>
                <w:b w:val="0"/>
                <w:bCs w:val="0"/>
                <w:sz w:val="24"/>
                <w:szCs w:val="24"/>
              </w:rPr>
              <w:t>Prob(F-statistic)</w:t>
            </w:r>
          </w:p>
        </w:tc>
        <w:tc>
          <w:tcPr>
            <w:tcW w:w="1843" w:type="dxa"/>
            <w:tcBorders>
              <w:top w:val="nil"/>
            </w:tcBorders>
          </w:tcPr>
          <w:p w14:paraId="299DD71C" w14:textId="1DC68D14" w:rsidR="00C14EF5" w:rsidRPr="00E02471" w:rsidRDefault="00C14EF5" w:rsidP="00C14EF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r w:rsidRPr="00E02471">
              <w:rPr>
                <w:rFonts w:ascii="Garamond" w:hAnsi="Garamond" w:cs="Times New Roman"/>
                <w:sz w:val="24"/>
                <w:szCs w:val="24"/>
              </w:rPr>
              <w:t>0.000000</w:t>
            </w:r>
          </w:p>
        </w:tc>
        <w:tc>
          <w:tcPr>
            <w:tcW w:w="3657" w:type="dxa"/>
            <w:gridSpan w:val="2"/>
            <w:tcBorders>
              <w:top w:val="nil"/>
            </w:tcBorders>
          </w:tcPr>
          <w:p w14:paraId="15F18CCA" w14:textId="77777777" w:rsidR="00C14EF5" w:rsidRPr="00E02471" w:rsidRDefault="00C14EF5" w:rsidP="00C14EF5">
            <w:pPr>
              <w:spacing w:line="360" w:lineRule="auto"/>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p>
        </w:tc>
        <w:tc>
          <w:tcPr>
            <w:tcW w:w="1870" w:type="dxa"/>
            <w:tcBorders>
              <w:top w:val="nil"/>
            </w:tcBorders>
          </w:tcPr>
          <w:p w14:paraId="6EB2E8B6" w14:textId="77777777" w:rsidR="00C14EF5" w:rsidRPr="00E02471" w:rsidRDefault="00C14EF5" w:rsidP="00C14EF5">
            <w:pPr>
              <w:spacing w:line="360" w:lineRule="auto"/>
              <w:cnfStyle w:val="000000100000" w:firstRow="0" w:lastRow="0" w:firstColumn="0" w:lastColumn="0" w:oddVBand="0" w:evenVBand="0" w:oddHBand="1" w:evenHBand="0" w:firstRowFirstColumn="0" w:firstRowLastColumn="0" w:lastRowFirstColumn="0" w:lastRowLastColumn="0"/>
              <w:rPr>
                <w:rFonts w:ascii="Garamond" w:eastAsiaTheme="minorEastAsia" w:hAnsi="Garamond" w:cs="Times New Roman"/>
                <w:color w:val="2E2E2E"/>
                <w:sz w:val="24"/>
                <w:szCs w:val="24"/>
                <w:shd w:val="clear" w:color="auto" w:fill="FFFFFF"/>
              </w:rPr>
            </w:pPr>
          </w:p>
        </w:tc>
      </w:tr>
    </w:tbl>
    <w:p w14:paraId="6E90FDDA" w14:textId="77777777" w:rsidR="00A35E9B" w:rsidRDefault="00A35E9B" w:rsidP="00A35E9B">
      <w:pPr>
        <w:spacing w:line="360" w:lineRule="auto"/>
        <w:rPr>
          <w:rFonts w:ascii="Garamond" w:hAnsi="Garamond"/>
          <w:i/>
          <w:iCs/>
          <w:sz w:val="24"/>
          <w:szCs w:val="24"/>
        </w:rPr>
      </w:pPr>
      <w:r w:rsidRPr="00CC5422">
        <w:rPr>
          <w:rFonts w:ascii="Garamond" w:hAnsi="Garamond"/>
          <w:i/>
          <w:iCs/>
          <w:sz w:val="24"/>
          <w:szCs w:val="24"/>
        </w:rPr>
        <w:t xml:space="preserve">Sumber: </w:t>
      </w:r>
      <w:r>
        <w:rPr>
          <w:rFonts w:ascii="Garamond" w:hAnsi="Garamond"/>
          <w:i/>
          <w:iCs/>
          <w:sz w:val="24"/>
          <w:szCs w:val="24"/>
        </w:rPr>
        <w:t>Hasil Pengolahan Eviews 9</w:t>
      </w:r>
    </w:p>
    <w:p w14:paraId="050023D0" w14:textId="3558D1A7" w:rsidR="00DE4D74" w:rsidRDefault="00D103B7" w:rsidP="00D4167C">
      <w:pPr>
        <w:spacing w:before="240" w:line="360" w:lineRule="auto"/>
        <w:jc w:val="both"/>
        <w:rPr>
          <w:rFonts w:ascii="Garamond" w:eastAsiaTheme="minorEastAsia" w:hAnsi="Garamond" w:cs="Arial"/>
          <w:color w:val="2E2E2E"/>
          <w:sz w:val="24"/>
          <w:szCs w:val="24"/>
          <w:shd w:val="clear" w:color="auto" w:fill="FFFFFF"/>
        </w:rPr>
      </w:pPr>
      <w:r>
        <w:rPr>
          <w:rFonts w:ascii="Garamond" w:eastAsiaTheme="minorEastAsia" w:hAnsi="Garamond" w:cs="Arial"/>
          <w:color w:val="2E2E2E"/>
          <w:sz w:val="24"/>
          <w:szCs w:val="24"/>
          <w:shd w:val="clear" w:color="auto" w:fill="FFFFFF"/>
        </w:rPr>
        <w:tab/>
        <w:t xml:space="preserve">Berdasarkan hasil </w:t>
      </w:r>
      <w:r>
        <w:rPr>
          <w:rFonts w:ascii="Garamond" w:hAnsi="Garamond" w:cs="Arial"/>
          <w:color w:val="2E2E2E"/>
          <w:sz w:val="24"/>
          <w:szCs w:val="24"/>
          <w:shd w:val="clear" w:color="auto" w:fill="FFFFFF"/>
        </w:rPr>
        <w:t xml:space="preserve">Estimasi </w:t>
      </w:r>
      <w:r w:rsidRPr="00C0745B">
        <w:rPr>
          <w:rFonts w:ascii="Garamond" w:eastAsiaTheme="minorEastAsia" w:hAnsi="Garamond" w:cs="Arial"/>
          <w:i/>
          <w:iCs/>
          <w:color w:val="2E2E2E"/>
          <w:sz w:val="24"/>
          <w:szCs w:val="24"/>
          <w:shd w:val="clear" w:color="auto" w:fill="FFFFFF"/>
        </w:rPr>
        <w:t>Fixed Effect Model</w:t>
      </w:r>
      <w:r w:rsidR="004C21C5">
        <w:rPr>
          <w:rFonts w:ascii="Garamond" w:eastAsiaTheme="minorEastAsia" w:hAnsi="Garamond" w:cs="Arial"/>
          <w:i/>
          <w:iCs/>
          <w:color w:val="2E2E2E"/>
          <w:sz w:val="24"/>
          <w:szCs w:val="24"/>
          <w:shd w:val="clear" w:color="auto" w:fill="FFFFFF"/>
        </w:rPr>
        <w:t xml:space="preserve"> </w:t>
      </w:r>
      <w:r w:rsidR="004C21C5">
        <w:rPr>
          <w:rFonts w:ascii="Garamond" w:eastAsiaTheme="minorEastAsia" w:hAnsi="Garamond" w:cs="Arial"/>
          <w:color w:val="2E2E2E"/>
          <w:sz w:val="24"/>
          <w:szCs w:val="24"/>
          <w:shd w:val="clear" w:color="auto" w:fill="FFFFFF"/>
        </w:rPr>
        <w:t>pada tabel 4.6</w:t>
      </w:r>
      <w:r>
        <w:rPr>
          <w:rFonts w:ascii="Garamond" w:eastAsiaTheme="minorEastAsia" w:hAnsi="Garamond" w:cs="Arial"/>
          <w:color w:val="2E2E2E"/>
          <w:sz w:val="24"/>
          <w:szCs w:val="24"/>
          <w:shd w:val="clear" w:color="auto" w:fill="FFFFFF"/>
        </w:rPr>
        <w:t>, maka diperoleh persamaan regresi sebagai berikut ini:</w:t>
      </w:r>
    </w:p>
    <w:p w14:paraId="6164A029" w14:textId="3EDF2935" w:rsidR="00653B3C" w:rsidRPr="00114BB7" w:rsidRDefault="00000000" w:rsidP="00653B3C">
      <w:pPr>
        <w:spacing w:line="360" w:lineRule="auto"/>
        <w:rPr>
          <w:rFonts w:ascii="Garamond" w:hAnsi="Garamond" w:cs="Arial"/>
          <w:color w:val="2E2E2E"/>
          <w:sz w:val="24"/>
          <w:szCs w:val="24"/>
          <w:shd w:val="clear" w:color="auto" w:fill="FFFFFF"/>
        </w:rPr>
      </w:pPr>
      <m:oMathPara>
        <m:oMathParaPr>
          <m:jc m:val="left"/>
        </m:oMathParaPr>
        <m:oMath>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Y</m:t>
              </m:r>
            </m:e>
            <m:sub>
              <m:r>
                <w:rPr>
                  <w:rFonts w:ascii="Cambria Math" w:hAnsi="Cambria Math" w:cs="Arial"/>
                  <w:color w:val="2E2E2E"/>
                  <w:sz w:val="24"/>
                  <w:szCs w:val="24"/>
                  <w:shd w:val="clear" w:color="auto" w:fill="FFFFFF"/>
                </w:rPr>
                <m:t xml:space="preserve">it = </m:t>
              </m:r>
            </m:sub>
          </m:sSub>
          <m:r>
            <w:rPr>
              <w:rFonts w:ascii="Cambria Math" w:hAnsi="Cambria Math" w:cs="Arial"/>
              <w:color w:val="2E2E2E"/>
              <w:sz w:val="24"/>
              <w:szCs w:val="24"/>
              <w:shd w:val="clear" w:color="auto" w:fill="FFFFFF"/>
            </w:rPr>
            <m:t xml:space="preserve">-0.550666+ 0.298919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DDF</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+0.211627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RKKD</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- 0.062253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IPM</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- 1.529964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TPT</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 xml:space="preserve">- 0.164288 </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KMSKN</m:t>
              </m:r>
            </m:e>
            <m:sub>
              <m:r>
                <w:rPr>
                  <w:rFonts w:ascii="Cambria Math" w:hAnsi="Cambria Math" w:cs="Arial"/>
                  <w:color w:val="2E2E2E"/>
                  <w:sz w:val="24"/>
                  <w:szCs w:val="24"/>
                  <w:shd w:val="clear" w:color="auto" w:fill="FFFFFF"/>
                </w:rPr>
                <m:t>it</m:t>
              </m:r>
            </m:sub>
          </m:sSub>
          <m:r>
            <w:rPr>
              <w:rFonts w:ascii="Cambria Math" w:hAnsi="Cambria Math" w:cs="Arial"/>
              <w:color w:val="2E2E2E"/>
              <w:sz w:val="24"/>
              <w:szCs w:val="24"/>
              <w:shd w:val="clear" w:color="auto" w:fill="FFFFFF"/>
            </w:rPr>
            <m:t>+</m:t>
          </m:r>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e</m:t>
              </m:r>
            </m:e>
            <m:sub>
              <m:r>
                <w:rPr>
                  <w:rFonts w:ascii="Cambria Math" w:hAnsi="Cambria Math" w:cs="Arial"/>
                  <w:color w:val="2E2E2E"/>
                  <w:sz w:val="24"/>
                  <w:szCs w:val="24"/>
                  <w:shd w:val="clear" w:color="auto" w:fill="FFFFFF"/>
                </w:rPr>
                <m:t>it</m:t>
              </m:r>
            </m:sub>
          </m:sSub>
        </m:oMath>
      </m:oMathPara>
    </w:p>
    <w:p w14:paraId="6C61283F" w14:textId="77777777" w:rsidR="00653B3C" w:rsidRDefault="00653B3C" w:rsidP="00653B3C">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lastRenderedPageBreak/>
        <w:t>Keterangan:</w:t>
      </w:r>
    </w:p>
    <w:p w14:paraId="6651F38B" w14:textId="77777777" w:rsidR="00653B3C" w:rsidRDefault="00653B3C" w:rsidP="00653B3C">
      <w:pPr>
        <w:spacing w:after="0" w:line="360" w:lineRule="auto"/>
        <w:rPr>
          <w:rFonts w:ascii="Garamond" w:hAnsi="Garamond"/>
          <w:sz w:val="24"/>
          <w:szCs w:val="24"/>
        </w:rPr>
      </w:pPr>
      <w:r>
        <w:rPr>
          <w:rFonts w:ascii="Garamond" w:hAnsi="Garamond" w:cs="Arial"/>
          <w:color w:val="2E2E2E"/>
          <w:sz w:val="24"/>
          <w:szCs w:val="24"/>
          <w:shd w:val="clear" w:color="auto" w:fill="FFFFFF"/>
        </w:rPr>
        <w:t xml:space="preserve">Y = </w:t>
      </w:r>
      <w:r>
        <w:rPr>
          <w:rFonts w:ascii="Garamond" w:hAnsi="Garamond"/>
          <w:sz w:val="24"/>
          <w:szCs w:val="24"/>
        </w:rPr>
        <w:t>PDRB atas dasar harga konstan (Persen)</w:t>
      </w:r>
    </w:p>
    <w:p w14:paraId="70F902AB" w14:textId="77777777" w:rsidR="00653B3C" w:rsidRPr="00FB619B" w:rsidRDefault="00000000" w:rsidP="00653B3C">
      <w:pPr>
        <w:spacing w:after="0" w:line="360" w:lineRule="auto"/>
        <w:rPr>
          <w:rFonts w:ascii="Garamond" w:hAnsi="Garamond" w:cs="Arial"/>
          <w:color w:val="2E2E2E"/>
          <w:sz w:val="24"/>
          <w:szCs w:val="24"/>
          <w:shd w:val="clear" w:color="auto" w:fill="FFFFFF"/>
        </w:rPr>
      </w:pPr>
      <m:oMath>
        <m:sSub>
          <m:sSubPr>
            <m:ctrlPr>
              <w:rPr>
                <w:rFonts w:ascii="Cambria Math" w:hAnsi="Cambria Math" w:cs="Arial"/>
                <w:i/>
                <w:color w:val="2E2E2E"/>
                <w:sz w:val="24"/>
                <w:szCs w:val="24"/>
                <w:shd w:val="clear" w:color="auto" w:fill="FFFFFF"/>
              </w:rPr>
            </m:ctrlPr>
          </m:sSubPr>
          <m:e>
            <m:r>
              <w:rPr>
                <w:rFonts w:ascii="Cambria Math" w:hAnsi="Cambria Math" w:cs="Arial"/>
                <w:color w:val="2E2E2E"/>
                <w:sz w:val="24"/>
                <w:szCs w:val="24"/>
                <w:shd w:val="clear" w:color="auto" w:fill="FFFFFF"/>
              </w:rPr>
              <m:t>β</m:t>
            </m:r>
          </m:e>
          <m:sub>
            <m:r>
              <w:rPr>
                <w:rFonts w:ascii="Cambria Math" w:hAnsi="Cambria Math" w:cs="Arial"/>
                <w:color w:val="2E2E2E"/>
                <w:sz w:val="24"/>
                <w:szCs w:val="24"/>
                <w:shd w:val="clear" w:color="auto" w:fill="FFFFFF"/>
              </w:rPr>
              <m:t>0</m:t>
            </m:r>
          </m:sub>
        </m:sSub>
      </m:oMath>
      <w:r w:rsidR="00653B3C">
        <w:rPr>
          <w:rFonts w:ascii="Garamond" w:hAnsi="Garamond" w:cs="Arial"/>
          <w:color w:val="2E2E2E"/>
          <w:sz w:val="24"/>
          <w:szCs w:val="24"/>
          <w:shd w:val="clear" w:color="auto" w:fill="FFFFFF"/>
          <w:vertAlign w:val="subscript"/>
        </w:rPr>
        <w:t xml:space="preserve"> </w:t>
      </w:r>
      <w:r w:rsidR="00653B3C">
        <w:rPr>
          <w:rFonts w:ascii="Garamond" w:hAnsi="Garamond" w:cs="Arial"/>
          <w:color w:val="2E2E2E"/>
          <w:sz w:val="24"/>
          <w:szCs w:val="24"/>
          <w:shd w:val="clear" w:color="auto" w:fill="FFFFFF"/>
        </w:rPr>
        <w:t>= K</w:t>
      </w:r>
      <w:r w:rsidR="00653B3C" w:rsidRPr="00FB619B">
        <w:rPr>
          <w:rFonts w:ascii="Garamond" w:hAnsi="Garamond" w:cs="Arial"/>
          <w:color w:val="2E2E2E"/>
          <w:sz w:val="24"/>
          <w:szCs w:val="24"/>
          <w:shd w:val="clear" w:color="auto" w:fill="FFFFFF"/>
        </w:rPr>
        <w:t>oefisien intersep</w:t>
      </w:r>
    </w:p>
    <w:p w14:paraId="1BE85EE6" w14:textId="77777777" w:rsidR="00653B3C" w:rsidRPr="00D25426" w:rsidRDefault="00653B3C" w:rsidP="00653B3C">
      <w:pPr>
        <w:spacing w:after="0" w:line="360" w:lineRule="auto"/>
        <w:rPr>
          <w:rFonts w:ascii="Garamond" w:hAnsi="Garamond" w:cs="Arial"/>
          <w:color w:val="2E2E2E"/>
          <w:sz w:val="24"/>
          <w:szCs w:val="24"/>
          <w:shd w:val="clear" w:color="auto" w:fill="FFFFFF"/>
        </w:rPr>
      </w:pPr>
      <w:r>
        <w:rPr>
          <w:rFonts w:ascii="Garamond" w:hAnsi="Garamond"/>
          <w:sz w:val="24"/>
          <w:szCs w:val="24"/>
        </w:rPr>
        <w:t xml:space="preserve">DDF = </w:t>
      </w:r>
      <w:r>
        <w:rPr>
          <w:rFonts w:ascii="Garamond" w:hAnsi="Garamond" w:cs="Arial"/>
          <w:color w:val="2E2E2E"/>
          <w:sz w:val="24"/>
          <w:szCs w:val="24"/>
          <w:shd w:val="clear" w:color="auto" w:fill="FFFFFF"/>
        </w:rPr>
        <w:t>D</w:t>
      </w:r>
      <w:r w:rsidRPr="00735C66">
        <w:rPr>
          <w:rFonts w:ascii="Garamond" w:hAnsi="Garamond" w:cs="Arial"/>
          <w:color w:val="2E2E2E"/>
          <w:sz w:val="24"/>
          <w:szCs w:val="24"/>
          <w:shd w:val="clear" w:color="auto" w:fill="FFFFFF"/>
        </w:rPr>
        <w:t xml:space="preserve">erajat </w:t>
      </w:r>
      <w:r>
        <w:rPr>
          <w:rFonts w:ascii="Garamond" w:hAnsi="Garamond" w:cs="Arial"/>
          <w:color w:val="2E2E2E"/>
          <w:sz w:val="24"/>
          <w:szCs w:val="24"/>
          <w:shd w:val="clear" w:color="auto" w:fill="FFFFFF"/>
        </w:rPr>
        <w:t>d</w:t>
      </w:r>
      <w:r w:rsidRPr="00735C66">
        <w:rPr>
          <w:rFonts w:ascii="Garamond" w:hAnsi="Garamond" w:cs="Arial"/>
          <w:color w:val="2E2E2E"/>
          <w:sz w:val="24"/>
          <w:szCs w:val="24"/>
          <w:shd w:val="clear" w:color="auto" w:fill="FFFFFF"/>
        </w:rPr>
        <w:t xml:space="preserve">esentralisasi </w:t>
      </w:r>
      <w:r>
        <w:rPr>
          <w:rFonts w:ascii="Garamond" w:hAnsi="Garamond" w:cs="Arial"/>
          <w:color w:val="2E2E2E"/>
          <w:sz w:val="24"/>
          <w:szCs w:val="24"/>
          <w:shd w:val="clear" w:color="auto" w:fill="FFFFFF"/>
        </w:rPr>
        <w:t>f</w:t>
      </w:r>
      <w:r w:rsidRPr="00735C66">
        <w:rPr>
          <w:rFonts w:ascii="Garamond" w:hAnsi="Garamond" w:cs="Arial"/>
          <w:color w:val="2E2E2E"/>
          <w:sz w:val="24"/>
          <w:szCs w:val="24"/>
          <w:shd w:val="clear" w:color="auto" w:fill="FFFFFF"/>
        </w:rPr>
        <w:t>iskal</w:t>
      </w:r>
      <w:r>
        <w:rPr>
          <w:rFonts w:ascii="Garamond" w:hAnsi="Garamond" w:cs="Arial"/>
          <w:color w:val="2E2E2E"/>
          <w:sz w:val="24"/>
          <w:szCs w:val="24"/>
          <w:shd w:val="clear" w:color="auto" w:fill="FFFFFF"/>
        </w:rPr>
        <w:t xml:space="preserve"> (Persen)</w:t>
      </w:r>
    </w:p>
    <w:p w14:paraId="3C8D4BF0" w14:textId="77777777" w:rsidR="00653B3C" w:rsidRDefault="00653B3C" w:rsidP="00653B3C">
      <w:pPr>
        <w:spacing w:after="0" w:line="360" w:lineRule="auto"/>
        <w:rPr>
          <w:rFonts w:ascii="Garamond" w:hAnsi="Garamond"/>
          <w:sz w:val="24"/>
          <w:szCs w:val="24"/>
        </w:rPr>
      </w:pPr>
      <w:r>
        <w:rPr>
          <w:rFonts w:ascii="Garamond" w:hAnsi="Garamond"/>
          <w:sz w:val="24"/>
          <w:szCs w:val="24"/>
        </w:rPr>
        <w:t>RKKD = R</w:t>
      </w:r>
      <w:r w:rsidRPr="00735C66">
        <w:rPr>
          <w:rFonts w:ascii="Garamond" w:hAnsi="Garamond"/>
          <w:sz w:val="24"/>
          <w:szCs w:val="24"/>
        </w:rPr>
        <w:t>asio ketergantungan keuangan daerah</w:t>
      </w:r>
      <w:r>
        <w:rPr>
          <w:rFonts w:ascii="Garamond" w:hAnsi="Garamond"/>
          <w:sz w:val="24"/>
          <w:szCs w:val="24"/>
        </w:rPr>
        <w:t xml:space="preserve"> (Persen)</w:t>
      </w:r>
    </w:p>
    <w:p w14:paraId="13A6FA60" w14:textId="77777777" w:rsidR="00653B3C" w:rsidRDefault="00653B3C" w:rsidP="00653B3C">
      <w:pPr>
        <w:spacing w:after="0" w:line="360" w:lineRule="auto"/>
        <w:rPr>
          <w:rFonts w:ascii="Garamond" w:hAnsi="Garamond"/>
          <w:sz w:val="24"/>
          <w:szCs w:val="24"/>
        </w:rPr>
      </w:pPr>
      <w:r>
        <w:rPr>
          <w:rFonts w:ascii="Garamond" w:hAnsi="Garamond"/>
          <w:sz w:val="24"/>
          <w:szCs w:val="24"/>
        </w:rPr>
        <w:t xml:space="preserve">IPM = </w:t>
      </w:r>
      <w:r w:rsidRPr="00D25426">
        <w:rPr>
          <w:rFonts w:ascii="Garamond" w:hAnsi="Garamond"/>
          <w:sz w:val="24"/>
          <w:szCs w:val="24"/>
        </w:rPr>
        <w:t xml:space="preserve">Indeks </w:t>
      </w:r>
      <w:r>
        <w:rPr>
          <w:rFonts w:ascii="Garamond" w:hAnsi="Garamond"/>
          <w:sz w:val="24"/>
          <w:szCs w:val="24"/>
        </w:rPr>
        <w:t>p</w:t>
      </w:r>
      <w:r w:rsidRPr="00D25426">
        <w:rPr>
          <w:rFonts w:ascii="Garamond" w:hAnsi="Garamond"/>
          <w:sz w:val="24"/>
          <w:szCs w:val="24"/>
        </w:rPr>
        <w:t xml:space="preserve">embangunan </w:t>
      </w:r>
      <w:r>
        <w:rPr>
          <w:rFonts w:ascii="Garamond" w:hAnsi="Garamond"/>
          <w:sz w:val="24"/>
          <w:szCs w:val="24"/>
        </w:rPr>
        <w:t>m</w:t>
      </w:r>
      <w:r w:rsidRPr="00D25426">
        <w:rPr>
          <w:rFonts w:ascii="Garamond" w:hAnsi="Garamond"/>
          <w:sz w:val="24"/>
          <w:szCs w:val="24"/>
        </w:rPr>
        <w:t>anusia</w:t>
      </w:r>
      <w:r>
        <w:rPr>
          <w:rFonts w:ascii="Garamond" w:hAnsi="Garamond"/>
          <w:sz w:val="24"/>
          <w:szCs w:val="24"/>
        </w:rPr>
        <w:t xml:space="preserve"> (Persen)</w:t>
      </w:r>
    </w:p>
    <w:p w14:paraId="07DFF398" w14:textId="77777777" w:rsidR="00653B3C" w:rsidRDefault="00653B3C" w:rsidP="00653B3C">
      <w:pPr>
        <w:spacing w:after="0" w:line="360" w:lineRule="auto"/>
        <w:rPr>
          <w:rFonts w:ascii="Garamond" w:hAnsi="Garamond"/>
          <w:sz w:val="24"/>
          <w:szCs w:val="24"/>
        </w:rPr>
      </w:pPr>
      <w:r>
        <w:rPr>
          <w:rFonts w:ascii="Garamond" w:hAnsi="Garamond"/>
          <w:sz w:val="24"/>
          <w:szCs w:val="24"/>
        </w:rPr>
        <w:t xml:space="preserve">TPT = </w:t>
      </w:r>
      <w:r w:rsidRPr="00735C66">
        <w:rPr>
          <w:rFonts w:ascii="Garamond" w:hAnsi="Garamond"/>
          <w:color w:val="000000"/>
          <w:sz w:val="24"/>
          <w:szCs w:val="24"/>
        </w:rPr>
        <w:t xml:space="preserve">Tingkat </w:t>
      </w:r>
      <w:r>
        <w:rPr>
          <w:rFonts w:ascii="Garamond" w:hAnsi="Garamond"/>
          <w:color w:val="000000"/>
          <w:sz w:val="24"/>
          <w:szCs w:val="24"/>
        </w:rPr>
        <w:t>p</w:t>
      </w:r>
      <w:r w:rsidRPr="00735C66">
        <w:rPr>
          <w:rFonts w:ascii="Garamond" w:hAnsi="Garamond"/>
          <w:color w:val="000000"/>
          <w:sz w:val="24"/>
          <w:szCs w:val="24"/>
        </w:rPr>
        <w:t xml:space="preserve">engangguran </w:t>
      </w:r>
      <w:r>
        <w:rPr>
          <w:rFonts w:ascii="Garamond" w:hAnsi="Garamond"/>
          <w:color w:val="000000"/>
          <w:sz w:val="24"/>
          <w:szCs w:val="24"/>
        </w:rPr>
        <w:t>t</w:t>
      </w:r>
      <w:r w:rsidRPr="00735C66">
        <w:rPr>
          <w:rFonts w:ascii="Garamond" w:hAnsi="Garamond"/>
          <w:color w:val="000000"/>
          <w:sz w:val="24"/>
          <w:szCs w:val="24"/>
        </w:rPr>
        <w:t>erbuka</w:t>
      </w:r>
      <w:r>
        <w:rPr>
          <w:rFonts w:ascii="Garamond" w:hAnsi="Garamond"/>
          <w:color w:val="000000"/>
          <w:sz w:val="24"/>
          <w:szCs w:val="24"/>
        </w:rPr>
        <w:t xml:space="preserve"> (Persen)</w:t>
      </w:r>
    </w:p>
    <w:p w14:paraId="3590C2F8" w14:textId="5301EA06" w:rsidR="00653B3C" w:rsidRDefault="00653B3C" w:rsidP="00653B3C">
      <w:pPr>
        <w:spacing w:after="0" w:line="360" w:lineRule="auto"/>
        <w:rPr>
          <w:rFonts w:ascii="Garamond" w:hAnsi="Garamond"/>
          <w:sz w:val="24"/>
          <w:szCs w:val="24"/>
        </w:rPr>
      </w:pPr>
      <w:r>
        <w:rPr>
          <w:rFonts w:ascii="Garamond" w:hAnsi="Garamond"/>
          <w:sz w:val="24"/>
          <w:szCs w:val="24"/>
        </w:rPr>
        <w:t>KMSKN =</w:t>
      </w:r>
      <w:r w:rsidR="004A4D49">
        <w:rPr>
          <w:rFonts w:ascii="Garamond" w:hAnsi="Garamond"/>
          <w:sz w:val="24"/>
          <w:szCs w:val="24"/>
        </w:rPr>
        <w:t>K</w:t>
      </w:r>
      <w:r w:rsidRPr="00735C66">
        <w:rPr>
          <w:rFonts w:ascii="Garamond" w:hAnsi="Garamond"/>
          <w:color w:val="000000"/>
          <w:sz w:val="24"/>
          <w:szCs w:val="24"/>
        </w:rPr>
        <w:t>emiskinan</w:t>
      </w:r>
      <w:r>
        <w:rPr>
          <w:rFonts w:ascii="Garamond" w:hAnsi="Garamond"/>
          <w:color w:val="000000"/>
          <w:sz w:val="24"/>
          <w:szCs w:val="24"/>
        </w:rPr>
        <w:t xml:space="preserve"> (Persen)</w:t>
      </w:r>
    </w:p>
    <w:p w14:paraId="0D947924" w14:textId="77777777" w:rsidR="00653B3C" w:rsidRPr="00FB619B" w:rsidRDefault="00653B3C" w:rsidP="00653B3C">
      <w:pPr>
        <w:spacing w:after="0" w:line="360" w:lineRule="auto"/>
        <w:rPr>
          <w:rFonts w:ascii="Garamond" w:hAnsi="Garamond" w:cs="Arial"/>
          <w:color w:val="2E2E2E"/>
          <w:sz w:val="24"/>
          <w:szCs w:val="24"/>
          <w:shd w:val="clear" w:color="auto" w:fill="FFFFFF"/>
        </w:rPr>
      </w:pPr>
      <w:r>
        <w:rPr>
          <w:rFonts w:ascii="Garamond" w:hAnsi="Garamond"/>
          <w:sz w:val="24"/>
          <w:szCs w:val="24"/>
        </w:rPr>
        <w:t xml:space="preserve">i = </w:t>
      </w:r>
      <w:r>
        <w:rPr>
          <w:rFonts w:ascii="Garamond" w:hAnsi="Garamond"/>
          <w:color w:val="000000"/>
          <w:sz w:val="24"/>
          <w:szCs w:val="24"/>
        </w:rPr>
        <w:t xml:space="preserve">35 </w:t>
      </w:r>
      <w:r w:rsidRPr="00735C66">
        <w:rPr>
          <w:rFonts w:ascii="Garamond" w:hAnsi="Garamond"/>
          <w:color w:val="000000"/>
          <w:sz w:val="24"/>
          <w:szCs w:val="24"/>
        </w:rPr>
        <w:t>kabupaten dan kota</w:t>
      </w:r>
      <w:r>
        <w:rPr>
          <w:rFonts w:ascii="Garamond" w:hAnsi="Garamond"/>
          <w:color w:val="000000"/>
          <w:sz w:val="24"/>
          <w:szCs w:val="24"/>
        </w:rPr>
        <w:t xml:space="preserve"> di jawa tengah (</w:t>
      </w:r>
      <w:r w:rsidRPr="007936B5">
        <w:rPr>
          <w:rFonts w:ascii="Garamond" w:hAnsi="Garamond" w:cs="Arial"/>
          <w:i/>
          <w:iCs/>
          <w:color w:val="2E2E2E"/>
          <w:sz w:val="24"/>
          <w:szCs w:val="24"/>
          <w:shd w:val="clear" w:color="auto" w:fill="FFFFFF"/>
        </w:rPr>
        <w:t>Cross section</w:t>
      </w:r>
      <w:r>
        <w:rPr>
          <w:rFonts w:ascii="Garamond" w:hAnsi="Garamond" w:cs="Arial"/>
          <w:color w:val="2E2E2E"/>
          <w:sz w:val="24"/>
          <w:szCs w:val="24"/>
          <w:shd w:val="clear" w:color="auto" w:fill="FFFFFF"/>
        </w:rPr>
        <w:t>)</w:t>
      </w:r>
    </w:p>
    <w:p w14:paraId="13F813C7" w14:textId="77777777" w:rsidR="00653B3C" w:rsidRDefault="00653B3C" w:rsidP="00653B3C">
      <w:pPr>
        <w:spacing w:after="0"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t = Periode</w:t>
      </w:r>
      <w:r w:rsidRPr="00FB619B">
        <w:rPr>
          <w:rFonts w:ascii="Garamond" w:hAnsi="Garamond" w:cs="Arial"/>
          <w:color w:val="2E2E2E"/>
          <w:sz w:val="24"/>
          <w:szCs w:val="24"/>
          <w:shd w:val="clear" w:color="auto" w:fill="FFFFFF"/>
        </w:rPr>
        <w:t xml:space="preserve"> waktu dari tahun 20</w:t>
      </w:r>
      <w:r>
        <w:rPr>
          <w:rFonts w:ascii="Garamond" w:hAnsi="Garamond" w:cs="Arial"/>
          <w:color w:val="2E2E2E"/>
          <w:sz w:val="24"/>
          <w:szCs w:val="24"/>
          <w:shd w:val="clear" w:color="auto" w:fill="FFFFFF"/>
        </w:rPr>
        <w:t>17</w:t>
      </w:r>
      <w:r w:rsidRPr="00FB619B">
        <w:rPr>
          <w:rFonts w:ascii="Garamond" w:hAnsi="Garamond" w:cs="Arial"/>
          <w:color w:val="2E2E2E"/>
          <w:sz w:val="24"/>
          <w:szCs w:val="24"/>
          <w:shd w:val="clear" w:color="auto" w:fill="FFFFFF"/>
        </w:rPr>
        <w:t>-20</w:t>
      </w:r>
      <w:r>
        <w:rPr>
          <w:rFonts w:ascii="Garamond" w:hAnsi="Garamond" w:cs="Arial"/>
          <w:color w:val="2E2E2E"/>
          <w:sz w:val="24"/>
          <w:szCs w:val="24"/>
          <w:shd w:val="clear" w:color="auto" w:fill="FFFFFF"/>
        </w:rPr>
        <w:t>22 (</w:t>
      </w:r>
      <w:r w:rsidRPr="00B753C3">
        <w:rPr>
          <w:rFonts w:ascii="Garamond" w:hAnsi="Garamond" w:cs="Arial"/>
          <w:i/>
          <w:iCs/>
          <w:color w:val="2E2E2E"/>
          <w:sz w:val="24"/>
          <w:szCs w:val="24"/>
          <w:shd w:val="clear" w:color="auto" w:fill="FFFFFF"/>
        </w:rPr>
        <w:t>time series</w:t>
      </w:r>
      <w:r>
        <w:rPr>
          <w:rFonts w:ascii="Garamond" w:hAnsi="Garamond" w:cs="Arial"/>
          <w:color w:val="2E2E2E"/>
          <w:sz w:val="24"/>
          <w:szCs w:val="24"/>
          <w:shd w:val="clear" w:color="auto" w:fill="FFFFFF"/>
        </w:rPr>
        <w:t>)</w:t>
      </w:r>
    </w:p>
    <w:p w14:paraId="2EF63811" w14:textId="4241A53E" w:rsidR="00E02471" w:rsidRPr="004304E0" w:rsidRDefault="00653B3C" w:rsidP="002978AD">
      <w:pPr>
        <w:spacing w:line="360" w:lineRule="auto"/>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e = V</w:t>
      </w:r>
      <w:r w:rsidRPr="00FB619B">
        <w:rPr>
          <w:rFonts w:ascii="Garamond" w:hAnsi="Garamond" w:cs="Arial"/>
          <w:color w:val="2E2E2E"/>
          <w:sz w:val="24"/>
          <w:szCs w:val="24"/>
          <w:shd w:val="clear" w:color="auto" w:fill="FFFFFF"/>
        </w:rPr>
        <w:t xml:space="preserve">ariabel </w:t>
      </w:r>
      <w:r w:rsidRPr="000A7938">
        <w:rPr>
          <w:rFonts w:ascii="Garamond" w:hAnsi="Garamond" w:cs="Arial"/>
          <w:color w:val="2E2E2E"/>
          <w:sz w:val="24"/>
          <w:szCs w:val="24"/>
          <w:shd w:val="clear" w:color="auto" w:fill="FFFFFF"/>
        </w:rPr>
        <w:t>pengganggu</w:t>
      </w:r>
      <w:r w:rsidRPr="00FB619B">
        <w:rPr>
          <w:rFonts w:ascii="Garamond" w:hAnsi="Garamond" w:cs="Arial"/>
          <w:color w:val="2E2E2E"/>
          <w:sz w:val="24"/>
          <w:szCs w:val="24"/>
          <w:shd w:val="clear" w:color="auto" w:fill="FFFFFF"/>
        </w:rPr>
        <w:t xml:space="preserve"> (error term)</w:t>
      </w:r>
      <w:r>
        <w:rPr>
          <w:rFonts w:ascii="Garamond" w:hAnsi="Garamond" w:cs="Arial"/>
          <w:color w:val="2E2E2E"/>
          <w:sz w:val="24"/>
          <w:szCs w:val="24"/>
          <w:shd w:val="clear" w:color="auto" w:fill="FFFFFF"/>
        </w:rPr>
        <w:t xml:space="preserve"> </w:t>
      </w:r>
    </w:p>
    <w:p w14:paraId="53209567" w14:textId="596D931F" w:rsidR="00A00436" w:rsidRDefault="00A00436" w:rsidP="00620000">
      <w:pPr>
        <w:pStyle w:val="SubBAB"/>
        <w:spacing w:after="240"/>
        <w:rPr>
          <w:shd w:val="clear" w:color="auto" w:fill="FFFFFF"/>
        </w:rPr>
      </w:pPr>
      <w:bookmarkStart w:id="107" w:name="_Toc147088632"/>
      <w:r>
        <w:rPr>
          <w:shd w:val="clear" w:color="auto" w:fill="FFFFFF"/>
        </w:rPr>
        <w:t xml:space="preserve">4.5 </w:t>
      </w:r>
      <w:r w:rsidR="006E0BBB">
        <w:rPr>
          <w:shd w:val="clear" w:color="auto" w:fill="FFFFFF"/>
        </w:rPr>
        <w:t xml:space="preserve">Hasil </w:t>
      </w:r>
      <w:r>
        <w:rPr>
          <w:shd w:val="clear" w:color="auto" w:fill="FFFFFF"/>
        </w:rPr>
        <w:t>Analisis</w:t>
      </w:r>
      <w:r w:rsidR="006E0BBB">
        <w:rPr>
          <w:shd w:val="clear" w:color="auto" w:fill="FFFFFF"/>
        </w:rPr>
        <w:t xml:space="preserve"> Data</w:t>
      </w:r>
      <w:r>
        <w:rPr>
          <w:shd w:val="clear" w:color="auto" w:fill="FFFFFF"/>
        </w:rPr>
        <w:t xml:space="preserve"> Regresi</w:t>
      </w:r>
      <w:bookmarkEnd w:id="107"/>
    </w:p>
    <w:p w14:paraId="7FF198C5" w14:textId="4E482E54" w:rsidR="005942F0" w:rsidRDefault="005942F0" w:rsidP="00620000">
      <w:pPr>
        <w:pStyle w:val="SubSubBAB"/>
        <w:spacing w:before="0" w:after="240"/>
        <w:rPr>
          <w:shd w:val="clear" w:color="auto" w:fill="FFFFFF"/>
        </w:rPr>
      </w:pPr>
      <w:bookmarkStart w:id="108" w:name="_Toc147088633"/>
      <w:r>
        <w:rPr>
          <w:shd w:val="clear" w:color="auto" w:fill="FFFFFF"/>
        </w:rPr>
        <w:t xml:space="preserve">4.5.1 </w:t>
      </w:r>
      <w:r w:rsidRPr="0074741D">
        <w:rPr>
          <w:shd w:val="clear" w:color="auto" w:fill="FFFFFF"/>
        </w:rPr>
        <w:t>Koefisien Determinasi (R</w:t>
      </w:r>
      <w:r>
        <w:rPr>
          <w:shd w:val="clear" w:color="auto" w:fill="FFFFFF"/>
          <w:vertAlign w:val="superscript"/>
        </w:rPr>
        <w:t>2</w:t>
      </w:r>
      <w:r>
        <w:rPr>
          <w:shd w:val="clear" w:color="auto" w:fill="FFFFFF"/>
        </w:rPr>
        <w:t>)</w:t>
      </w:r>
      <w:bookmarkEnd w:id="108"/>
    </w:p>
    <w:p w14:paraId="710F70E6" w14:textId="5C593897" w:rsidR="00D918C5" w:rsidRPr="00E21E33" w:rsidRDefault="00E21E33" w:rsidP="00F14015">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Hasil dari regresi menunjukan bahwa </w:t>
      </w:r>
      <w:r w:rsidR="00D918C5" w:rsidRPr="00D918C5">
        <w:rPr>
          <w:rFonts w:ascii="Garamond" w:hAnsi="Garamond" w:cs="Arial"/>
          <w:color w:val="2E2E2E"/>
          <w:sz w:val="24"/>
          <w:szCs w:val="24"/>
          <w:shd w:val="clear" w:color="auto" w:fill="FFFFFF"/>
        </w:rPr>
        <w:t>R-squared</w:t>
      </w:r>
      <w:r w:rsidR="00D918C5">
        <w:rPr>
          <w:rFonts w:ascii="Garamond" w:hAnsi="Garamond" w:cs="Arial"/>
          <w:color w:val="2E2E2E"/>
          <w:sz w:val="24"/>
          <w:szCs w:val="24"/>
          <w:shd w:val="clear" w:color="auto" w:fill="FFFFFF"/>
        </w:rPr>
        <w:t xml:space="preserve"> memiliki nilai sebesar </w:t>
      </w:r>
      <w:r w:rsidR="00D918C5" w:rsidRPr="00D918C5">
        <w:rPr>
          <w:rFonts w:ascii="Garamond" w:hAnsi="Garamond" w:cs="Arial"/>
          <w:color w:val="2E2E2E"/>
          <w:sz w:val="24"/>
          <w:szCs w:val="24"/>
          <w:shd w:val="clear" w:color="auto" w:fill="FFFFFF"/>
        </w:rPr>
        <w:t>0.458923</w:t>
      </w:r>
      <w:r w:rsidR="00D918C5">
        <w:rPr>
          <w:rFonts w:ascii="Garamond" w:hAnsi="Garamond" w:cs="Arial"/>
          <w:color w:val="2E2E2E"/>
          <w:sz w:val="24"/>
          <w:szCs w:val="24"/>
          <w:shd w:val="clear" w:color="auto" w:fill="FFFFFF"/>
        </w:rPr>
        <w:t>. Nilai</w:t>
      </w:r>
      <w:r w:rsidR="00D918C5" w:rsidRPr="006F7B94">
        <w:rPr>
          <w:rFonts w:ascii="Garamond" w:hAnsi="Garamond" w:cs="Times New Roman"/>
          <w:color w:val="2E2E2E"/>
          <w:sz w:val="24"/>
          <w:szCs w:val="24"/>
          <w:shd w:val="clear" w:color="auto" w:fill="FFFFFF"/>
        </w:rPr>
        <w:t xml:space="preserve"> </w:t>
      </w:r>
      <w:r w:rsidR="00D918C5">
        <w:rPr>
          <w:rFonts w:ascii="Garamond" w:hAnsi="Garamond" w:cs="Times New Roman"/>
          <w:color w:val="2E2E2E"/>
          <w:sz w:val="24"/>
          <w:szCs w:val="24"/>
          <w:shd w:val="clear" w:color="auto" w:fill="FFFFFF"/>
        </w:rPr>
        <w:t>tersebut memiliki arti</w:t>
      </w:r>
      <w:r w:rsidR="00D918C5" w:rsidRPr="006F7B94">
        <w:rPr>
          <w:rFonts w:ascii="Garamond" w:hAnsi="Garamond" w:cs="Times New Roman"/>
          <w:color w:val="2E2E2E"/>
          <w:sz w:val="24"/>
          <w:szCs w:val="24"/>
          <w:shd w:val="clear" w:color="auto" w:fill="FFFFFF"/>
        </w:rPr>
        <w:t xml:space="preserve"> bahwa</w:t>
      </w:r>
      <w:r w:rsidR="00A7221F">
        <w:rPr>
          <w:rFonts w:ascii="Garamond" w:hAnsi="Garamond" w:cs="Times New Roman"/>
          <w:color w:val="2E2E2E"/>
          <w:sz w:val="24"/>
          <w:szCs w:val="24"/>
          <w:shd w:val="clear" w:color="auto" w:fill="FFFFFF"/>
        </w:rPr>
        <w:t xml:space="preserve"> variabel independen</w:t>
      </w:r>
      <w:r w:rsidR="00D918C5" w:rsidRPr="006F7B94">
        <w:rPr>
          <w:rFonts w:ascii="Garamond" w:hAnsi="Garamond" w:cs="Times New Roman"/>
          <w:color w:val="2E2E2E"/>
          <w:sz w:val="24"/>
          <w:szCs w:val="24"/>
          <w:shd w:val="clear" w:color="auto" w:fill="FFFFFF"/>
        </w:rPr>
        <w:t xml:space="preserve"> </w:t>
      </w:r>
      <w:r w:rsidR="00340766">
        <w:rPr>
          <w:rFonts w:ascii="Garamond" w:hAnsi="Garamond" w:cs="Times New Roman"/>
          <w:color w:val="2E2E2E"/>
          <w:sz w:val="24"/>
          <w:szCs w:val="24"/>
          <w:shd w:val="clear" w:color="auto" w:fill="FFFFFF"/>
        </w:rPr>
        <w:t xml:space="preserve">yang terdiri dari </w:t>
      </w:r>
      <w:r w:rsidR="00B66DE1" w:rsidRPr="00735C66">
        <w:rPr>
          <w:rFonts w:ascii="Garamond" w:hAnsi="Garamond" w:cs="Arial"/>
          <w:color w:val="2E2E2E"/>
          <w:sz w:val="24"/>
          <w:szCs w:val="24"/>
          <w:shd w:val="clear" w:color="auto" w:fill="FFFFFF"/>
        </w:rPr>
        <w:t xml:space="preserve">derajat desentralisasi fiskal, </w:t>
      </w:r>
      <w:r w:rsidR="00B66DE1" w:rsidRPr="00735C66">
        <w:rPr>
          <w:rFonts w:ascii="Garamond" w:hAnsi="Garamond"/>
          <w:sz w:val="24"/>
          <w:szCs w:val="24"/>
        </w:rPr>
        <w:t xml:space="preserve">rasio ketergantungan keuangan daerah, </w:t>
      </w:r>
      <w:r w:rsidR="00B66DE1" w:rsidRPr="00735C66">
        <w:rPr>
          <w:rFonts w:ascii="Garamond" w:hAnsi="Garamond"/>
          <w:color w:val="000000"/>
          <w:sz w:val="24"/>
          <w:szCs w:val="24"/>
        </w:rPr>
        <w:t>Indeks Pembangunan Manusia (IPM), tingkat pengangguran terbuka dan kemiskinan</w:t>
      </w:r>
      <w:r w:rsidR="00340766">
        <w:rPr>
          <w:rFonts w:ascii="Garamond" w:hAnsi="Garamond"/>
          <w:color w:val="000000"/>
          <w:sz w:val="24"/>
          <w:szCs w:val="24"/>
        </w:rPr>
        <w:t xml:space="preserve"> </w:t>
      </w:r>
      <w:r w:rsidR="00D918C5">
        <w:rPr>
          <w:rFonts w:ascii="Garamond" w:hAnsi="Garamond" w:cs="Times New Roman"/>
          <w:color w:val="2E2E2E"/>
          <w:sz w:val="24"/>
          <w:szCs w:val="24"/>
          <w:shd w:val="clear" w:color="auto" w:fill="FFFFFF"/>
        </w:rPr>
        <w:t>mampu menjelaskan</w:t>
      </w:r>
      <w:r w:rsidR="00B66DE1">
        <w:rPr>
          <w:rFonts w:ascii="Garamond" w:hAnsi="Garamond" w:cs="Times New Roman"/>
          <w:color w:val="2E2E2E"/>
          <w:sz w:val="24"/>
          <w:szCs w:val="24"/>
          <w:shd w:val="clear" w:color="auto" w:fill="FFFFFF"/>
        </w:rPr>
        <w:t xml:space="preserve"> </w:t>
      </w:r>
      <w:r w:rsidR="00A7221F">
        <w:rPr>
          <w:rFonts w:ascii="Garamond" w:hAnsi="Garamond" w:cs="Times New Roman"/>
          <w:color w:val="2E2E2E"/>
          <w:sz w:val="24"/>
          <w:szCs w:val="24"/>
          <w:shd w:val="clear" w:color="auto" w:fill="FFFFFF"/>
        </w:rPr>
        <w:t xml:space="preserve">variabel dependen </w:t>
      </w:r>
      <w:r w:rsidR="00340766">
        <w:rPr>
          <w:rFonts w:ascii="Garamond" w:hAnsi="Garamond" w:cs="Times New Roman"/>
          <w:color w:val="2E2E2E"/>
          <w:sz w:val="24"/>
          <w:szCs w:val="24"/>
          <w:shd w:val="clear" w:color="auto" w:fill="FFFFFF"/>
        </w:rPr>
        <w:t xml:space="preserve">yaitu </w:t>
      </w:r>
      <w:r w:rsidR="00B66DE1">
        <w:rPr>
          <w:rFonts w:ascii="Garamond" w:hAnsi="Garamond" w:cs="Times New Roman"/>
          <w:color w:val="2E2E2E"/>
          <w:sz w:val="24"/>
          <w:szCs w:val="24"/>
          <w:shd w:val="clear" w:color="auto" w:fill="FFFFFF"/>
        </w:rPr>
        <w:t>pertumbuhan ekonomi sebesar</w:t>
      </w:r>
      <w:r w:rsidR="00D918C5">
        <w:rPr>
          <w:rFonts w:ascii="Garamond" w:hAnsi="Garamond" w:cs="Times New Roman"/>
          <w:color w:val="2E2E2E"/>
          <w:sz w:val="24"/>
          <w:szCs w:val="24"/>
          <w:shd w:val="clear" w:color="auto" w:fill="FFFFFF"/>
        </w:rPr>
        <w:t xml:space="preserve"> 45,89%</w:t>
      </w:r>
      <w:r w:rsidR="003B3710" w:rsidRPr="003B3710">
        <w:rPr>
          <w:rFonts w:ascii="Garamond" w:hAnsi="Garamond" w:cs="Times New Roman"/>
          <w:color w:val="2E2E2E"/>
          <w:sz w:val="24"/>
          <w:szCs w:val="24"/>
          <w:shd w:val="clear" w:color="auto" w:fill="FFFFFF"/>
        </w:rPr>
        <w:t>, sedangkan</w:t>
      </w:r>
      <w:r w:rsidR="00D918C5" w:rsidRPr="003B3710">
        <w:rPr>
          <w:rFonts w:ascii="Garamond" w:hAnsi="Garamond" w:cs="Times New Roman"/>
          <w:color w:val="2E2E2E"/>
          <w:sz w:val="24"/>
          <w:szCs w:val="24"/>
          <w:shd w:val="clear" w:color="auto" w:fill="FFFFFF"/>
        </w:rPr>
        <w:t xml:space="preserve"> sisanya</w:t>
      </w:r>
      <w:r w:rsidR="003B3710" w:rsidRPr="003B3710">
        <w:rPr>
          <w:rFonts w:ascii="Garamond" w:hAnsi="Garamond" w:cs="Times New Roman"/>
          <w:color w:val="2E2E2E"/>
          <w:sz w:val="24"/>
          <w:szCs w:val="24"/>
          <w:shd w:val="clear" w:color="auto" w:fill="FFFFFF"/>
        </w:rPr>
        <w:t xml:space="preserve"> sebesar 51,11%</w:t>
      </w:r>
      <w:r w:rsidR="00D918C5" w:rsidRPr="003B3710">
        <w:rPr>
          <w:rFonts w:ascii="Garamond" w:hAnsi="Garamond" w:cs="Times New Roman"/>
          <w:color w:val="2E2E2E"/>
          <w:sz w:val="24"/>
          <w:szCs w:val="24"/>
          <w:shd w:val="clear" w:color="auto" w:fill="FFFFFF"/>
        </w:rPr>
        <w:t xml:space="preserve"> akan dijelaskan oleh variabel diluar model.</w:t>
      </w:r>
    </w:p>
    <w:p w14:paraId="61F0548C" w14:textId="0F1937B8" w:rsidR="005942F0" w:rsidRDefault="005942F0" w:rsidP="00620000">
      <w:pPr>
        <w:pStyle w:val="SubSubBAB"/>
        <w:spacing w:before="0" w:after="240"/>
        <w:rPr>
          <w:shd w:val="clear" w:color="auto" w:fill="FFFFFF"/>
        </w:rPr>
      </w:pPr>
      <w:bookmarkStart w:id="109" w:name="_Toc147088634"/>
      <w:r>
        <w:rPr>
          <w:shd w:val="clear" w:color="auto" w:fill="FFFFFF"/>
        </w:rPr>
        <w:t>4.5.2 Uji F</w:t>
      </w:r>
      <w:bookmarkEnd w:id="109"/>
      <w:r>
        <w:rPr>
          <w:shd w:val="clear" w:color="auto" w:fill="FFFFFF"/>
        </w:rPr>
        <w:t xml:space="preserve"> </w:t>
      </w:r>
    </w:p>
    <w:p w14:paraId="54359258" w14:textId="2C3E461B" w:rsidR="00D13A12" w:rsidRPr="00816A36" w:rsidRDefault="00632D40" w:rsidP="00F14015">
      <w:pPr>
        <w:spacing w:line="360" w:lineRule="auto"/>
        <w:ind w:firstLine="720"/>
        <w:jc w:val="both"/>
        <w:rPr>
          <w:rFonts w:ascii="Garamond" w:eastAsiaTheme="minorEastAsia" w:hAnsi="Garamond" w:cs="Arial"/>
          <w:color w:val="2E2E2E"/>
          <w:sz w:val="24"/>
          <w:szCs w:val="24"/>
          <w:shd w:val="clear" w:color="auto" w:fill="FFFFFF"/>
        </w:rPr>
      </w:pPr>
      <w:r>
        <w:rPr>
          <w:rFonts w:ascii="Garamond" w:hAnsi="Garamond" w:cs="Arial"/>
          <w:color w:val="2E2E2E"/>
          <w:sz w:val="24"/>
          <w:szCs w:val="24"/>
          <w:shd w:val="clear" w:color="auto" w:fill="FFFFFF"/>
        </w:rPr>
        <w:t>Hasil dari regresi menunjukan bahwa p</w:t>
      </w:r>
      <w:r w:rsidRPr="00632D40">
        <w:rPr>
          <w:rFonts w:ascii="Garamond" w:hAnsi="Garamond" w:cs="Arial"/>
          <w:color w:val="2E2E2E"/>
          <w:sz w:val="24"/>
          <w:szCs w:val="24"/>
          <w:shd w:val="clear" w:color="auto" w:fill="FFFFFF"/>
        </w:rPr>
        <w:t>rob</w:t>
      </w:r>
      <w:r>
        <w:rPr>
          <w:rFonts w:ascii="Garamond" w:hAnsi="Garamond" w:cs="Arial"/>
          <w:color w:val="2E2E2E"/>
          <w:sz w:val="24"/>
          <w:szCs w:val="24"/>
          <w:shd w:val="clear" w:color="auto" w:fill="FFFFFF"/>
        </w:rPr>
        <w:t xml:space="preserve">abilitas </w:t>
      </w:r>
      <w:r w:rsidRPr="00632D40">
        <w:rPr>
          <w:rFonts w:ascii="Garamond" w:hAnsi="Garamond" w:cs="Arial"/>
          <w:color w:val="2E2E2E"/>
          <w:sz w:val="24"/>
          <w:szCs w:val="24"/>
          <w:shd w:val="clear" w:color="auto" w:fill="FFFFFF"/>
        </w:rPr>
        <w:t>F-statistic</w:t>
      </w:r>
      <w:r>
        <w:rPr>
          <w:rFonts w:ascii="Garamond" w:hAnsi="Garamond" w:cs="Arial"/>
          <w:color w:val="2E2E2E"/>
          <w:sz w:val="24"/>
          <w:szCs w:val="24"/>
          <w:shd w:val="clear" w:color="auto" w:fill="FFFFFF"/>
        </w:rPr>
        <w:t xml:space="preserve"> memiliki nilai sebesar </w:t>
      </w:r>
      <w:r w:rsidRPr="00632D40">
        <w:rPr>
          <w:rFonts w:ascii="Garamond" w:hAnsi="Garamond" w:cs="Arial"/>
          <w:color w:val="2E2E2E"/>
          <w:sz w:val="24"/>
          <w:szCs w:val="24"/>
          <w:shd w:val="clear" w:color="auto" w:fill="FFFFFF"/>
        </w:rPr>
        <w:t>0.000000</w:t>
      </w:r>
      <w:r w:rsidRPr="00764988">
        <w:rPr>
          <w:rFonts w:ascii="Garamond" w:hAnsi="Garamond" w:cs="Times New Roman"/>
          <w:sz w:val="24"/>
          <w:szCs w:val="24"/>
        </w:rPr>
        <w:t>.</w:t>
      </w:r>
      <w:r>
        <w:rPr>
          <w:rFonts w:ascii="Garamond" w:hAnsi="Garamond" w:cs="Times New Roman"/>
          <w:sz w:val="24"/>
          <w:szCs w:val="24"/>
        </w:rPr>
        <w:t xml:space="preserve"> Dengan menggunakan </w:t>
      </w:r>
      <w:r w:rsidRPr="00C34DB9">
        <w:rPr>
          <w:rFonts w:ascii="Garamond" w:hAnsi="Garamond" w:cs="Arial"/>
          <w:color w:val="2E2E2E"/>
          <w:sz w:val="24"/>
          <w:szCs w:val="24"/>
          <w:shd w:val="clear" w:color="auto" w:fill="FFFFFF"/>
        </w:rPr>
        <w:t>alpha (α)=5% atau 0,05</w:t>
      </w:r>
      <w:r>
        <w:rPr>
          <w:rFonts w:ascii="Garamond" w:hAnsi="Garamond" w:cs="Arial"/>
          <w:color w:val="2E2E2E"/>
          <w:sz w:val="24"/>
          <w:szCs w:val="24"/>
          <w:shd w:val="clear" w:color="auto" w:fill="FFFFFF"/>
        </w:rPr>
        <w:t xml:space="preserve">, maka berdasarkan </w:t>
      </w:r>
      <w:r>
        <w:rPr>
          <w:rFonts w:ascii="Garamond" w:eastAsiaTheme="minorEastAsia" w:hAnsi="Garamond" w:cs="Arial"/>
          <w:color w:val="2E2E2E"/>
          <w:sz w:val="24"/>
          <w:szCs w:val="24"/>
          <w:shd w:val="clear" w:color="auto" w:fill="FFFFFF"/>
        </w:rPr>
        <w:t xml:space="preserve">nilai probabilitas tersebut menunjukan bahwa </w:t>
      </w:r>
      <w:r w:rsidRPr="00632D40">
        <w:rPr>
          <w:rFonts w:ascii="Garamond" w:eastAsiaTheme="minorEastAsia" w:hAnsi="Garamond" w:cs="Arial"/>
          <w:color w:val="2E2E2E"/>
          <w:sz w:val="24"/>
          <w:szCs w:val="24"/>
          <w:shd w:val="clear" w:color="auto" w:fill="FFFFFF"/>
        </w:rPr>
        <w:t xml:space="preserve">nilai probabilitas </w:t>
      </w:r>
      <w:r w:rsidRPr="00632D40">
        <w:rPr>
          <w:rFonts w:ascii="Garamond" w:hAnsi="Garamond" w:cs="Arial"/>
          <w:color w:val="2E2E2E"/>
          <w:sz w:val="24"/>
          <w:szCs w:val="24"/>
          <w:shd w:val="clear" w:color="auto" w:fill="FFFFFF"/>
        </w:rPr>
        <w:t>F-statistic</w:t>
      </w:r>
      <w:r>
        <w:rPr>
          <w:rFonts w:ascii="Garamond" w:hAnsi="Garamond" w:cs="Arial"/>
          <w:color w:val="2E2E2E"/>
          <w:sz w:val="24"/>
          <w:szCs w:val="24"/>
          <w:shd w:val="clear" w:color="auto" w:fill="FFFFFF"/>
        </w:rPr>
        <w:t xml:space="preserve"> </w:t>
      </w:r>
      <w:r w:rsidRPr="00632D40">
        <w:rPr>
          <w:rFonts w:ascii="Garamond" w:eastAsiaTheme="minorEastAsia" w:hAnsi="Garamond" w:cs="Arial"/>
          <w:color w:val="2E2E2E"/>
          <w:sz w:val="24"/>
          <w:szCs w:val="24"/>
          <w:shd w:val="clear" w:color="auto" w:fill="FFFFFF"/>
        </w:rPr>
        <w:t xml:space="preserve">lebih kecil dari alpha </w:t>
      </w:r>
      <w:r>
        <w:rPr>
          <w:rFonts w:ascii="Garamond" w:eastAsiaTheme="minorEastAsia" w:hAnsi="Garamond" w:cs="Arial"/>
          <w:color w:val="2E2E2E"/>
          <w:sz w:val="24"/>
          <w:szCs w:val="24"/>
          <w:shd w:val="clear" w:color="auto" w:fill="FFFFFF"/>
        </w:rPr>
        <w:t>(</w:t>
      </w:r>
      <w:r w:rsidRPr="00632D40">
        <w:rPr>
          <w:rFonts w:ascii="Garamond" w:hAnsi="Garamond" w:cs="Arial"/>
          <w:color w:val="2E2E2E"/>
          <w:sz w:val="24"/>
          <w:szCs w:val="24"/>
          <w:shd w:val="clear" w:color="auto" w:fill="FFFFFF"/>
        </w:rPr>
        <w:t>0.000000</w:t>
      </w:r>
      <w:r w:rsidRPr="00632D40">
        <w:rPr>
          <w:rFonts w:ascii="Garamond" w:eastAsiaTheme="minorEastAsia" w:hAnsi="Garamond" w:cs="Arial"/>
          <w:color w:val="2E2E2E"/>
          <w:sz w:val="24"/>
          <w:szCs w:val="24"/>
          <w:shd w:val="clear" w:color="auto" w:fill="FFFFFF"/>
        </w:rPr>
        <w:t xml:space="preserve"> &lt; 0,05</w:t>
      </w:r>
      <w:r w:rsidR="00A41FDD">
        <w:rPr>
          <w:rFonts w:ascii="Garamond" w:eastAsiaTheme="minorEastAsia" w:hAnsi="Garamond" w:cs="Arial"/>
          <w:color w:val="2E2E2E"/>
          <w:sz w:val="24"/>
          <w:szCs w:val="24"/>
          <w:shd w:val="clear" w:color="auto" w:fill="FFFFFF"/>
        </w:rPr>
        <w:t>)</w:t>
      </w:r>
      <w:r>
        <w:rPr>
          <w:rFonts w:ascii="Garamond" w:eastAsiaTheme="minorEastAsia" w:hAnsi="Garamond" w:cs="Arial"/>
          <w:color w:val="2E2E2E"/>
          <w:sz w:val="24"/>
          <w:szCs w:val="24"/>
          <w:shd w:val="clear" w:color="auto" w:fill="FFFFFF"/>
        </w:rPr>
        <w:t>, sehingga</w:t>
      </w:r>
      <w:r w:rsidRPr="00632D40">
        <w:rPr>
          <w:rFonts w:ascii="Garamond" w:eastAsiaTheme="minorEastAsia" w:hAnsi="Garamond" w:cs="Arial"/>
          <w:color w:val="2E2E2E"/>
          <w:sz w:val="24"/>
          <w:szCs w:val="24"/>
          <w:shd w:val="clear" w:color="auto" w:fill="FFFFFF"/>
        </w:rPr>
        <w:t xml:space="preserve"> menolak H</w:t>
      </w:r>
      <w:r w:rsidRPr="00816A36">
        <w:rPr>
          <w:rFonts w:ascii="Garamond" w:eastAsiaTheme="minorEastAsia" w:hAnsi="Garamond" w:cs="Arial"/>
          <w:color w:val="2E2E2E"/>
          <w:sz w:val="24"/>
          <w:szCs w:val="24"/>
          <w:shd w:val="clear" w:color="auto" w:fill="FFFFFF"/>
          <w:vertAlign w:val="subscript"/>
        </w:rPr>
        <w:t>0</w:t>
      </w:r>
      <w:r>
        <w:rPr>
          <w:rFonts w:ascii="Garamond" w:eastAsiaTheme="minorEastAsia" w:hAnsi="Garamond" w:cs="Arial"/>
          <w:color w:val="2E2E2E"/>
          <w:sz w:val="24"/>
          <w:szCs w:val="24"/>
          <w:shd w:val="clear" w:color="auto" w:fill="FFFFFF"/>
        </w:rPr>
        <w:t xml:space="preserve">. </w:t>
      </w:r>
      <w:r w:rsidR="00D13A12">
        <w:rPr>
          <w:rFonts w:ascii="Garamond" w:eastAsiaTheme="minorEastAsia" w:hAnsi="Garamond" w:cs="Arial"/>
          <w:color w:val="2E2E2E"/>
          <w:sz w:val="24"/>
          <w:szCs w:val="24"/>
          <w:shd w:val="clear" w:color="auto" w:fill="FFFFFF"/>
        </w:rPr>
        <w:t>Maka dari itu,</w:t>
      </w:r>
      <w:r w:rsidR="00D13A12" w:rsidRPr="00B426FD">
        <w:rPr>
          <w:rFonts w:ascii="Garamond" w:eastAsiaTheme="minorEastAsia" w:hAnsi="Garamond" w:cs="Arial"/>
          <w:color w:val="2E2E2E"/>
          <w:sz w:val="24"/>
          <w:szCs w:val="24"/>
          <w:shd w:val="clear" w:color="auto" w:fill="FFFFFF"/>
        </w:rPr>
        <w:t xml:space="preserve"> dapat disimpulkan </w:t>
      </w:r>
      <w:r w:rsidR="00340766" w:rsidRPr="00632D40">
        <w:rPr>
          <w:rFonts w:ascii="Garamond" w:eastAsiaTheme="minorEastAsia" w:hAnsi="Garamond" w:cs="Arial"/>
          <w:color w:val="2E2E2E"/>
          <w:sz w:val="24"/>
          <w:szCs w:val="24"/>
          <w:shd w:val="clear" w:color="auto" w:fill="FFFFFF"/>
        </w:rPr>
        <w:t xml:space="preserve">bahwa variabel </w:t>
      </w:r>
      <w:r w:rsidR="00340766">
        <w:rPr>
          <w:rFonts w:ascii="Garamond" w:hAnsi="Garamond" w:cs="Times New Roman"/>
          <w:color w:val="2E2E2E"/>
          <w:sz w:val="24"/>
          <w:szCs w:val="24"/>
          <w:shd w:val="clear" w:color="auto" w:fill="FFFFFF"/>
        </w:rPr>
        <w:t>independen</w:t>
      </w:r>
      <w:r w:rsidR="00340766" w:rsidRPr="006F7B94">
        <w:rPr>
          <w:rFonts w:ascii="Garamond" w:hAnsi="Garamond" w:cs="Times New Roman"/>
          <w:color w:val="2E2E2E"/>
          <w:sz w:val="24"/>
          <w:szCs w:val="24"/>
          <w:shd w:val="clear" w:color="auto" w:fill="FFFFFF"/>
        </w:rPr>
        <w:t xml:space="preserve"> </w:t>
      </w:r>
      <w:r w:rsidR="00340766">
        <w:rPr>
          <w:rFonts w:ascii="Garamond" w:hAnsi="Garamond" w:cs="Times New Roman"/>
          <w:color w:val="2E2E2E"/>
          <w:sz w:val="24"/>
          <w:szCs w:val="24"/>
          <w:shd w:val="clear" w:color="auto" w:fill="FFFFFF"/>
        </w:rPr>
        <w:t xml:space="preserve">yang terdiri dari </w:t>
      </w:r>
      <w:r w:rsidR="00340766" w:rsidRPr="00735C66">
        <w:rPr>
          <w:rFonts w:ascii="Garamond" w:hAnsi="Garamond" w:cs="Arial"/>
          <w:color w:val="2E2E2E"/>
          <w:sz w:val="24"/>
          <w:szCs w:val="24"/>
          <w:shd w:val="clear" w:color="auto" w:fill="FFFFFF"/>
        </w:rPr>
        <w:t xml:space="preserve">derajat desentralisasi fiskal, </w:t>
      </w:r>
      <w:r w:rsidR="00340766" w:rsidRPr="00735C66">
        <w:rPr>
          <w:rFonts w:ascii="Garamond" w:hAnsi="Garamond"/>
          <w:sz w:val="24"/>
          <w:szCs w:val="24"/>
        </w:rPr>
        <w:t xml:space="preserve">rasio ketergantungan keuangan daerah, </w:t>
      </w:r>
      <w:r w:rsidR="00340766" w:rsidRPr="00735C66">
        <w:rPr>
          <w:rFonts w:ascii="Garamond" w:hAnsi="Garamond"/>
          <w:color w:val="000000"/>
          <w:sz w:val="24"/>
          <w:szCs w:val="24"/>
        </w:rPr>
        <w:t xml:space="preserve">Indeks Pembangunan Manusia (IPM), tingkat </w:t>
      </w:r>
      <w:r w:rsidR="00340766" w:rsidRPr="00735C66">
        <w:rPr>
          <w:rFonts w:ascii="Garamond" w:hAnsi="Garamond"/>
          <w:color w:val="000000"/>
          <w:sz w:val="24"/>
          <w:szCs w:val="24"/>
        </w:rPr>
        <w:lastRenderedPageBreak/>
        <w:t>pengangguran terbuka dan kemiskinan</w:t>
      </w:r>
      <w:r w:rsidR="00340766">
        <w:rPr>
          <w:rFonts w:ascii="Garamond" w:hAnsi="Garamond"/>
          <w:color w:val="000000"/>
          <w:sz w:val="24"/>
          <w:szCs w:val="24"/>
        </w:rPr>
        <w:t xml:space="preserve"> </w:t>
      </w:r>
      <w:r w:rsidR="00340766" w:rsidRPr="00632D40">
        <w:rPr>
          <w:rFonts w:ascii="Garamond" w:eastAsiaTheme="minorEastAsia" w:hAnsi="Garamond" w:cs="Arial"/>
          <w:color w:val="2E2E2E"/>
          <w:sz w:val="24"/>
          <w:szCs w:val="24"/>
          <w:shd w:val="clear" w:color="auto" w:fill="FFFFFF"/>
        </w:rPr>
        <w:t>secara simultan atau bersamaan berpengaruh signifikan terhadap variabel dependen</w:t>
      </w:r>
      <w:r w:rsidR="00816A36" w:rsidRPr="00816A36">
        <w:rPr>
          <w:rFonts w:ascii="Garamond" w:hAnsi="Garamond" w:cs="Times New Roman"/>
          <w:color w:val="2E2E2E"/>
          <w:sz w:val="24"/>
          <w:szCs w:val="24"/>
          <w:shd w:val="clear" w:color="auto" w:fill="FFFFFF"/>
        </w:rPr>
        <w:t xml:space="preserve"> </w:t>
      </w:r>
      <w:r w:rsidR="00816A36">
        <w:rPr>
          <w:rFonts w:ascii="Garamond" w:hAnsi="Garamond" w:cs="Times New Roman"/>
          <w:color w:val="2E2E2E"/>
          <w:sz w:val="24"/>
          <w:szCs w:val="24"/>
          <w:shd w:val="clear" w:color="auto" w:fill="FFFFFF"/>
        </w:rPr>
        <w:t>yaitu pertumbuhan ekonomi.</w:t>
      </w:r>
    </w:p>
    <w:p w14:paraId="5BE87911" w14:textId="5B178E76" w:rsidR="005942F0" w:rsidRDefault="005942F0" w:rsidP="005B389A">
      <w:pPr>
        <w:pStyle w:val="SubSubBAB"/>
        <w:spacing w:before="0" w:after="240"/>
        <w:rPr>
          <w:shd w:val="clear" w:color="auto" w:fill="FFFFFF"/>
        </w:rPr>
      </w:pPr>
      <w:bookmarkStart w:id="110" w:name="_Toc147088635"/>
      <w:r>
        <w:rPr>
          <w:shd w:val="clear" w:color="auto" w:fill="FFFFFF"/>
        </w:rPr>
        <w:t>4.5.3 Uji T</w:t>
      </w:r>
      <w:bookmarkEnd w:id="110"/>
    </w:p>
    <w:p w14:paraId="43268C70" w14:textId="0B54D323" w:rsidR="00CD737A" w:rsidRDefault="004D0F97" w:rsidP="001740C0">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Uji T merupakan sebuah uji yang dilakukan untuk melihat seberapa besar pengaruh </w:t>
      </w:r>
      <w:r w:rsidRPr="00934137">
        <w:rPr>
          <w:rFonts w:ascii="Garamond" w:hAnsi="Garamond" w:cs="Arial"/>
          <w:color w:val="2E2E2E"/>
          <w:sz w:val="24"/>
          <w:szCs w:val="24"/>
          <w:shd w:val="clear" w:color="auto" w:fill="FFFFFF"/>
        </w:rPr>
        <w:t>masing-masing variabel independen terhadap variabel dependen</w:t>
      </w:r>
      <w:r>
        <w:rPr>
          <w:rFonts w:ascii="Garamond" w:hAnsi="Garamond" w:cs="Arial"/>
          <w:color w:val="2E2E2E"/>
          <w:sz w:val="24"/>
          <w:szCs w:val="24"/>
          <w:shd w:val="clear" w:color="auto" w:fill="FFFFFF"/>
        </w:rPr>
        <w:t xml:space="preserve"> secara parsial. </w:t>
      </w:r>
    </w:p>
    <w:p w14:paraId="0E69CD04" w14:textId="6A8D89B9" w:rsidR="00E006FB" w:rsidRDefault="0029300C" w:rsidP="001740C0">
      <w:pPr>
        <w:spacing w:after="0" w:line="360" w:lineRule="auto"/>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1. Variabel </w:t>
      </w:r>
      <w:r w:rsidRPr="00735C66">
        <w:rPr>
          <w:rFonts w:ascii="Garamond" w:hAnsi="Garamond" w:cs="Arial"/>
          <w:color w:val="2E2E2E"/>
          <w:sz w:val="24"/>
          <w:szCs w:val="24"/>
          <w:shd w:val="clear" w:color="auto" w:fill="FFFFFF"/>
        </w:rPr>
        <w:t>derajat desentralisasi fiskal</w:t>
      </w:r>
    </w:p>
    <w:p w14:paraId="3026EDD0" w14:textId="5A63EF0D" w:rsidR="00A41FDD" w:rsidRDefault="00E14A3D" w:rsidP="001740C0">
      <w:pPr>
        <w:spacing w:after="0" w:line="360" w:lineRule="auto"/>
        <w:ind w:left="284"/>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Hasil dari regresi </w:t>
      </w:r>
      <w:r w:rsidR="00345176">
        <w:rPr>
          <w:rFonts w:ascii="Garamond" w:hAnsi="Garamond" w:cs="Arial"/>
          <w:color w:val="2E2E2E"/>
          <w:sz w:val="24"/>
          <w:szCs w:val="24"/>
          <w:shd w:val="clear" w:color="auto" w:fill="FFFFFF"/>
        </w:rPr>
        <w:t xml:space="preserve">menunjukan bahwa </w:t>
      </w:r>
      <w:r w:rsidR="00A450FC">
        <w:rPr>
          <w:rFonts w:ascii="Garamond" w:hAnsi="Garamond" w:cs="Arial"/>
          <w:color w:val="2E2E2E"/>
          <w:sz w:val="24"/>
          <w:szCs w:val="24"/>
          <w:shd w:val="clear" w:color="auto" w:fill="FFFFFF"/>
        </w:rPr>
        <w:t xml:space="preserve">untuk variabel </w:t>
      </w:r>
      <w:r w:rsidR="00A450FC" w:rsidRPr="00735C66">
        <w:rPr>
          <w:rFonts w:ascii="Garamond" w:hAnsi="Garamond" w:cs="Arial"/>
          <w:color w:val="2E2E2E"/>
          <w:sz w:val="24"/>
          <w:szCs w:val="24"/>
          <w:shd w:val="clear" w:color="auto" w:fill="FFFFFF"/>
        </w:rPr>
        <w:t>derajat desentralisasi fiskal</w:t>
      </w:r>
      <w:r w:rsidR="00A450FC">
        <w:rPr>
          <w:rFonts w:ascii="Garamond" w:hAnsi="Garamond" w:cs="Arial"/>
          <w:color w:val="2E2E2E"/>
          <w:sz w:val="24"/>
          <w:szCs w:val="24"/>
          <w:shd w:val="clear" w:color="auto" w:fill="FFFFFF"/>
        </w:rPr>
        <w:t xml:space="preserve"> </w:t>
      </w:r>
      <w:r w:rsidR="00345176">
        <w:rPr>
          <w:rFonts w:ascii="Garamond" w:hAnsi="Garamond" w:cs="Arial"/>
          <w:color w:val="2E2E2E"/>
          <w:sz w:val="24"/>
          <w:szCs w:val="24"/>
          <w:shd w:val="clear" w:color="auto" w:fill="FFFFFF"/>
        </w:rPr>
        <w:t>memperoleh nilai</w:t>
      </w:r>
      <w:r w:rsidR="00A450FC">
        <w:rPr>
          <w:rFonts w:ascii="Garamond" w:hAnsi="Garamond" w:cs="Arial"/>
          <w:color w:val="2E2E2E"/>
          <w:sz w:val="24"/>
          <w:szCs w:val="24"/>
          <w:shd w:val="clear" w:color="auto" w:fill="FFFFFF"/>
        </w:rPr>
        <w:t xml:space="preserve"> koefisien sebesar </w:t>
      </w:r>
      <w:r w:rsidR="00A450FC" w:rsidRPr="00A450FC">
        <w:rPr>
          <w:rFonts w:ascii="Garamond" w:hAnsi="Garamond" w:cs="Arial"/>
          <w:color w:val="2E2E2E"/>
          <w:sz w:val="24"/>
          <w:szCs w:val="24"/>
          <w:shd w:val="clear" w:color="auto" w:fill="FFFFFF"/>
        </w:rPr>
        <w:t>0.298919</w:t>
      </w:r>
      <w:r w:rsidR="00A450FC">
        <w:rPr>
          <w:rFonts w:ascii="Garamond" w:hAnsi="Garamond" w:cs="Arial"/>
          <w:color w:val="2E2E2E"/>
          <w:sz w:val="24"/>
          <w:szCs w:val="24"/>
          <w:shd w:val="clear" w:color="auto" w:fill="FFFFFF"/>
        </w:rPr>
        <w:t xml:space="preserve"> serta</w:t>
      </w:r>
      <w:r w:rsidR="002B7494">
        <w:rPr>
          <w:rFonts w:ascii="Garamond" w:hAnsi="Garamond" w:cs="Arial"/>
          <w:color w:val="2E2E2E"/>
          <w:sz w:val="24"/>
          <w:szCs w:val="24"/>
          <w:shd w:val="clear" w:color="auto" w:fill="FFFFFF"/>
        </w:rPr>
        <w:t xml:space="preserve"> </w:t>
      </w:r>
      <w:r w:rsidR="00A41FDD">
        <w:rPr>
          <w:rFonts w:ascii="Garamond" w:hAnsi="Garamond" w:cs="Arial"/>
          <w:color w:val="2E2E2E"/>
          <w:sz w:val="24"/>
          <w:szCs w:val="24"/>
          <w:shd w:val="clear" w:color="auto" w:fill="FFFFFF"/>
        </w:rPr>
        <w:t xml:space="preserve">probabilitas sebesar </w:t>
      </w:r>
      <w:r w:rsidR="00A41FDD" w:rsidRPr="00A41FDD">
        <w:rPr>
          <w:rFonts w:ascii="Garamond" w:hAnsi="Garamond" w:cs="Arial"/>
          <w:color w:val="2E2E2E"/>
          <w:sz w:val="24"/>
          <w:szCs w:val="24"/>
          <w:shd w:val="clear" w:color="auto" w:fill="FFFFFF"/>
        </w:rPr>
        <w:t>0.0053</w:t>
      </w:r>
      <w:r w:rsidR="00A41FDD">
        <w:rPr>
          <w:rFonts w:ascii="Garamond" w:hAnsi="Garamond" w:cs="Arial"/>
          <w:color w:val="2E2E2E"/>
          <w:sz w:val="24"/>
          <w:szCs w:val="24"/>
          <w:shd w:val="clear" w:color="auto" w:fill="FFFFFF"/>
        </w:rPr>
        <w:t xml:space="preserve">. </w:t>
      </w:r>
      <w:r w:rsidR="00A41FDD">
        <w:rPr>
          <w:rFonts w:ascii="Garamond" w:hAnsi="Garamond" w:cs="Times New Roman"/>
          <w:sz w:val="24"/>
          <w:szCs w:val="24"/>
        </w:rPr>
        <w:t xml:space="preserve">Dengan menggunakan </w:t>
      </w:r>
      <w:r w:rsidR="00A41FDD" w:rsidRPr="00C34DB9">
        <w:rPr>
          <w:rFonts w:ascii="Garamond" w:hAnsi="Garamond" w:cs="Arial"/>
          <w:color w:val="2E2E2E"/>
          <w:sz w:val="24"/>
          <w:szCs w:val="24"/>
          <w:shd w:val="clear" w:color="auto" w:fill="FFFFFF"/>
        </w:rPr>
        <w:t>alpha (α)=5% atau 0,05</w:t>
      </w:r>
      <w:r w:rsidR="00A41FDD">
        <w:rPr>
          <w:rFonts w:ascii="Garamond" w:hAnsi="Garamond" w:cs="Arial"/>
          <w:color w:val="2E2E2E"/>
          <w:sz w:val="24"/>
          <w:szCs w:val="24"/>
          <w:shd w:val="clear" w:color="auto" w:fill="FFFFFF"/>
        </w:rPr>
        <w:t xml:space="preserve">, maka berdasarkan </w:t>
      </w:r>
      <w:r w:rsidR="00A41FDD">
        <w:rPr>
          <w:rFonts w:ascii="Garamond" w:eastAsiaTheme="minorEastAsia" w:hAnsi="Garamond" w:cs="Arial"/>
          <w:color w:val="2E2E2E"/>
          <w:sz w:val="24"/>
          <w:szCs w:val="24"/>
          <w:shd w:val="clear" w:color="auto" w:fill="FFFFFF"/>
        </w:rPr>
        <w:t xml:space="preserve">nilai probabilitas tersebut menunjukan bahwa </w:t>
      </w:r>
      <w:r w:rsidR="00A41FDD" w:rsidRPr="00632D40">
        <w:rPr>
          <w:rFonts w:ascii="Garamond" w:eastAsiaTheme="minorEastAsia" w:hAnsi="Garamond" w:cs="Arial"/>
          <w:color w:val="2E2E2E"/>
          <w:sz w:val="24"/>
          <w:szCs w:val="24"/>
          <w:shd w:val="clear" w:color="auto" w:fill="FFFFFF"/>
        </w:rPr>
        <w:t>nilai probabilitas</w:t>
      </w:r>
      <w:r w:rsidR="00A41FDD">
        <w:rPr>
          <w:rFonts w:ascii="Garamond" w:hAnsi="Garamond" w:cs="Arial"/>
          <w:color w:val="2E2E2E"/>
          <w:sz w:val="24"/>
          <w:szCs w:val="24"/>
          <w:shd w:val="clear" w:color="auto" w:fill="FFFFFF"/>
        </w:rPr>
        <w:t xml:space="preserve"> </w:t>
      </w:r>
      <w:r w:rsidR="00A41FDD" w:rsidRPr="00632D40">
        <w:rPr>
          <w:rFonts w:ascii="Garamond" w:eastAsiaTheme="minorEastAsia" w:hAnsi="Garamond" w:cs="Arial"/>
          <w:color w:val="2E2E2E"/>
          <w:sz w:val="24"/>
          <w:szCs w:val="24"/>
          <w:shd w:val="clear" w:color="auto" w:fill="FFFFFF"/>
        </w:rPr>
        <w:t>lebih kecil dari alpha</w:t>
      </w:r>
      <w:r w:rsidR="00812D36">
        <w:rPr>
          <w:rFonts w:ascii="Garamond" w:eastAsiaTheme="minorEastAsia" w:hAnsi="Garamond" w:cs="Arial"/>
          <w:color w:val="2E2E2E"/>
          <w:sz w:val="24"/>
          <w:szCs w:val="24"/>
          <w:shd w:val="clear" w:color="auto" w:fill="FFFFFF"/>
        </w:rPr>
        <w:t xml:space="preserve"> </w:t>
      </w:r>
      <w:r w:rsidR="00812D36" w:rsidRPr="00812D36">
        <w:rPr>
          <w:rFonts w:ascii="Garamond" w:eastAsiaTheme="minorEastAsia" w:hAnsi="Garamond" w:cs="Arial"/>
          <w:color w:val="2E2E2E"/>
          <w:sz w:val="24"/>
          <w:szCs w:val="24"/>
          <w:shd w:val="clear" w:color="auto" w:fill="FFFFFF"/>
        </w:rPr>
        <w:t>(α)</w:t>
      </w:r>
      <w:r w:rsidR="00A41FDD" w:rsidRPr="00632D40">
        <w:rPr>
          <w:rFonts w:ascii="Garamond" w:eastAsiaTheme="minorEastAsia" w:hAnsi="Garamond" w:cs="Arial"/>
          <w:color w:val="2E2E2E"/>
          <w:sz w:val="24"/>
          <w:szCs w:val="24"/>
          <w:shd w:val="clear" w:color="auto" w:fill="FFFFFF"/>
        </w:rPr>
        <w:t xml:space="preserve"> </w:t>
      </w:r>
      <w:r w:rsidR="00A41FDD">
        <w:rPr>
          <w:rFonts w:ascii="Garamond" w:eastAsiaTheme="minorEastAsia" w:hAnsi="Garamond" w:cs="Arial"/>
          <w:color w:val="2E2E2E"/>
          <w:sz w:val="24"/>
          <w:szCs w:val="24"/>
          <w:shd w:val="clear" w:color="auto" w:fill="FFFFFF"/>
        </w:rPr>
        <w:t>(</w:t>
      </w:r>
      <w:r w:rsidR="00A450FC" w:rsidRPr="00A41FDD">
        <w:rPr>
          <w:rFonts w:ascii="Garamond" w:hAnsi="Garamond" w:cs="Arial"/>
          <w:color w:val="2E2E2E"/>
          <w:sz w:val="24"/>
          <w:szCs w:val="24"/>
          <w:shd w:val="clear" w:color="auto" w:fill="FFFFFF"/>
        </w:rPr>
        <w:t>0.0053</w:t>
      </w:r>
      <w:r w:rsidR="00A41FDD" w:rsidRPr="00632D40">
        <w:rPr>
          <w:rFonts w:ascii="Garamond" w:eastAsiaTheme="minorEastAsia" w:hAnsi="Garamond" w:cs="Arial"/>
          <w:color w:val="2E2E2E"/>
          <w:sz w:val="24"/>
          <w:szCs w:val="24"/>
          <w:shd w:val="clear" w:color="auto" w:fill="FFFFFF"/>
        </w:rPr>
        <w:t xml:space="preserve"> &lt; 0,05</w:t>
      </w:r>
      <w:r w:rsidR="00A450FC">
        <w:rPr>
          <w:rFonts w:ascii="Garamond" w:eastAsiaTheme="minorEastAsia" w:hAnsi="Garamond" w:cs="Arial"/>
          <w:color w:val="2E2E2E"/>
          <w:sz w:val="24"/>
          <w:szCs w:val="24"/>
          <w:shd w:val="clear" w:color="auto" w:fill="FFFFFF"/>
        </w:rPr>
        <w:t>)</w:t>
      </w:r>
      <w:r w:rsidR="00A41FDD">
        <w:rPr>
          <w:rFonts w:ascii="Garamond" w:eastAsiaTheme="minorEastAsia" w:hAnsi="Garamond" w:cs="Arial"/>
          <w:color w:val="2E2E2E"/>
          <w:sz w:val="24"/>
          <w:szCs w:val="24"/>
          <w:shd w:val="clear" w:color="auto" w:fill="FFFFFF"/>
        </w:rPr>
        <w:t>, sehingga</w:t>
      </w:r>
      <w:r w:rsidR="00A41FDD" w:rsidRPr="00632D40">
        <w:rPr>
          <w:rFonts w:ascii="Garamond" w:eastAsiaTheme="minorEastAsia" w:hAnsi="Garamond" w:cs="Arial"/>
          <w:color w:val="2E2E2E"/>
          <w:sz w:val="24"/>
          <w:szCs w:val="24"/>
          <w:shd w:val="clear" w:color="auto" w:fill="FFFFFF"/>
        </w:rPr>
        <w:t xml:space="preserve"> menolak H</w:t>
      </w:r>
      <w:r w:rsidR="00A41FDD" w:rsidRPr="00816A36">
        <w:rPr>
          <w:rFonts w:ascii="Garamond" w:eastAsiaTheme="minorEastAsia" w:hAnsi="Garamond" w:cs="Arial"/>
          <w:color w:val="2E2E2E"/>
          <w:sz w:val="24"/>
          <w:szCs w:val="24"/>
          <w:shd w:val="clear" w:color="auto" w:fill="FFFFFF"/>
          <w:vertAlign w:val="subscript"/>
        </w:rPr>
        <w:t>0</w:t>
      </w:r>
      <w:r w:rsidR="00A41FDD">
        <w:rPr>
          <w:rFonts w:ascii="Garamond" w:eastAsiaTheme="minorEastAsia" w:hAnsi="Garamond" w:cs="Arial"/>
          <w:color w:val="2E2E2E"/>
          <w:sz w:val="24"/>
          <w:szCs w:val="24"/>
          <w:shd w:val="clear" w:color="auto" w:fill="FFFFFF"/>
        </w:rPr>
        <w:t>.</w:t>
      </w:r>
      <w:r w:rsidR="00A450FC">
        <w:rPr>
          <w:rFonts w:ascii="Garamond" w:eastAsiaTheme="minorEastAsia" w:hAnsi="Garamond" w:cs="Arial"/>
          <w:color w:val="2E2E2E"/>
          <w:sz w:val="24"/>
          <w:szCs w:val="24"/>
          <w:shd w:val="clear" w:color="auto" w:fill="FFFFFF"/>
        </w:rPr>
        <w:t xml:space="preserve"> </w:t>
      </w:r>
      <w:r w:rsidR="00A450FC" w:rsidRPr="00A450FC">
        <w:rPr>
          <w:rFonts w:ascii="Garamond" w:eastAsiaTheme="minorEastAsia" w:hAnsi="Garamond" w:cs="Arial"/>
          <w:color w:val="2E2E2E"/>
          <w:sz w:val="24"/>
          <w:szCs w:val="24"/>
          <w:shd w:val="clear" w:color="auto" w:fill="FFFFFF"/>
        </w:rPr>
        <w:t>Maka dari itu, dapat disimpulkan bahwa variabel derajat desentralisasi fiskal</w:t>
      </w:r>
      <w:r w:rsidR="002B7494">
        <w:rPr>
          <w:rFonts w:ascii="Garamond" w:eastAsiaTheme="minorEastAsia" w:hAnsi="Garamond" w:cs="Arial"/>
          <w:color w:val="2E2E2E"/>
          <w:sz w:val="24"/>
          <w:szCs w:val="24"/>
          <w:shd w:val="clear" w:color="auto" w:fill="FFFFFF"/>
        </w:rPr>
        <w:t xml:space="preserve"> </w:t>
      </w:r>
      <w:r w:rsidR="00A450FC" w:rsidRPr="00A450FC">
        <w:rPr>
          <w:rFonts w:ascii="Garamond" w:eastAsiaTheme="minorEastAsia" w:hAnsi="Garamond" w:cs="Arial"/>
          <w:color w:val="2E2E2E"/>
          <w:sz w:val="24"/>
          <w:szCs w:val="24"/>
          <w:shd w:val="clear" w:color="auto" w:fill="FFFFFF"/>
        </w:rPr>
        <w:t>berpengaruh</w:t>
      </w:r>
      <w:r w:rsidR="002B7494">
        <w:rPr>
          <w:rFonts w:ascii="Garamond" w:eastAsiaTheme="minorEastAsia" w:hAnsi="Garamond" w:cs="Arial"/>
          <w:color w:val="2E2E2E"/>
          <w:sz w:val="24"/>
          <w:szCs w:val="24"/>
          <w:shd w:val="clear" w:color="auto" w:fill="FFFFFF"/>
        </w:rPr>
        <w:t xml:space="preserve"> positif dan</w:t>
      </w:r>
      <w:r w:rsidR="00A450FC" w:rsidRPr="00A450FC">
        <w:rPr>
          <w:rFonts w:ascii="Garamond" w:eastAsiaTheme="minorEastAsia" w:hAnsi="Garamond" w:cs="Arial"/>
          <w:color w:val="2E2E2E"/>
          <w:sz w:val="24"/>
          <w:szCs w:val="24"/>
          <w:shd w:val="clear" w:color="auto" w:fill="FFFFFF"/>
        </w:rPr>
        <w:t xml:space="preserve"> signifikan terhadap pertumbuhan ekonomi.</w:t>
      </w:r>
      <w:r w:rsidR="00255D9F">
        <w:rPr>
          <w:rFonts w:ascii="Garamond" w:eastAsiaTheme="minorEastAsia" w:hAnsi="Garamond" w:cs="Arial"/>
          <w:color w:val="2E2E2E"/>
          <w:sz w:val="24"/>
          <w:szCs w:val="24"/>
          <w:shd w:val="clear" w:color="auto" w:fill="FFFFFF"/>
        </w:rPr>
        <w:t xml:space="preserve"> Ketika </w:t>
      </w:r>
      <w:r w:rsidR="00255D9F" w:rsidRPr="00735C66">
        <w:rPr>
          <w:rFonts w:ascii="Garamond" w:hAnsi="Garamond" w:cs="Arial"/>
          <w:color w:val="2E2E2E"/>
          <w:sz w:val="24"/>
          <w:szCs w:val="24"/>
          <w:shd w:val="clear" w:color="auto" w:fill="FFFFFF"/>
        </w:rPr>
        <w:t>derajat desentralisasi fiskal</w:t>
      </w:r>
      <w:r w:rsidR="00255D9F">
        <w:rPr>
          <w:rFonts w:ascii="Garamond" w:hAnsi="Garamond" w:cs="Arial"/>
          <w:color w:val="2E2E2E"/>
          <w:sz w:val="24"/>
          <w:szCs w:val="24"/>
          <w:shd w:val="clear" w:color="auto" w:fill="FFFFFF"/>
        </w:rPr>
        <w:t xml:space="preserve"> naik 1% maka pertumbuhan ekonomi akan naik sebesar 0,</w:t>
      </w:r>
      <w:r w:rsidR="00F672D1" w:rsidRPr="00F672D1">
        <w:rPr>
          <w:rFonts w:ascii="Garamond" w:hAnsi="Garamond" w:cs="Arial"/>
          <w:color w:val="2E2E2E"/>
          <w:sz w:val="24"/>
          <w:szCs w:val="24"/>
          <w:shd w:val="clear" w:color="auto" w:fill="FFFFFF"/>
        </w:rPr>
        <w:t xml:space="preserve"> </w:t>
      </w:r>
      <w:r w:rsidR="00F672D1" w:rsidRPr="00A450FC">
        <w:rPr>
          <w:rFonts w:ascii="Garamond" w:hAnsi="Garamond" w:cs="Arial"/>
          <w:color w:val="2E2E2E"/>
          <w:sz w:val="24"/>
          <w:szCs w:val="24"/>
          <w:shd w:val="clear" w:color="auto" w:fill="FFFFFF"/>
        </w:rPr>
        <w:t>298919</w:t>
      </w:r>
      <w:r w:rsidR="00255D9F">
        <w:rPr>
          <w:rFonts w:ascii="Garamond" w:hAnsi="Garamond" w:cs="Arial"/>
          <w:color w:val="2E2E2E"/>
          <w:sz w:val="24"/>
          <w:szCs w:val="24"/>
          <w:shd w:val="clear" w:color="auto" w:fill="FFFFFF"/>
        </w:rPr>
        <w:t>%</w:t>
      </w:r>
      <w:r w:rsidR="00026725">
        <w:rPr>
          <w:rFonts w:ascii="Garamond" w:hAnsi="Garamond" w:cs="Arial"/>
          <w:color w:val="2E2E2E"/>
          <w:sz w:val="24"/>
          <w:szCs w:val="24"/>
          <w:shd w:val="clear" w:color="auto" w:fill="FFFFFF"/>
        </w:rPr>
        <w:t>.</w:t>
      </w:r>
    </w:p>
    <w:p w14:paraId="2AE0DD58" w14:textId="02C63917" w:rsidR="0029300C" w:rsidRDefault="0029300C" w:rsidP="001740C0">
      <w:pPr>
        <w:spacing w:after="0" w:line="360" w:lineRule="auto"/>
        <w:jc w:val="both"/>
        <w:rPr>
          <w:rFonts w:ascii="Garamond" w:hAnsi="Garamond"/>
          <w:sz w:val="24"/>
          <w:szCs w:val="24"/>
        </w:rPr>
      </w:pPr>
      <w:r>
        <w:rPr>
          <w:rFonts w:ascii="Garamond" w:hAnsi="Garamond" w:cs="Arial"/>
          <w:color w:val="2E2E2E"/>
          <w:sz w:val="24"/>
          <w:szCs w:val="24"/>
          <w:shd w:val="clear" w:color="auto" w:fill="FFFFFF"/>
        </w:rPr>
        <w:t xml:space="preserve">2. Variabel </w:t>
      </w:r>
      <w:r w:rsidRPr="00735C66">
        <w:rPr>
          <w:rFonts w:ascii="Garamond" w:hAnsi="Garamond"/>
          <w:sz w:val="24"/>
          <w:szCs w:val="24"/>
        </w:rPr>
        <w:t>rasio ketergantungan keuangan daerah</w:t>
      </w:r>
    </w:p>
    <w:p w14:paraId="30435412" w14:textId="284B2508" w:rsidR="00EC5D83" w:rsidRDefault="00876BFB" w:rsidP="001740C0">
      <w:pPr>
        <w:spacing w:after="0" w:line="360" w:lineRule="auto"/>
        <w:ind w:left="284"/>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Hasil dari regresi menunjukan bahwa untuk variabel </w:t>
      </w:r>
      <w:r w:rsidR="000619C4" w:rsidRPr="00735C66">
        <w:rPr>
          <w:rFonts w:ascii="Garamond" w:hAnsi="Garamond"/>
          <w:sz w:val="24"/>
          <w:szCs w:val="24"/>
        </w:rPr>
        <w:t>rasio ketergantungan keuangan daerah</w:t>
      </w:r>
      <w:r w:rsidR="000619C4">
        <w:rPr>
          <w:rFonts w:ascii="Garamond" w:hAnsi="Garamond" w:cs="Arial"/>
          <w:color w:val="2E2E2E"/>
          <w:sz w:val="24"/>
          <w:szCs w:val="24"/>
          <w:shd w:val="clear" w:color="auto" w:fill="FFFFFF"/>
        </w:rPr>
        <w:t xml:space="preserve"> </w:t>
      </w:r>
      <w:r>
        <w:rPr>
          <w:rFonts w:ascii="Garamond" w:hAnsi="Garamond" w:cs="Arial"/>
          <w:color w:val="2E2E2E"/>
          <w:sz w:val="24"/>
          <w:szCs w:val="24"/>
          <w:shd w:val="clear" w:color="auto" w:fill="FFFFFF"/>
        </w:rPr>
        <w:t xml:space="preserve">memperoleh nilai koefisien sebesar </w:t>
      </w:r>
      <w:r w:rsidR="000619C4" w:rsidRPr="000619C4">
        <w:rPr>
          <w:rFonts w:ascii="Garamond" w:hAnsi="Garamond" w:cs="Arial"/>
          <w:color w:val="2E2E2E"/>
          <w:sz w:val="24"/>
          <w:szCs w:val="24"/>
          <w:shd w:val="clear" w:color="auto" w:fill="FFFFFF"/>
        </w:rPr>
        <w:t>0.211627</w:t>
      </w:r>
      <w:r w:rsidR="000619C4">
        <w:rPr>
          <w:rFonts w:ascii="Garamond" w:hAnsi="Garamond" w:cs="Arial"/>
          <w:color w:val="2E2E2E"/>
          <w:sz w:val="24"/>
          <w:szCs w:val="24"/>
          <w:shd w:val="clear" w:color="auto" w:fill="FFFFFF"/>
        </w:rPr>
        <w:t xml:space="preserve"> </w:t>
      </w:r>
      <w:r>
        <w:rPr>
          <w:rFonts w:ascii="Garamond" w:hAnsi="Garamond" w:cs="Arial"/>
          <w:color w:val="2E2E2E"/>
          <w:sz w:val="24"/>
          <w:szCs w:val="24"/>
          <w:shd w:val="clear" w:color="auto" w:fill="FFFFFF"/>
        </w:rPr>
        <w:t xml:space="preserve">serta probabilitas sebesar </w:t>
      </w:r>
      <w:r w:rsidR="000619C4" w:rsidRPr="000619C4">
        <w:rPr>
          <w:rFonts w:ascii="Garamond" w:hAnsi="Garamond" w:cs="Arial"/>
          <w:color w:val="2E2E2E"/>
          <w:sz w:val="24"/>
          <w:szCs w:val="24"/>
          <w:shd w:val="clear" w:color="auto" w:fill="FFFFFF"/>
        </w:rPr>
        <w:t>0.0005</w:t>
      </w:r>
      <w:r>
        <w:rPr>
          <w:rFonts w:ascii="Garamond" w:hAnsi="Garamond" w:cs="Arial"/>
          <w:color w:val="2E2E2E"/>
          <w:sz w:val="24"/>
          <w:szCs w:val="24"/>
          <w:shd w:val="clear" w:color="auto" w:fill="FFFFFF"/>
        </w:rPr>
        <w:t>.</w:t>
      </w:r>
      <w:r w:rsidR="000619C4">
        <w:rPr>
          <w:rFonts w:ascii="Garamond" w:hAnsi="Garamond" w:cs="Arial"/>
          <w:color w:val="2E2E2E"/>
          <w:sz w:val="24"/>
          <w:szCs w:val="24"/>
          <w:shd w:val="clear" w:color="auto" w:fill="FFFFFF"/>
        </w:rPr>
        <w:t xml:space="preserve"> </w:t>
      </w:r>
      <w:r w:rsidR="00273DAB">
        <w:rPr>
          <w:rFonts w:ascii="Garamond" w:hAnsi="Garamond" w:cs="Times New Roman"/>
          <w:sz w:val="24"/>
          <w:szCs w:val="24"/>
        </w:rPr>
        <w:t xml:space="preserve">Dengan menggunakan </w:t>
      </w:r>
      <w:r w:rsidR="00273DAB" w:rsidRPr="00C34DB9">
        <w:rPr>
          <w:rFonts w:ascii="Garamond" w:hAnsi="Garamond" w:cs="Arial"/>
          <w:color w:val="2E2E2E"/>
          <w:sz w:val="24"/>
          <w:szCs w:val="24"/>
          <w:shd w:val="clear" w:color="auto" w:fill="FFFFFF"/>
        </w:rPr>
        <w:t>alpha (α)=5% atau 0,05</w:t>
      </w:r>
      <w:r w:rsidR="00273DAB">
        <w:rPr>
          <w:rFonts w:ascii="Garamond" w:hAnsi="Garamond" w:cs="Arial"/>
          <w:color w:val="2E2E2E"/>
          <w:sz w:val="24"/>
          <w:szCs w:val="24"/>
          <w:shd w:val="clear" w:color="auto" w:fill="FFFFFF"/>
        </w:rPr>
        <w:t xml:space="preserve">, maka berdasarkan </w:t>
      </w:r>
      <w:r w:rsidR="00273DAB">
        <w:rPr>
          <w:rFonts w:ascii="Garamond" w:eastAsiaTheme="minorEastAsia" w:hAnsi="Garamond" w:cs="Arial"/>
          <w:color w:val="2E2E2E"/>
          <w:sz w:val="24"/>
          <w:szCs w:val="24"/>
          <w:shd w:val="clear" w:color="auto" w:fill="FFFFFF"/>
        </w:rPr>
        <w:t xml:space="preserve">nilai probabilitas tersebut menunjukan bahwa </w:t>
      </w:r>
      <w:r w:rsidR="00273DAB" w:rsidRPr="00632D40">
        <w:rPr>
          <w:rFonts w:ascii="Garamond" w:eastAsiaTheme="minorEastAsia" w:hAnsi="Garamond" w:cs="Arial"/>
          <w:color w:val="2E2E2E"/>
          <w:sz w:val="24"/>
          <w:szCs w:val="24"/>
          <w:shd w:val="clear" w:color="auto" w:fill="FFFFFF"/>
        </w:rPr>
        <w:t>nilai probabilitas</w:t>
      </w:r>
      <w:r w:rsidR="00273DAB">
        <w:rPr>
          <w:rFonts w:ascii="Garamond" w:hAnsi="Garamond" w:cs="Arial"/>
          <w:color w:val="2E2E2E"/>
          <w:sz w:val="24"/>
          <w:szCs w:val="24"/>
          <w:shd w:val="clear" w:color="auto" w:fill="FFFFFF"/>
        </w:rPr>
        <w:t xml:space="preserve"> </w:t>
      </w:r>
      <w:r w:rsidR="00273DAB" w:rsidRPr="00632D40">
        <w:rPr>
          <w:rFonts w:ascii="Garamond" w:eastAsiaTheme="minorEastAsia" w:hAnsi="Garamond" w:cs="Arial"/>
          <w:color w:val="2E2E2E"/>
          <w:sz w:val="24"/>
          <w:szCs w:val="24"/>
          <w:shd w:val="clear" w:color="auto" w:fill="FFFFFF"/>
        </w:rPr>
        <w:t xml:space="preserve">lebih kecil dari alpha </w:t>
      </w:r>
      <w:r w:rsidR="00812D36" w:rsidRPr="00A16926">
        <w:rPr>
          <w:rFonts w:ascii="Garamond" w:hAnsi="Garamond" w:cs="Arial"/>
          <w:color w:val="2E2E2E"/>
          <w:sz w:val="24"/>
          <w:szCs w:val="24"/>
          <w:shd w:val="clear" w:color="auto" w:fill="FFFFFF"/>
        </w:rPr>
        <w:t>(α)</w:t>
      </w:r>
      <w:r w:rsidR="00812D36">
        <w:rPr>
          <w:rFonts w:ascii="Garamond" w:eastAsiaTheme="minorEastAsia" w:hAnsi="Garamond" w:cs="Arial"/>
          <w:color w:val="2E2E2E"/>
          <w:sz w:val="24"/>
          <w:szCs w:val="24"/>
          <w:shd w:val="clear" w:color="auto" w:fill="FFFFFF"/>
        </w:rPr>
        <w:t xml:space="preserve"> </w:t>
      </w:r>
      <w:r w:rsidR="00273DAB">
        <w:rPr>
          <w:rFonts w:ascii="Garamond" w:eastAsiaTheme="minorEastAsia" w:hAnsi="Garamond" w:cs="Arial"/>
          <w:color w:val="2E2E2E"/>
          <w:sz w:val="24"/>
          <w:szCs w:val="24"/>
          <w:shd w:val="clear" w:color="auto" w:fill="FFFFFF"/>
        </w:rPr>
        <w:t>(</w:t>
      </w:r>
      <w:r w:rsidR="00273DAB" w:rsidRPr="000619C4">
        <w:rPr>
          <w:rFonts w:ascii="Garamond" w:hAnsi="Garamond" w:cs="Arial"/>
          <w:color w:val="2E2E2E"/>
          <w:sz w:val="24"/>
          <w:szCs w:val="24"/>
          <w:shd w:val="clear" w:color="auto" w:fill="FFFFFF"/>
        </w:rPr>
        <w:t>0.0005</w:t>
      </w:r>
      <w:r w:rsidR="00273DAB">
        <w:rPr>
          <w:rFonts w:ascii="Garamond" w:hAnsi="Garamond" w:cs="Arial"/>
          <w:color w:val="2E2E2E"/>
          <w:sz w:val="24"/>
          <w:szCs w:val="24"/>
          <w:shd w:val="clear" w:color="auto" w:fill="FFFFFF"/>
        </w:rPr>
        <w:t xml:space="preserve"> </w:t>
      </w:r>
      <w:r w:rsidR="00273DAB" w:rsidRPr="00632D40">
        <w:rPr>
          <w:rFonts w:ascii="Garamond" w:eastAsiaTheme="minorEastAsia" w:hAnsi="Garamond" w:cs="Arial"/>
          <w:color w:val="2E2E2E"/>
          <w:sz w:val="24"/>
          <w:szCs w:val="24"/>
          <w:shd w:val="clear" w:color="auto" w:fill="FFFFFF"/>
        </w:rPr>
        <w:t>&lt; 0,05</w:t>
      </w:r>
      <w:r w:rsidR="00273DAB">
        <w:rPr>
          <w:rFonts w:ascii="Garamond" w:eastAsiaTheme="minorEastAsia" w:hAnsi="Garamond" w:cs="Arial"/>
          <w:color w:val="2E2E2E"/>
          <w:sz w:val="24"/>
          <w:szCs w:val="24"/>
          <w:shd w:val="clear" w:color="auto" w:fill="FFFFFF"/>
        </w:rPr>
        <w:t>), sehingga</w:t>
      </w:r>
      <w:r w:rsidR="00273DAB" w:rsidRPr="00632D40">
        <w:rPr>
          <w:rFonts w:ascii="Garamond" w:eastAsiaTheme="minorEastAsia" w:hAnsi="Garamond" w:cs="Arial"/>
          <w:color w:val="2E2E2E"/>
          <w:sz w:val="24"/>
          <w:szCs w:val="24"/>
          <w:shd w:val="clear" w:color="auto" w:fill="FFFFFF"/>
        </w:rPr>
        <w:t xml:space="preserve"> menolak H</w:t>
      </w:r>
      <w:r w:rsidR="00273DAB" w:rsidRPr="00816A36">
        <w:rPr>
          <w:rFonts w:ascii="Garamond" w:eastAsiaTheme="minorEastAsia" w:hAnsi="Garamond" w:cs="Arial"/>
          <w:color w:val="2E2E2E"/>
          <w:sz w:val="24"/>
          <w:szCs w:val="24"/>
          <w:shd w:val="clear" w:color="auto" w:fill="FFFFFF"/>
          <w:vertAlign w:val="subscript"/>
        </w:rPr>
        <w:t>0</w:t>
      </w:r>
      <w:r w:rsidR="00273DAB">
        <w:rPr>
          <w:rFonts w:ascii="Garamond" w:eastAsiaTheme="minorEastAsia" w:hAnsi="Garamond" w:cs="Arial"/>
          <w:color w:val="2E2E2E"/>
          <w:sz w:val="24"/>
          <w:szCs w:val="24"/>
          <w:shd w:val="clear" w:color="auto" w:fill="FFFFFF"/>
        </w:rPr>
        <w:t xml:space="preserve">. </w:t>
      </w:r>
      <w:r w:rsidR="00273DAB" w:rsidRPr="00A450FC">
        <w:rPr>
          <w:rFonts w:ascii="Garamond" w:eastAsiaTheme="minorEastAsia" w:hAnsi="Garamond" w:cs="Arial"/>
          <w:color w:val="2E2E2E"/>
          <w:sz w:val="24"/>
          <w:szCs w:val="24"/>
          <w:shd w:val="clear" w:color="auto" w:fill="FFFFFF"/>
        </w:rPr>
        <w:t xml:space="preserve">Maka dari itu, dapat disimpulkan bahwa variabel </w:t>
      </w:r>
      <w:r w:rsidR="00273DAB" w:rsidRPr="00735C66">
        <w:rPr>
          <w:rFonts w:ascii="Garamond" w:hAnsi="Garamond"/>
          <w:sz w:val="24"/>
          <w:szCs w:val="24"/>
        </w:rPr>
        <w:t>rasio ketergantungan keuangan daerah</w:t>
      </w:r>
      <w:r w:rsidR="00273DAB" w:rsidRPr="00A450FC">
        <w:rPr>
          <w:rFonts w:ascii="Garamond" w:eastAsiaTheme="minorEastAsia" w:hAnsi="Garamond" w:cs="Arial"/>
          <w:color w:val="2E2E2E"/>
          <w:sz w:val="24"/>
          <w:szCs w:val="24"/>
          <w:shd w:val="clear" w:color="auto" w:fill="FFFFFF"/>
        </w:rPr>
        <w:t xml:space="preserve"> berpengaruh</w:t>
      </w:r>
      <w:r w:rsidR="00273DAB">
        <w:rPr>
          <w:rFonts w:ascii="Garamond" w:eastAsiaTheme="minorEastAsia" w:hAnsi="Garamond" w:cs="Arial"/>
          <w:color w:val="2E2E2E"/>
          <w:sz w:val="24"/>
          <w:szCs w:val="24"/>
          <w:shd w:val="clear" w:color="auto" w:fill="FFFFFF"/>
        </w:rPr>
        <w:t xml:space="preserve"> positif dan</w:t>
      </w:r>
      <w:r w:rsidR="00273DAB" w:rsidRPr="00A450FC">
        <w:rPr>
          <w:rFonts w:ascii="Garamond" w:eastAsiaTheme="minorEastAsia" w:hAnsi="Garamond" w:cs="Arial"/>
          <w:color w:val="2E2E2E"/>
          <w:sz w:val="24"/>
          <w:szCs w:val="24"/>
          <w:shd w:val="clear" w:color="auto" w:fill="FFFFFF"/>
        </w:rPr>
        <w:t xml:space="preserve"> signifikan terhadap pertumbuhan ekonomi.</w:t>
      </w:r>
      <w:r w:rsidR="00273DAB">
        <w:rPr>
          <w:rFonts w:ascii="Garamond" w:eastAsiaTheme="minorEastAsia" w:hAnsi="Garamond" w:cs="Arial"/>
          <w:color w:val="2E2E2E"/>
          <w:sz w:val="24"/>
          <w:szCs w:val="24"/>
          <w:shd w:val="clear" w:color="auto" w:fill="FFFFFF"/>
        </w:rPr>
        <w:t xml:space="preserve"> Ketika </w:t>
      </w:r>
      <w:r w:rsidR="00273DAB" w:rsidRPr="00735C66">
        <w:rPr>
          <w:rFonts w:ascii="Garamond" w:hAnsi="Garamond"/>
          <w:sz w:val="24"/>
          <w:szCs w:val="24"/>
        </w:rPr>
        <w:t>rasio ketergantungan keuangan daerah</w:t>
      </w:r>
      <w:r w:rsidR="00273DAB" w:rsidRPr="00A450FC">
        <w:rPr>
          <w:rFonts w:ascii="Garamond" w:eastAsiaTheme="minorEastAsia" w:hAnsi="Garamond" w:cs="Arial"/>
          <w:color w:val="2E2E2E"/>
          <w:sz w:val="24"/>
          <w:szCs w:val="24"/>
          <w:shd w:val="clear" w:color="auto" w:fill="FFFFFF"/>
        </w:rPr>
        <w:t xml:space="preserve"> </w:t>
      </w:r>
      <w:r w:rsidR="00273DAB">
        <w:rPr>
          <w:rFonts w:ascii="Garamond" w:hAnsi="Garamond" w:cs="Arial"/>
          <w:color w:val="2E2E2E"/>
          <w:sz w:val="24"/>
          <w:szCs w:val="24"/>
          <w:shd w:val="clear" w:color="auto" w:fill="FFFFFF"/>
        </w:rPr>
        <w:t>naik 1% maka pertumbuhan ekonomi akan naik sebesar 0,</w:t>
      </w:r>
      <w:r w:rsidR="00F672D1" w:rsidRPr="00F672D1">
        <w:rPr>
          <w:rFonts w:ascii="Garamond" w:hAnsi="Garamond" w:cs="Arial"/>
          <w:color w:val="2E2E2E"/>
          <w:sz w:val="24"/>
          <w:szCs w:val="24"/>
          <w:shd w:val="clear" w:color="auto" w:fill="FFFFFF"/>
        </w:rPr>
        <w:t xml:space="preserve"> </w:t>
      </w:r>
      <w:r w:rsidR="00F672D1" w:rsidRPr="000619C4">
        <w:rPr>
          <w:rFonts w:ascii="Garamond" w:hAnsi="Garamond" w:cs="Arial"/>
          <w:color w:val="2E2E2E"/>
          <w:sz w:val="24"/>
          <w:szCs w:val="24"/>
          <w:shd w:val="clear" w:color="auto" w:fill="FFFFFF"/>
        </w:rPr>
        <w:t>211627</w:t>
      </w:r>
      <w:r w:rsidR="00273DAB">
        <w:rPr>
          <w:rFonts w:ascii="Garamond" w:hAnsi="Garamond" w:cs="Arial"/>
          <w:color w:val="2E2E2E"/>
          <w:sz w:val="24"/>
          <w:szCs w:val="24"/>
          <w:shd w:val="clear" w:color="auto" w:fill="FFFFFF"/>
        </w:rPr>
        <w:t>%</w:t>
      </w:r>
      <w:r w:rsidR="00026725">
        <w:rPr>
          <w:rFonts w:ascii="Garamond" w:hAnsi="Garamond" w:cs="Arial"/>
          <w:color w:val="2E2E2E"/>
          <w:sz w:val="24"/>
          <w:szCs w:val="24"/>
          <w:shd w:val="clear" w:color="auto" w:fill="FFFFFF"/>
        </w:rPr>
        <w:t>.</w:t>
      </w:r>
    </w:p>
    <w:p w14:paraId="339AD455" w14:textId="191ADA05" w:rsidR="0029300C" w:rsidRDefault="0029300C" w:rsidP="001740C0">
      <w:pPr>
        <w:spacing w:after="0" w:line="360" w:lineRule="auto"/>
        <w:jc w:val="both"/>
        <w:rPr>
          <w:rFonts w:ascii="Garamond" w:hAnsi="Garamond"/>
          <w:color w:val="000000"/>
          <w:sz w:val="24"/>
          <w:szCs w:val="24"/>
        </w:rPr>
      </w:pPr>
      <w:r>
        <w:rPr>
          <w:rFonts w:ascii="Garamond" w:hAnsi="Garamond" w:cs="Arial"/>
          <w:color w:val="2E2E2E"/>
          <w:sz w:val="24"/>
          <w:szCs w:val="24"/>
          <w:shd w:val="clear" w:color="auto" w:fill="FFFFFF"/>
        </w:rPr>
        <w:t xml:space="preserve">3. Variabel </w:t>
      </w:r>
      <w:r w:rsidRPr="00735C66">
        <w:rPr>
          <w:rFonts w:ascii="Garamond" w:hAnsi="Garamond"/>
          <w:color w:val="000000"/>
          <w:sz w:val="24"/>
          <w:szCs w:val="24"/>
        </w:rPr>
        <w:t>indeks pembangunan manusia</w:t>
      </w:r>
    </w:p>
    <w:p w14:paraId="08CC0341" w14:textId="12AF0D7F" w:rsidR="001C7546" w:rsidRDefault="001C7546" w:rsidP="001740C0">
      <w:pPr>
        <w:spacing w:after="0" w:line="360" w:lineRule="auto"/>
        <w:ind w:left="284"/>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Hasil dari regresi menunjukan bahwa untuk variabel </w:t>
      </w:r>
      <w:r w:rsidRPr="00735C66">
        <w:rPr>
          <w:rFonts w:ascii="Garamond" w:hAnsi="Garamond"/>
          <w:color w:val="000000"/>
          <w:sz w:val="24"/>
          <w:szCs w:val="24"/>
        </w:rPr>
        <w:t>indeks pembangunan manusia</w:t>
      </w:r>
      <w:r>
        <w:rPr>
          <w:rFonts w:ascii="Garamond" w:hAnsi="Garamond" w:cs="Arial"/>
          <w:color w:val="2E2E2E"/>
          <w:sz w:val="24"/>
          <w:szCs w:val="24"/>
          <w:shd w:val="clear" w:color="auto" w:fill="FFFFFF"/>
        </w:rPr>
        <w:t xml:space="preserve"> memperoleh nilai koefisien sebesar </w:t>
      </w:r>
      <w:r w:rsidRPr="001C7546">
        <w:rPr>
          <w:rFonts w:ascii="Garamond" w:hAnsi="Garamond" w:cs="Arial"/>
          <w:color w:val="2E2E2E"/>
          <w:sz w:val="24"/>
          <w:szCs w:val="24"/>
          <w:shd w:val="clear" w:color="auto" w:fill="FFFFFF"/>
        </w:rPr>
        <w:t>-0.062253</w:t>
      </w:r>
      <w:r>
        <w:rPr>
          <w:rFonts w:ascii="Garamond" w:hAnsi="Garamond" w:cs="Arial"/>
          <w:color w:val="2E2E2E"/>
          <w:sz w:val="24"/>
          <w:szCs w:val="24"/>
          <w:shd w:val="clear" w:color="auto" w:fill="FFFFFF"/>
        </w:rPr>
        <w:t xml:space="preserve"> serta probabilitas sebesar </w:t>
      </w:r>
      <w:r w:rsidRPr="001C7546">
        <w:rPr>
          <w:rFonts w:ascii="Garamond" w:hAnsi="Garamond" w:cs="Arial"/>
          <w:color w:val="2E2E2E"/>
          <w:sz w:val="24"/>
          <w:szCs w:val="24"/>
          <w:shd w:val="clear" w:color="auto" w:fill="FFFFFF"/>
        </w:rPr>
        <w:t>0.8625</w:t>
      </w:r>
      <w:r>
        <w:rPr>
          <w:rFonts w:ascii="Garamond" w:hAnsi="Garamond" w:cs="Arial"/>
          <w:color w:val="2E2E2E"/>
          <w:sz w:val="24"/>
          <w:szCs w:val="24"/>
          <w:shd w:val="clear" w:color="auto" w:fill="FFFFFF"/>
        </w:rPr>
        <w:t xml:space="preserve">. </w:t>
      </w:r>
      <w:r>
        <w:rPr>
          <w:rFonts w:ascii="Garamond" w:hAnsi="Garamond" w:cs="Times New Roman"/>
          <w:sz w:val="24"/>
          <w:szCs w:val="24"/>
        </w:rPr>
        <w:lastRenderedPageBreak/>
        <w:t xml:space="preserve">Dengan menggunakan </w:t>
      </w:r>
      <w:r w:rsidRPr="00C34DB9">
        <w:rPr>
          <w:rFonts w:ascii="Garamond" w:hAnsi="Garamond" w:cs="Arial"/>
          <w:color w:val="2E2E2E"/>
          <w:sz w:val="24"/>
          <w:szCs w:val="24"/>
          <w:shd w:val="clear" w:color="auto" w:fill="FFFFFF"/>
        </w:rPr>
        <w:t>alpha (α)=5% atau 0,05</w:t>
      </w:r>
      <w:r>
        <w:rPr>
          <w:rFonts w:ascii="Garamond" w:hAnsi="Garamond" w:cs="Arial"/>
          <w:color w:val="2E2E2E"/>
          <w:sz w:val="24"/>
          <w:szCs w:val="24"/>
          <w:shd w:val="clear" w:color="auto" w:fill="FFFFFF"/>
        </w:rPr>
        <w:t xml:space="preserve">, maka berdasarkan </w:t>
      </w:r>
      <w:r>
        <w:rPr>
          <w:rFonts w:ascii="Garamond" w:eastAsiaTheme="minorEastAsia" w:hAnsi="Garamond" w:cs="Arial"/>
          <w:color w:val="2E2E2E"/>
          <w:sz w:val="24"/>
          <w:szCs w:val="24"/>
          <w:shd w:val="clear" w:color="auto" w:fill="FFFFFF"/>
        </w:rPr>
        <w:t xml:space="preserve">nilai probabilitas tersebut menunjukan bahwa </w:t>
      </w:r>
      <w:r w:rsidRPr="00C34DB9">
        <w:rPr>
          <w:rFonts w:ascii="Garamond" w:hAnsi="Garamond" w:cs="Arial"/>
          <w:color w:val="2E2E2E"/>
          <w:sz w:val="24"/>
          <w:szCs w:val="24"/>
          <w:shd w:val="clear" w:color="auto" w:fill="FFFFFF"/>
        </w:rPr>
        <w:t>nilai probabilitas</w:t>
      </w:r>
      <w:r>
        <w:rPr>
          <w:rFonts w:ascii="Garamond" w:hAnsi="Garamond" w:cs="Arial"/>
          <w:color w:val="2E2E2E"/>
          <w:sz w:val="24"/>
          <w:szCs w:val="24"/>
          <w:shd w:val="clear" w:color="auto" w:fill="FFFFFF"/>
        </w:rPr>
        <w:t xml:space="preserve"> </w:t>
      </w:r>
      <w:r w:rsidRPr="00C34DB9">
        <w:rPr>
          <w:rFonts w:ascii="Garamond" w:hAnsi="Garamond" w:cs="Arial"/>
          <w:color w:val="2E2E2E"/>
          <w:sz w:val="24"/>
          <w:szCs w:val="24"/>
          <w:shd w:val="clear" w:color="auto" w:fill="FFFFFF"/>
        </w:rPr>
        <w:t xml:space="preserve">lebih besar dari </w:t>
      </w:r>
      <w:r>
        <w:rPr>
          <w:rFonts w:ascii="Garamond" w:hAnsi="Garamond" w:cs="Arial"/>
          <w:color w:val="2E2E2E"/>
          <w:sz w:val="24"/>
          <w:szCs w:val="24"/>
          <w:shd w:val="clear" w:color="auto" w:fill="FFFFFF"/>
        </w:rPr>
        <w:t xml:space="preserve">alpha </w:t>
      </w:r>
      <w:r w:rsidR="00812D36" w:rsidRPr="00812D36">
        <w:rPr>
          <w:rFonts w:ascii="Garamond" w:hAnsi="Garamond" w:cs="Arial"/>
          <w:color w:val="2E2E2E"/>
          <w:sz w:val="24"/>
          <w:szCs w:val="24"/>
          <w:shd w:val="clear" w:color="auto" w:fill="FFFFFF"/>
        </w:rPr>
        <w:t>(α)</w:t>
      </w:r>
      <w:r>
        <w:rPr>
          <w:rFonts w:ascii="Garamond" w:eastAsiaTheme="minorEastAsia" w:hAnsi="Garamond" w:cs="Arial"/>
          <w:color w:val="2E2E2E"/>
          <w:sz w:val="24"/>
          <w:szCs w:val="24"/>
          <w:shd w:val="clear" w:color="auto" w:fill="FFFFFF"/>
        </w:rPr>
        <w:t xml:space="preserve"> </w:t>
      </w:r>
      <w:r>
        <w:rPr>
          <w:rFonts w:ascii="Garamond" w:hAnsi="Garamond" w:cs="Arial"/>
          <w:color w:val="2E2E2E"/>
          <w:sz w:val="24"/>
          <w:szCs w:val="24"/>
          <w:shd w:val="clear" w:color="auto" w:fill="FFFFFF"/>
        </w:rPr>
        <w:t>(</w:t>
      </w:r>
      <w:r w:rsidRPr="001C7546">
        <w:rPr>
          <w:rFonts w:ascii="Garamond" w:hAnsi="Garamond" w:cs="Arial"/>
          <w:color w:val="2E2E2E"/>
          <w:sz w:val="24"/>
          <w:szCs w:val="24"/>
          <w:shd w:val="clear" w:color="auto" w:fill="FFFFFF"/>
        </w:rPr>
        <w:t>0.8625</w:t>
      </w:r>
      <w:r>
        <w:rPr>
          <w:rFonts w:ascii="Garamond" w:hAnsi="Garamond" w:cs="Arial"/>
          <w:color w:val="2E2E2E"/>
          <w:sz w:val="24"/>
          <w:szCs w:val="24"/>
          <w:shd w:val="clear" w:color="auto" w:fill="FFFFFF"/>
        </w:rPr>
        <w:t xml:space="preserve"> &gt; 0,05), sehingga</w:t>
      </w:r>
      <w:r w:rsidRPr="00C34DB9">
        <w:rPr>
          <w:rFonts w:ascii="Garamond" w:hAnsi="Garamond" w:cs="Arial"/>
          <w:color w:val="2E2E2E"/>
          <w:sz w:val="24"/>
          <w:szCs w:val="24"/>
          <w:shd w:val="clear" w:color="auto" w:fill="FFFFFF"/>
        </w:rPr>
        <w:t xml:space="preserve"> gagal menolak H</w:t>
      </w:r>
      <w:r w:rsidRPr="001C7546">
        <w:rPr>
          <w:rFonts w:ascii="Garamond" w:hAnsi="Garamond" w:cs="Arial"/>
          <w:color w:val="2E2E2E"/>
          <w:sz w:val="24"/>
          <w:szCs w:val="24"/>
          <w:shd w:val="clear" w:color="auto" w:fill="FFFFFF"/>
          <w:vertAlign w:val="subscript"/>
        </w:rPr>
        <w:t>0</w:t>
      </w:r>
      <w:r>
        <w:rPr>
          <w:rFonts w:ascii="Garamond" w:hAnsi="Garamond" w:cs="Arial"/>
          <w:color w:val="2E2E2E"/>
          <w:sz w:val="24"/>
          <w:szCs w:val="24"/>
          <w:shd w:val="clear" w:color="auto" w:fill="FFFFFF"/>
        </w:rPr>
        <w:t>.</w:t>
      </w:r>
      <w:r w:rsidR="003E3ECD">
        <w:rPr>
          <w:rFonts w:ascii="Garamond" w:hAnsi="Garamond" w:cs="Arial"/>
          <w:color w:val="2E2E2E"/>
          <w:sz w:val="24"/>
          <w:szCs w:val="24"/>
          <w:shd w:val="clear" w:color="auto" w:fill="FFFFFF"/>
        </w:rPr>
        <w:t xml:space="preserve"> </w:t>
      </w:r>
      <w:r w:rsidR="003E3ECD" w:rsidRPr="00A450FC">
        <w:rPr>
          <w:rFonts w:ascii="Garamond" w:eastAsiaTheme="minorEastAsia" w:hAnsi="Garamond" w:cs="Arial"/>
          <w:color w:val="2E2E2E"/>
          <w:sz w:val="24"/>
          <w:szCs w:val="24"/>
          <w:shd w:val="clear" w:color="auto" w:fill="FFFFFF"/>
        </w:rPr>
        <w:t xml:space="preserve">Maka dari itu, dapat disimpulkan bahwa variabel </w:t>
      </w:r>
      <w:r w:rsidR="003E3ECD" w:rsidRPr="00735C66">
        <w:rPr>
          <w:rFonts w:ascii="Garamond" w:hAnsi="Garamond"/>
          <w:color w:val="000000"/>
          <w:sz w:val="24"/>
          <w:szCs w:val="24"/>
        </w:rPr>
        <w:t>indeks pembangunan manusia</w:t>
      </w:r>
      <w:r w:rsidR="003E3ECD" w:rsidRPr="00735C66">
        <w:rPr>
          <w:rFonts w:ascii="Garamond" w:hAnsi="Garamond"/>
          <w:sz w:val="24"/>
          <w:szCs w:val="24"/>
        </w:rPr>
        <w:t xml:space="preserve"> </w:t>
      </w:r>
      <w:bookmarkStart w:id="111" w:name="_Hlk145929769"/>
      <w:r w:rsidR="003E3ECD">
        <w:rPr>
          <w:rFonts w:ascii="Garamond" w:hAnsi="Garamond"/>
          <w:sz w:val="24"/>
          <w:szCs w:val="24"/>
        </w:rPr>
        <w:t xml:space="preserve">tidak </w:t>
      </w:r>
      <w:r w:rsidR="003E3ECD" w:rsidRPr="00A450FC">
        <w:rPr>
          <w:rFonts w:ascii="Garamond" w:eastAsiaTheme="minorEastAsia" w:hAnsi="Garamond" w:cs="Arial"/>
          <w:color w:val="2E2E2E"/>
          <w:sz w:val="24"/>
          <w:szCs w:val="24"/>
          <w:shd w:val="clear" w:color="auto" w:fill="FFFFFF"/>
        </w:rPr>
        <w:t>berpengaruh terhadap pertumbuhan ekonomi.</w:t>
      </w:r>
    </w:p>
    <w:bookmarkEnd w:id="111"/>
    <w:p w14:paraId="55D08477" w14:textId="6DC39A1C" w:rsidR="0029300C" w:rsidRDefault="0029300C" w:rsidP="001740C0">
      <w:pPr>
        <w:spacing w:after="0" w:line="360" w:lineRule="auto"/>
        <w:jc w:val="both"/>
        <w:rPr>
          <w:rFonts w:ascii="Garamond" w:hAnsi="Garamond"/>
          <w:color w:val="000000"/>
          <w:sz w:val="24"/>
          <w:szCs w:val="24"/>
        </w:rPr>
      </w:pPr>
      <w:r>
        <w:rPr>
          <w:rFonts w:ascii="Garamond" w:hAnsi="Garamond" w:cs="Arial"/>
          <w:color w:val="2E2E2E"/>
          <w:sz w:val="24"/>
          <w:szCs w:val="24"/>
          <w:shd w:val="clear" w:color="auto" w:fill="FFFFFF"/>
        </w:rPr>
        <w:t xml:space="preserve">4. Variabel </w:t>
      </w:r>
      <w:r w:rsidRPr="00735C66">
        <w:rPr>
          <w:rFonts w:ascii="Garamond" w:hAnsi="Garamond"/>
          <w:color w:val="000000"/>
          <w:sz w:val="24"/>
          <w:szCs w:val="24"/>
        </w:rPr>
        <w:t>tingkat pengangguran terbuka</w:t>
      </w:r>
    </w:p>
    <w:p w14:paraId="5A47D179" w14:textId="125CC8BA" w:rsidR="00B84DA1" w:rsidRDefault="00E20D73" w:rsidP="001740C0">
      <w:pPr>
        <w:spacing w:after="0" w:line="360" w:lineRule="auto"/>
        <w:ind w:left="284"/>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Hasil dari regresi menunjukan bahwa untuk </w:t>
      </w:r>
      <w:r w:rsidR="00E7326C">
        <w:rPr>
          <w:rFonts w:ascii="Garamond" w:hAnsi="Garamond" w:cs="Arial"/>
          <w:color w:val="2E2E2E"/>
          <w:sz w:val="24"/>
          <w:szCs w:val="24"/>
          <w:shd w:val="clear" w:color="auto" w:fill="FFFFFF"/>
        </w:rPr>
        <w:t xml:space="preserve">variabel </w:t>
      </w:r>
      <w:r w:rsidRPr="00735C66">
        <w:rPr>
          <w:rFonts w:ascii="Garamond" w:hAnsi="Garamond"/>
          <w:color w:val="000000"/>
          <w:sz w:val="24"/>
          <w:szCs w:val="24"/>
        </w:rPr>
        <w:t>tingkat pengangguran terbuka</w:t>
      </w:r>
      <w:r>
        <w:rPr>
          <w:rFonts w:ascii="Garamond" w:hAnsi="Garamond" w:cs="Arial"/>
          <w:color w:val="2E2E2E"/>
          <w:sz w:val="24"/>
          <w:szCs w:val="24"/>
          <w:shd w:val="clear" w:color="auto" w:fill="FFFFFF"/>
        </w:rPr>
        <w:t xml:space="preserve"> memperoleh nilai koefisien sebesar </w:t>
      </w:r>
      <w:r w:rsidRPr="00E20D73">
        <w:rPr>
          <w:rFonts w:ascii="Garamond" w:hAnsi="Garamond" w:cs="Arial"/>
          <w:color w:val="2E2E2E"/>
          <w:sz w:val="24"/>
          <w:szCs w:val="24"/>
          <w:shd w:val="clear" w:color="auto" w:fill="FFFFFF"/>
        </w:rPr>
        <w:t>-1.529964</w:t>
      </w:r>
      <w:r>
        <w:rPr>
          <w:rFonts w:ascii="Garamond" w:hAnsi="Garamond" w:cs="Arial"/>
          <w:color w:val="2E2E2E"/>
          <w:sz w:val="24"/>
          <w:szCs w:val="24"/>
          <w:shd w:val="clear" w:color="auto" w:fill="FFFFFF"/>
        </w:rPr>
        <w:t xml:space="preserve"> serta probabilitas sebesar </w:t>
      </w:r>
      <w:r w:rsidRPr="00E20D73">
        <w:rPr>
          <w:rFonts w:ascii="Garamond" w:hAnsi="Garamond" w:cs="Arial"/>
          <w:color w:val="2E2E2E"/>
          <w:sz w:val="24"/>
          <w:szCs w:val="24"/>
          <w:shd w:val="clear" w:color="auto" w:fill="FFFFFF"/>
        </w:rPr>
        <w:t>0.0000</w:t>
      </w:r>
      <w:r>
        <w:rPr>
          <w:rFonts w:ascii="Garamond" w:hAnsi="Garamond" w:cs="Arial"/>
          <w:color w:val="2E2E2E"/>
          <w:sz w:val="24"/>
          <w:szCs w:val="24"/>
          <w:shd w:val="clear" w:color="auto" w:fill="FFFFFF"/>
        </w:rPr>
        <w:t xml:space="preserve">. </w:t>
      </w:r>
      <w:r w:rsidR="001F036E">
        <w:rPr>
          <w:rFonts w:ascii="Garamond" w:hAnsi="Garamond" w:cs="Times New Roman"/>
          <w:sz w:val="24"/>
          <w:szCs w:val="24"/>
        </w:rPr>
        <w:t xml:space="preserve">Dengan menggunakan </w:t>
      </w:r>
      <w:r w:rsidR="001F036E" w:rsidRPr="00C34DB9">
        <w:rPr>
          <w:rFonts w:ascii="Garamond" w:hAnsi="Garamond" w:cs="Arial"/>
          <w:color w:val="2E2E2E"/>
          <w:sz w:val="24"/>
          <w:szCs w:val="24"/>
          <w:shd w:val="clear" w:color="auto" w:fill="FFFFFF"/>
        </w:rPr>
        <w:t>alpha (α)=5% atau 0,05</w:t>
      </w:r>
      <w:r w:rsidR="001F036E">
        <w:rPr>
          <w:rFonts w:ascii="Garamond" w:hAnsi="Garamond" w:cs="Arial"/>
          <w:color w:val="2E2E2E"/>
          <w:sz w:val="24"/>
          <w:szCs w:val="24"/>
          <w:shd w:val="clear" w:color="auto" w:fill="FFFFFF"/>
        </w:rPr>
        <w:t xml:space="preserve">, maka berdasarkan </w:t>
      </w:r>
      <w:r w:rsidR="001F036E">
        <w:rPr>
          <w:rFonts w:ascii="Garamond" w:eastAsiaTheme="minorEastAsia" w:hAnsi="Garamond" w:cs="Arial"/>
          <w:color w:val="2E2E2E"/>
          <w:sz w:val="24"/>
          <w:szCs w:val="24"/>
          <w:shd w:val="clear" w:color="auto" w:fill="FFFFFF"/>
        </w:rPr>
        <w:t xml:space="preserve">nilai probabilitas tersebut menunjukan bahwa </w:t>
      </w:r>
      <w:r w:rsidR="001F036E" w:rsidRPr="00632D40">
        <w:rPr>
          <w:rFonts w:ascii="Garamond" w:eastAsiaTheme="minorEastAsia" w:hAnsi="Garamond" w:cs="Arial"/>
          <w:color w:val="2E2E2E"/>
          <w:sz w:val="24"/>
          <w:szCs w:val="24"/>
          <w:shd w:val="clear" w:color="auto" w:fill="FFFFFF"/>
        </w:rPr>
        <w:t>nilai probabilitas</w:t>
      </w:r>
      <w:r w:rsidR="001F036E">
        <w:rPr>
          <w:rFonts w:ascii="Garamond" w:hAnsi="Garamond" w:cs="Arial"/>
          <w:color w:val="2E2E2E"/>
          <w:sz w:val="24"/>
          <w:szCs w:val="24"/>
          <w:shd w:val="clear" w:color="auto" w:fill="FFFFFF"/>
        </w:rPr>
        <w:t xml:space="preserve"> </w:t>
      </w:r>
      <w:r w:rsidR="001F036E" w:rsidRPr="00632D40">
        <w:rPr>
          <w:rFonts w:ascii="Garamond" w:eastAsiaTheme="minorEastAsia" w:hAnsi="Garamond" w:cs="Arial"/>
          <w:color w:val="2E2E2E"/>
          <w:sz w:val="24"/>
          <w:szCs w:val="24"/>
          <w:shd w:val="clear" w:color="auto" w:fill="FFFFFF"/>
        </w:rPr>
        <w:t>lebih kecil dari alpha</w:t>
      </w:r>
      <w:r w:rsidR="00812D36">
        <w:rPr>
          <w:rFonts w:ascii="Garamond" w:eastAsiaTheme="minorEastAsia" w:hAnsi="Garamond" w:cs="Arial"/>
          <w:color w:val="2E2E2E"/>
          <w:sz w:val="24"/>
          <w:szCs w:val="24"/>
          <w:shd w:val="clear" w:color="auto" w:fill="FFFFFF"/>
        </w:rPr>
        <w:t xml:space="preserve"> </w:t>
      </w:r>
      <w:r w:rsidR="00812D36" w:rsidRPr="00A16926">
        <w:rPr>
          <w:rFonts w:ascii="Garamond" w:hAnsi="Garamond" w:cs="Arial"/>
          <w:color w:val="2E2E2E"/>
          <w:sz w:val="24"/>
          <w:szCs w:val="24"/>
          <w:shd w:val="clear" w:color="auto" w:fill="FFFFFF"/>
        </w:rPr>
        <w:t xml:space="preserve">(α) </w:t>
      </w:r>
      <w:r w:rsidR="001F036E">
        <w:rPr>
          <w:rFonts w:ascii="Garamond" w:eastAsiaTheme="minorEastAsia" w:hAnsi="Garamond" w:cs="Arial"/>
          <w:color w:val="2E2E2E"/>
          <w:sz w:val="24"/>
          <w:szCs w:val="24"/>
          <w:shd w:val="clear" w:color="auto" w:fill="FFFFFF"/>
        </w:rPr>
        <w:t>(</w:t>
      </w:r>
      <w:r w:rsidR="001F036E" w:rsidRPr="001F036E">
        <w:rPr>
          <w:rFonts w:ascii="Garamond" w:hAnsi="Garamond" w:cs="Arial"/>
          <w:color w:val="2E2E2E"/>
          <w:sz w:val="24"/>
          <w:szCs w:val="24"/>
          <w:shd w:val="clear" w:color="auto" w:fill="FFFFFF"/>
        </w:rPr>
        <w:t>0.0000</w:t>
      </w:r>
      <w:r w:rsidR="001F036E">
        <w:rPr>
          <w:rFonts w:ascii="Garamond" w:hAnsi="Garamond" w:cs="Arial"/>
          <w:color w:val="2E2E2E"/>
          <w:sz w:val="24"/>
          <w:szCs w:val="24"/>
          <w:shd w:val="clear" w:color="auto" w:fill="FFFFFF"/>
        </w:rPr>
        <w:t xml:space="preserve"> </w:t>
      </w:r>
      <w:r w:rsidR="001F036E" w:rsidRPr="00632D40">
        <w:rPr>
          <w:rFonts w:ascii="Garamond" w:eastAsiaTheme="minorEastAsia" w:hAnsi="Garamond" w:cs="Arial"/>
          <w:color w:val="2E2E2E"/>
          <w:sz w:val="24"/>
          <w:szCs w:val="24"/>
          <w:shd w:val="clear" w:color="auto" w:fill="FFFFFF"/>
        </w:rPr>
        <w:t>&lt; 0,05</w:t>
      </w:r>
      <w:r w:rsidR="001F036E">
        <w:rPr>
          <w:rFonts w:ascii="Garamond" w:eastAsiaTheme="minorEastAsia" w:hAnsi="Garamond" w:cs="Arial"/>
          <w:color w:val="2E2E2E"/>
          <w:sz w:val="24"/>
          <w:szCs w:val="24"/>
          <w:shd w:val="clear" w:color="auto" w:fill="FFFFFF"/>
        </w:rPr>
        <w:t>), sehingga</w:t>
      </w:r>
      <w:r w:rsidR="001F036E" w:rsidRPr="00632D40">
        <w:rPr>
          <w:rFonts w:ascii="Garamond" w:eastAsiaTheme="minorEastAsia" w:hAnsi="Garamond" w:cs="Arial"/>
          <w:color w:val="2E2E2E"/>
          <w:sz w:val="24"/>
          <w:szCs w:val="24"/>
          <w:shd w:val="clear" w:color="auto" w:fill="FFFFFF"/>
        </w:rPr>
        <w:t xml:space="preserve"> menolak H</w:t>
      </w:r>
      <w:r w:rsidR="001F036E" w:rsidRPr="00816A36">
        <w:rPr>
          <w:rFonts w:ascii="Garamond" w:eastAsiaTheme="minorEastAsia" w:hAnsi="Garamond" w:cs="Arial"/>
          <w:color w:val="2E2E2E"/>
          <w:sz w:val="24"/>
          <w:szCs w:val="24"/>
          <w:shd w:val="clear" w:color="auto" w:fill="FFFFFF"/>
          <w:vertAlign w:val="subscript"/>
        </w:rPr>
        <w:t>0</w:t>
      </w:r>
      <w:r w:rsidR="001F036E">
        <w:rPr>
          <w:rFonts w:ascii="Garamond" w:eastAsiaTheme="minorEastAsia" w:hAnsi="Garamond" w:cs="Arial"/>
          <w:color w:val="2E2E2E"/>
          <w:sz w:val="24"/>
          <w:szCs w:val="24"/>
          <w:shd w:val="clear" w:color="auto" w:fill="FFFFFF"/>
        </w:rPr>
        <w:t xml:space="preserve">. </w:t>
      </w:r>
      <w:r w:rsidR="001F036E" w:rsidRPr="00A450FC">
        <w:rPr>
          <w:rFonts w:ascii="Garamond" w:eastAsiaTheme="minorEastAsia" w:hAnsi="Garamond" w:cs="Arial"/>
          <w:color w:val="2E2E2E"/>
          <w:sz w:val="24"/>
          <w:szCs w:val="24"/>
          <w:shd w:val="clear" w:color="auto" w:fill="FFFFFF"/>
        </w:rPr>
        <w:t xml:space="preserve">Maka dari itu, dapat disimpulkan bahwa variabel </w:t>
      </w:r>
      <w:r w:rsidR="001F036E" w:rsidRPr="00735C66">
        <w:rPr>
          <w:rFonts w:ascii="Garamond" w:hAnsi="Garamond"/>
          <w:color w:val="000000"/>
          <w:sz w:val="24"/>
          <w:szCs w:val="24"/>
        </w:rPr>
        <w:t>tingkat pengangguran terbuka</w:t>
      </w:r>
      <w:r w:rsidR="001F036E" w:rsidRPr="00A450FC">
        <w:rPr>
          <w:rFonts w:ascii="Garamond" w:eastAsiaTheme="minorEastAsia" w:hAnsi="Garamond" w:cs="Arial"/>
          <w:color w:val="2E2E2E"/>
          <w:sz w:val="24"/>
          <w:szCs w:val="24"/>
          <w:shd w:val="clear" w:color="auto" w:fill="FFFFFF"/>
        </w:rPr>
        <w:t xml:space="preserve"> berpengaruh</w:t>
      </w:r>
      <w:r w:rsidR="001F036E">
        <w:rPr>
          <w:rFonts w:ascii="Garamond" w:eastAsiaTheme="minorEastAsia" w:hAnsi="Garamond" w:cs="Arial"/>
          <w:color w:val="2E2E2E"/>
          <w:sz w:val="24"/>
          <w:szCs w:val="24"/>
          <w:shd w:val="clear" w:color="auto" w:fill="FFFFFF"/>
        </w:rPr>
        <w:t xml:space="preserve"> negatif dan</w:t>
      </w:r>
      <w:r w:rsidR="001F036E" w:rsidRPr="00A450FC">
        <w:rPr>
          <w:rFonts w:ascii="Garamond" w:eastAsiaTheme="minorEastAsia" w:hAnsi="Garamond" w:cs="Arial"/>
          <w:color w:val="2E2E2E"/>
          <w:sz w:val="24"/>
          <w:szCs w:val="24"/>
          <w:shd w:val="clear" w:color="auto" w:fill="FFFFFF"/>
        </w:rPr>
        <w:t xml:space="preserve"> signifikan terhadap pertumbuhan ekonomi.</w:t>
      </w:r>
      <w:r w:rsidR="00853929">
        <w:rPr>
          <w:rFonts w:ascii="Garamond" w:eastAsiaTheme="minorEastAsia" w:hAnsi="Garamond" w:cs="Arial"/>
          <w:color w:val="2E2E2E"/>
          <w:sz w:val="24"/>
          <w:szCs w:val="24"/>
          <w:shd w:val="clear" w:color="auto" w:fill="FFFFFF"/>
        </w:rPr>
        <w:t xml:space="preserve"> </w:t>
      </w:r>
      <w:r w:rsidR="00853929" w:rsidRPr="00853929">
        <w:rPr>
          <w:rFonts w:ascii="Garamond" w:eastAsiaTheme="minorEastAsia" w:hAnsi="Garamond" w:cs="Arial"/>
          <w:color w:val="2E2E2E"/>
          <w:sz w:val="24"/>
          <w:szCs w:val="24"/>
          <w:shd w:val="clear" w:color="auto" w:fill="FFFFFF"/>
        </w:rPr>
        <w:t xml:space="preserve">Ketika </w:t>
      </w:r>
      <w:r w:rsidR="00853929" w:rsidRPr="00735C66">
        <w:rPr>
          <w:rFonts w:ascii="Garamond" w:hAnsi="Garamond"/>
          <w:color w:val="000000"/>
          <w:sz w:val="24"/>
          <w:szCs w:val="24"/>
        </w:rPr>
        <w:t>tingkat pengangguran terbuka</w:t>
      </w:r>
      <w:r w:rsidR="00853929" w:rsidRPr="00853929">
        <w:rPr>
          <w:rFonts w:ascii="Garamond" w:eastAsiaTheme="minorEastAsia" w:hAnsi="Garamond" w:cs="Arial"/>
          <w:color w:val="2E2E2E"/>
          <w:sz w:val="24"/>
          <w:szCs w:val="24"/>
          <w:shd w:val="clear" w:color="auto" w:fill="FFFFFF"/>
        </w:rPr>
        <w:t xml:space="preserve"> naik 1% maka pertumbuhan ekonomi akan </w:t>
      </w:r>
      <w:r w:rsidR="00853929">
        <w:rPr>
          <w:rFonts w:ascii="Garamond" w:eastAsiaTheme="minorEastAsia" w:hAnsi="Garamond" w:cs="Arial"/>
          <w:color w:val="2E2E2E"/>
          <w:sz w:val="24"/>
          <w:szCs w:val="24"/>
          <w:shd w:val="clear" w:color="auto" w:fill="FFFFFF"/>
        </w:rPr>
        <w:t>turun</w:t>
      </w:r>
      <w:r w:rsidR="00853929" w:rsidRPr="00853929">
        <w:rPr>
          <w:rFonts w:ascii="Garamond" w:eastAsiaTheme="minorEastAsia" w:hAnsi="Garamond" w:cs="Arial"/>
          <w:color w:val="2E2E2E"/>
          <w:sz w:val="24"/>
          <w:szCs w:val="24"/>
          <w:shd w:val="clear" w:color="auto" w:fill="FFFFFF"/>
        </w:rPr>
        <w:t xml:space="preserve"> sebesar </w:t>
      </w:r>
      <w:r w:rsidR="00206349">
        <w:rPr>
          <w:rFonts w:ascii="Garamond" w:eastAsiaTheme="minorEastAsia" w:hAnsi="Garamond" w:cs="Arial"/>
          <w:color w:val="2E2E2E"/>
          <w:sz w:val="24"/>
          <w:szCs w:val="24"/>
          <w:shd w:val="clear" w:color="auto" w:fill="FFFFFF"/>
        </w:rPr>
        <w:t>-</w:t>
      </w:r>
      <w:r w:rsidR="00853929" w:rsidRPr="00E20D73">
        <w:rPr>
          <w:rFonts w:ascii="Garamond" w:hAnsi="Garamond" w:cs="Arial"/>
          <w:color w:val="2E2E2E"/>
          <w:sz w:val="24"/>
          <w:szCs w:val="24"/>
          <w:shd w:val="clear" w:color="auto" w:fill="FFFFFF"/>
        </w:rPr>
        <w:t>1</w:t>
      </w:r>
      <w:r w:rsidR="00853929">
        <w:rPr>
          <w:rFonts w:ascii="Garamond" w:hAnsi="Garamond" w:cs="Arial"/>
          <w:color w:val="2E2E2E"/>
          <w:sz w:val="24"/>
          <w:szCs w:val="24"/>
          <w:shd w:val="clear" w:color="auto" w:fill="FFFFFF"/>
        </w:rPr>
        <w:t>,</w:t>
      </w:r>
      <w:r w:rsidR="00853929" w:rsidRPr="00E20D73">
        <w:rPr>
          <w:rFonts w:ascii="Garamond" w:hAnsi="Garamond" w:cs="Arial"/>
          <w:color w:val="2E2E2E"/>
          <w:sz w:val="24"/>
          <w:szCs w:val="24"/>
          <w:shd w:val="clear" w:color="auto" w:fill="FFFFFF"/>
        </w:rPr>
        <w:t>529964</w:t>
      </w:r>
      <w:r w:rsidR="00853929">
        <w:rPr>
          <w:rFonts w:ascii="Garamond" w:hAnsi="Garamond" w:cs="Arial"/>
          <w:color w:val="2E2E2E"/>
          <w:sz w:val="24"/>
          <w:szCs w:val="24"/>
          <w:shd w:val="clear" w:color="auto" w:fill="FFFFFF"/>
        </w:rPr>
        <w:t xml:space="preserve"> </w:t>
      </w:r>
      <w:r w:rsidR="00853929" w:rsidRPr="00853929">
        <w:rPr>
          <w:rFonts w:ascii="Garamond" w:eastAsiaTheme="minorEastAsia" w:hAnsi="Garamond" w:cs="Arial"/>
          <w:color w:val="2E2E2E"/>
          <w:sz w:val="24"/>
          <w:szCs w:val="24"/>
          <w:shd w:val="clear" w:color="auto" w:fill="FFFFFF"/>
        </w:rPr>
        <w:t>%</w:t>
      </w:r>
      <w:r w:rsidR="00026725">
        <w:rPr>
          <w:rFonts w:ascii="Garamond" w:eastAsiaTheme="minorEastAsia" w:hAnsi="Garamond" w:cs="Arial"/>
          <w:color w:val="2E2E2E"/>
          <w:sz w:val="24"/>
          <w:szCs w:val="24"/>
          <w:shd w:val="clear" w:color="auto" w:fill="FFFFFF"/>
        </w:rPr>
        <w:t>.</w:t>
      </w:r>
    </w:p>
    <w:p w14:paraId="61250504" w14:textId="3F811B9C" w:rsidR="0029300C" w:rsidRDefault="0029300C" w:rsidP="001740C0">
      <w:pPr>
        <w:spacing w:after="0" w:line="360" w:lineRule="auto"/>
        <w:jc w:val="both"/>
        <w:rPr>
          <w:rFonts w:ascii="Garamond" w:hAnsi="Garamond"/>
          <w:color w:val="000000"/>
          <w:sz w:val="24"/>
          <w:szCs w:val="24"/>
        </w:rPr>
      </w:pPr>
      <w:r>
        <w:rPr>
          <w:rFonts w:ascii="Garamond" w:hAnsi="Garamond" w:cs="Arial"/>
          <w:color w:val="2E2E2E"/>
          <w:sz w:val="24"/>
          <w:szCs w:val="24"/>
          <w:shd w:val="clear" w:color="auto" w:fill="FFFFFF"/>
        </w:rPr>
        <w:t xml:space="preserve">5. Variabel </w:t>
      </w:r>
      <w:r w:rsidRPr="00735C66">
        <w:rPr>
          <w:rFonts w:ascii="Garamond" w:hAnsi="Garamond"/>
          <w:color w:val="000000"/>
          <w:sz w:val="24"/>
          <w:szCs w:val="24"/>
        </w:rPr>
        <w:t>kemiskinan</w:t>
      </w:r>
    </w:p>
    <w:p w14:paraId="32EA2B63" w14:textId="0C062560" w:rsidR="00E7326C" w:rsidRPr="0029300C" w:rsidRDefault="00E7326C" w:rsidP="001740C0">
      <w:pPr>
        <w:spacing w:line="360" w:lineRule="auto"/>
        <w:ind w:left="284"/>
        <w:jc w:val="both"/>
        <w:rPr>
          <w:rFonts w:ascii="Garamond" w:hAnsi="Garamond" w:cs="Arial"/>
          <w:color w:val="2E2E2E"/>
          <w:sz w:val="24"/>
          <w:szCs w:val="24"/>
          <w:shd w:val="clear" w:color="auto" w:fill="FFFFFF"/>
        </w:rPr>
      </w:pPr>
      <w:r>
        <w:rPr>
          <w:rFonts w:ascii="Garamond" w:hAnsi="Garamond" w:cs="Arial"/>
          <w:color w:val="2E2E2E"/>
          <w:sz w:val="24"/>
          <w:szCs w:val="24"/>
          <w:shd w:val="clear" w:color="auto" w:fill="FFFFFF"/>
        </w:rPr>
        <w:t xml:space="preserve">Hasil dari regresi menunjukan bahwa untuk variabel </w:t>
      </w:r>
      <w:r w:rsidRPr="00735C66">
        <w:rPr>
          <w:rFonts w:ascii="Garamond" w:hAnsi="Garamond"/>
          <w:color w:val="000000"/>
          <w:sz w:val="24"/>
          <w:szCs w:val="24"/>
        </w:rPr>
        <w:t>kemiskinan</w:t>
      </w:r>
      <w:r>
        <w:rPr>
          <w:rFonts w:ascii="Garamond" w:hAnsi="Garamond" w:cs="Arial"/>
          <w:color w:val="2E2E2E"/>
          <w:sz w:val="24"/>
          <w:szCs w:val="24"/>
          <w:shd w:val="clear" w:color="auto" w:fill="FFFFFF"/>
        </w:rPr>
        <w:t xml:space="preserve"> memperoleh nilai koefisien sebesar </w:t>
      </w:r>
      <w:r w:rsidR="000D7AF1" w:rsidRPr="000D7AF1">
        <w:rPr>
          <w:rFonts w:ascii="Garamond" w:hAnsi="Garamond" w:cs="Arial"/>
          <w:color w:val="2E2E2E"/>
          <w:sz w:val="24"/>
          <w:szCs w:val="24"/>
          <w:shd w:val="clear" w:color="auto" w:fill="FFFFFF"/>
        </w:rPr>
        <w:t>-0.164288</w:t>
      </w:r>
      <w:r>
        <w:rPr>
          <w:rFonts w:ascii="Garamond" w:hAnsi="Garamond" w:cs="Arial"/>
          <w:color w:val="2E2E2E"/>
          <w:sz w:val="24"/>
          <w:szCs w:val="24"/>
          <w:shd w:val="clear" w:color="auto" w:fill="FFFFFF"/>
        </w:rPr>
        <w:t xml:space="preserve"> serta probabilitas sebesar </w:t>
      </w:r>
      <w:bookmarkStart w:id="112" w:name="_Hlk142574666"/>
      <w:r w:rsidR="000D7AF1" w:rsidRPr="000D7AF1">
        <w:rPr>
          <w:rFonts w:ascii="Garamond" w:hAnsi="Garamond" w:cs="Arial"/>
          <w:color w:val="2E2E2E"/>
          <w:sz w:val="24"/>
          <w:szCs w:val="24"/>
          <w:shd w:val="clear" w:color="auto" w:fill="FFFFFF"/>
        </w:rPr>
        <w:t>0.5952</w:t>
      </w:r>
      <w:bookmarkEnd w:id="112"/>
      <w:r>
        <w:rPr>
          <w:rFonts w:ascii="Garamond" w:hAnsi="Garamond" w:cs="Arial"/>
          <w:color w:val="2E2E2E"/>
          <w:sz w:val="24"/>
          <w:szCs w:val="24"/>
          <w:shd w:val="clear" w:color="auto" w:fill="FFFFFF"/>
        </w:rPr>
        <w:t>.</w:t>
      </w:r>
      <w:r w:rsidR="000D7AF1">
        <w:rPr>
          <w:rFonts w:ascii="Garamond" w:hAnsi="Garamond" w:cs="Arial"/>
          <w:color w:val="2E2E2E"/>
          <w:sz w:val="24"/>
          <w:szCs w:val="24"/>
          <w:shd w:val="clear" w:color="auto" w:fill="FFFFFF"/>
        </w:rPr>
        <w:t xml:space="preserve"> </w:t>
      </w:r>
      <w:r w:rsidR="00A16926" w:rsidRPr="00A16926">
        <w:rPr>
          <w:rFonts w:ascii="Garamond" w:hAnsi="Garamond" w:cs="Arial"/>
          <w:color w:val="2E2E2E"/>
          <w:sz w:val="24"/>
          <w:szCs w:val="24"/>
          <w:shd w:val="clear" w:color="auto" w:fill="FFFFFF"/>
        </w:rPr>
        <w:t>Dengan menggunakan alpha (α)=5% atau 0,05, maka berdasarkan nilai probabilitas tersebut menunjukan bahwa nilai probabilitas lebih besar dari alpha (α) (0.5952</w:t>
      </w:r>
      <w:r w:rsidR="00A16926">
        <w:rPr>
          <w:rFonts w:ascii="Garamond" w:hAnsi="Garamond" w:cs="Arial"/>
          <w:color w:val="2E2E2E"/>
          <w:sz w:val="24"/>
          <w:szCs w:val="24"/>
          <w:shd w:val="clear" w:color="auto" w:fill="FFFFFF"/>
        </w:rPr>
        <w:t xml:space="preserve"> </w:t>
      </w:r>
      <w:r w:rsidR="00A16926" w:rsidRPr="00A16926">
        <w:rPr>
          <w:rFonts w:ascii="Garamond" w:hAnsi="Garamond" w:cs="Arial"/>
          <w:color w:val="2E2E2E"/>
          <w:sz w:val="24"/>
          <w:szCs w:val="24"/>
          <w:shd w:val="clear" w:color="auto" w:fill="FFFFFF"/>
        </w:rPr>
        <w:t>&gt; 0,05), sehingga gagal menolak H</w:t>
      </w:r>
      <w:r w:rsidR="00A16926" w:rsidRPr="00A16926">
        <w:rPr>
          <w:rFonts w:ascii="Garamond" w:hAnsi="Garamond" w:cs="Arial"/>
          <w:color w:val="2E2E2E"/>
          <w:sz w:val="24"/>
          <w:szCs w:val="24"/>
          <w:shd w:val="clear" w:color="auto" w:fill="FFFFFF"/>
          <w:vertAlign w:val="subscript"/>
        </w:rPr>
        <w:t>0</w:t>
      </w:r>
      <w:r w:rsidR="00A16926" w:rsidRPr="00A16926">
        <w:rPr>
          <w:rFonts w:ascii="Garamond" w:hAnsi="Garamond" w:cs="Arial"/>
          <w:color w:val="2E2E2E"/>
          <w:sz w:val="24"/>
          <w:szCs w:val="24"/>
          <w:shd w:val="clear" w:color="auto" w:fill="FFFFFF"/>
        </w:rPr>
        <w:t>.</w:t>
      </w:r>
      <w:r w:rsidR="00B12480">
        <w:rPr>
          <w:rFonts w:ascii="Garamond" w:hAnsi="Garamond" w:cs="Arial"/>
          <w:color w:val="2E2E2E"/>
          <w:sz w:val="24"/>
          <w:szCs w:val="24"/>
          <w:shd w:val="clear" w:color="auto" w:fill="FFFFFF"/>
        </w:rPr>
        <w:t xml:space="preserve"> </w:t>
      </w:r>
      <w:r w:rsidR="00EE096C" w:rsidRPr="00EE096C">
        <w:rPr>
          <w:rFonts w:ascii="Garamond" w:hAnsi="Garamond" w:cs="Arial"/>
          <w:color w:val="2E2E2E"/>
          <w:sz w:val="24"/>
          <w:szCs w:val="24"/>
          <w:shd w:val="clear" w:color="auto" w:fill="FFFFFF"/>
        </w:rPr>
        <w:t>Maka dari itu, dapat disimpulkan bahwa variabel kemiskinan tidak berpengaruh terhadap pertumbuhan ekonomi.</w:t>
      </w:r>
    </w:p>
    <w:p w14:paraId="561AEF78" w14:textId="6261BFBC" w:rsidR="009614D0" w:rsidRDefault="008706A4" w:rsidP="007B7EEF">
      <w:pPr>
        <w:pStyle w:val="SubBAB"/>
        <w:spacing w:after="240"/>
        <w:rPr>
          <w:shd w:val="clear" w:color="auto" w:fill="FFFFFF"/>
        </w:rPr>
      </w:pPr>
      <w:bookmarkStart w:id="113" w:name="_Toc147088636"/>
      <w:r>
        <w:rPr>
          <w:shd w:val="clear" w:color="auto" w:fill="FFFFFF"/>
        </w:rPr>
        <w:t xml:space="preserve">4.6 </w:t>
      </w:r>
      <w:r w:rsidR="00457FAD">
        <w:rPr>
          <w:shd w:val="clear" w:color="auto" w:fill="FFFFFF"/>
        </w:rPr>
        <w:t>Interpretasi Hasil dan Pembahasan</w:t>
      </w:r>
      <w:bookmarkEnd w:id="113"/>
    </w:p>
    <w:p w14:paraId="4CF0C976" w14:textId="56DD7690" w:rsidR="00457FAD" w:rsidRDefault="009F5282" w:rsidP="007B7EEF">
      <w:pPr>
        <w:pStyle w:val="SubSubBAB"/>
        <w:spacing w:before="0" w:after="240"/>
      </w:pPr>
      <w:bookmarkStart w:id="114" w:name="_Toc147088637"/>
      <w:r>
        <w:rPr>
          <w:rFonts w:cs="Arial"/>
          <w:color w:val="2E2E2E"/>
          <w:shd w:val="clear" w:color="auto" w:fill="FFFFFF"/>
        </w:rPr>
        <w:t xml:space="preserve">4.6.1 </w:t>
      </w:r>
      <w:r w:rsidR="001D5253">
        <w:rPr>
          <w:rFonts w:cs="Arial"/>
          <w:color w:val="2E2E2E"/>
          <w:shd w:val="clear" w:color="auto" w:fill="FFFFFF"/>
        </w:rPr>
        <w:t xml:space="preserve">Analisis </w:t>
      </w:r>
      <w:r w:rsidR="003723D5" w:rsidRPr="003723D5">
        <w:t xml:space="preserve">Pengaruh Derajat Desentralisasi Fiskal </w:t>
      </w:r>
      <w:r w:rsidR="003723D5">
        <w:t>t</w:t>
      </w:r>
      <w:r w:rsidR="003723D5" w:rsidRPr="003723D5">
        <w:t>erhadap Pertumbuhan Ekonomi</w:t>
      </w:r>
      <w:bookmarkEnd w:id="114"/>
    </w:p>
    <w:p w14:paraId="04A09928" w14:textId="6FF3461E" w:rsidR="00D96517" w:rsidRPr="008D077B" w:rsidRDefault="009614D0" w:rsidP="001B5449">
      <w:pPr>
        <w:spacing w:line="360" w:lineRule="auto"/>
        <w:ind w:firstLine="567"/>
        <w:jc w:val="both"/>
        <w:rPr>
          <w:rFonts w:ascii="Garamond" w:eastAsiaTheme="minorEastAsia" w:hAnsi="Garamond" w:cs="Arial"/>
          <w:color w:val="2E2E2E"/>
          <w:sz w:val="24"/>
          <w:szCs w:val="24"/>
          <w:shd w:val="clear" w:color="auto" w:fill="FFFFFF"/>
        </w:rPr>
      </w:pPr>
      <w:bookmarkStart w:id="115" w:name="_Hlk145921211"/>
      <w:r w:rsidRPr="008D077B">
        <w:rPr>
          <w:rFonts w:ascii="Garamond" w:hAnsi="Garamond"/>
          <w:sz w:val="24"/>
          <w:szCs w:val="24"/>
        </w:rPr>
        <w:t xml:space="preserve">Berdasarkan </w:t>
      </w:r>
      <w:r w:rsidRPr="008D077B">
        <w:rPr>
          <w:rFonts w:ascii="Garamond" w:hAnsi="Garamond" w:cs="Arial"/>
          <w:color w:val="2E2E2E"/>
          <w:sz w:val="24"/>
          <w:szCs w:val="24"/>
          <w:shd w:val="clear" w:color="auto" w:fill="FFFFFF"/>
        </w:rPr>
        <w:t>hasil dari</w:t>
      </w:r>
      <w:r w:rsidR="0088641B" w:rsidRPr="008D077B">
        <w:rPr>
          <w:rFonts w:ascii="Garamond" w:hAnsi="Garamond" w:cs="Arial"/>
          <w:color w:val="2E2E2E"/>
          <w:sz w:val="24"/>
          <w:szCs w:val="24"/>
          <w:shd w:val="clear" w:color="auto" w:fill="FFFFFF"/>
        </w:rPr>
        <w:t xml:space="preserve"> pengujian</w:t>
      </w:r>
      <w:r w:rsidRPr="008D077B">
        <w:rPr>
          <w:rFonts w:ascii="Garamond" w:hAnsi="Garamond" w:cs="Arial"/>
          <w:color w:val="2E2E2E"/>
          <w:sz w:val="24"/>
          <w:szCs w:val="24"/>
          <w:shd w:val="clear" w:color="auto" w:fill="FFFFFF"/>
        </w:rPr>
        <w:t xml:space="preserve"> regresi</w:t>
      </w:r>
      <w:r w:rsidR="0088641B" w:rsidRPr="008D077B">
        <w:rPr>
          <w:rFonts w:ascii="Garamond" w:hAnsi="Garamond" w:cs="Arial"/>
          <w:color w:val="2E2E2E"/>
          <w:sz w:val="24"/>
          <w:szCs w:val="24"/>
          <w:shd w:val="clear" w:color="auto" w:fill="FFFFFF"/>
        </w:rPr>
        <w:t xml:space="preserve"> yang telah dilakukan</w:t>
      </w:r>
      <w:r w:rsidRPr="008D077B">
        <w:rPr>
          <w:rFonts w:ascii="Garamond" w:hAnsi="Garamond" w:cs="Arial"/>
          <w:color w:val="2E2E2E"/>
          <w:sz w:val="24"/>
          <w:szCs w:val="24"/>
          <w:shd w:val="clear" w:color="auto" w:fill="FFFFFF"/>
        </w:rPr>
        <w:t xml:space="preserve"> menunjukan bahwa variabel derajat desentralisasi fiskal </w:t>
      </w:r>
      <w:r w:rsidRPr="008D077B">
        <w:rPr>
          <w:rFonts w:ascii="Garamond" w:eastAsiaTheme="minorEastAsia" w:hAnsi="Garamond" w:cs="Arial"/>
          <w:color w:val="2E2E2E"/>
          <w:sz w:val="24"/>
          <w:szCs w:val="24"/>
          <w:shd w:val="clear" w:color="auto" w:fill="FFFFFF"/>
        </w:rPr>
        <w:t>berpengaruh positif dan signifikan terhadap pertumbuhan ekonomi</w:t>
      </w:r>
      <w:r w:rsidR="00D96517" w:rsidRPr="008D077B">
        <w:rPr>
          <w:rFonts w:ascii="Garamond" w:eastAsiaTheme="minorEastAsia" w:hAnsi="Garamond" w:cs="Arial"/>
          <w:color w:val="2E2E2E"/>
          <w:sz w:val="24"/>
          <w:szCs w:val="24"/>
          <w:shd w:val="clear" w:color="auto" w:fill="FFFFFF"/>
        </w:rPr>
        <w:t>, sehingga hasil ini telah sesuai dengan hipotesis penelitian</w:t>
      </w:r>
      <w:r w:rsidRPr="008D077B">
        <w:rPr>
          <w:rFonts w:ascii="Garamond" w:eastAsiaTheme="minorEastAsia" w:hAnsi="Garamond" w:cs="Arial"/>
          <w:color w:val="2E2E2E"/>
          <w:sz w:val="24"/>
          <w:szCs w:val="24"/>
          <w:shd w:val="clear" w:color="auto" w:fill="FFFFFF"/>
        </w:rPr>
        <w:t>.</w:t>
      </w:r>
      <w:bookmarkEnd w:id="115"/>
      <w:r w:rsidRPr="008D077B">
        <w:rPr>
          <w:rFonts w:ascii="Garamond" w:eastAsiaTheme="minorEastAsia" w:hAnsi="Garamond" w:cs="Arial"/>
          <w:color w:val="2E2E2E"/>
          <w:sz w:val="24"/>
          <w:szCs w:val="24"/>
          <w:shd w:val="clear" w:color="auto" w:fill="FFFFFF"/>
        </w:rPr>
        <w:t xml:space="preserve"> </w:t>
      </w:r>
      <w:bookmarkStart w:id="116" w:name="_Hlk145701973"/>
      <w:r w:rsidR="00D96517" w:rsidRPr="008D077B">
        <w:rPr>
          <w:rFonts w:ascii="Garamond" w:eastAsiaTheme="minorEastAsia" w:hAnsi="Garamond" w:cs="Arial"/>
          <w:color w:val="2E2E2E"/>
          <w:sz w:val="24"/>
          <w:szCs w:val="24"/>
          <w:shd w:val="clear" w:color="auto" w:fill="FFFFFF"/>
        </w:rPr>
        <w:t xml:space="preserve">Hal ini menunjukan bahwa </w:t>
      </w:r>
      <w:r w:rsidR="00FD73B3" w:rsidRPr="008D077B">
        <w:rPr>
          <w:rFonts w:ascii="Garamond" w:eastAsiaTheme="minorEastAsia" w:hAnsi="Garamond" w:cs="Arial"/>
          <w:color w:val="2E2E2E"/>
          <w:sz w:val="24"/>
          <w:szCs w:val="24"/>
          <w:shd w:val="clear" w:color="auto" w:fill="FFFFFF"/>
        </w:rPr>
        <w:t>semakin tinggi tingkat kemandirian suatu daerah</w:t>
      </w:r>
      <w:r w:rsidR="00F533B6" w:rsidRPr="008D077B">
        <w:rPr>
          <w:rFonts w:ascii="Garamond" w:eastAsiaTheme="minorEastAsia" w:hAnsi="Garamond" w:cs="Arial"/>
          <w:color w:val="2E2E2E"/>
          <w:sz w:val="24"/>
          <w:szCs w:val="24"/>
          <w:shd w:val="clear" w:color="auto" w:fill="FFFFFF"/>
        </w:rPr>
        <w:t xml:space="preserve"> </w:t>
      </w:r>
      <w:r w:rsidR="00FD73B3" w:rsidRPr="008D077B">
        <w:rPr>
          <w:rFonts w:ascii="Garamond" w:eastAsiaTheme="minorEastAsia" w:hAnsi="Garamond" w:cs="Arial"/>
          <w:color w:val="2E2E2E"/>
          <w:sz w:val="24"/>
          <w:szCs w:val="24"/>
          <w:shd w:val="clear" w:color="auto" w:fill="FFFFFF"/>
        </w:rPr>
        <w:t xml:space="preserve">maka dapat membuat </w:t>
      </w:r>
      <w:r w:rsidR="00411126" w:rsidRPr="008D077B">
        <w:rPr>
          <w:rFonts w:ascii="Garamond" w:eastAsiaTheme="minorEastAsia" w:hAnsi="Garamond" w:cs="Arial"/>
          <w:color w:val="2E2E2E"/>
          <w:sz w:val="24"/>
          <w:szCs w:val="24"/>
          <w:shd w:val="clear" w:color="auto" w:fill="FFFFFF"/>
        </w:rPr>
        <w:t xml:space="preserve">pemerintah </w:t>
      </w:r>
      <w:r w:rsidR="00FD73B3" w:rsidRPr="008D077B">
        <w:rPr>
          <w:rFonts w:ascii="Garamond" w:eastAsiaTheme="minorEastAsia" w:hAnsi="Garamond" w:cs="Arial"/>
          <w:color w:val="2E2E2E"/>
          <w:sz w:val="24"/>
          <w:szCs w:val="24"/>
          <w:shd w:val="clear" w:color="auto" w:fill="FFFFFF"/>
        </w:rPr>
        <w:t xml:space="preserve">daerah </w:t>
      </w:r>
      <w:r w:rsidR="00050FDA" w:rsidRPr="008D077B">
        <w:rPr>
          <w:rFonts w:ascii="Garamond" w:eastAsiaTheme="minorEastAsia" w:hAnsi="Garamond" w:cs="Arial"/>
          <w:color w:val="2E2E2E"/>
          <w:sz w:val="24"/>
          <w:szCs w:val="24"/>
          <w:shd w:val="clear" w:color="auto" w:fill="FFFFFF"/>
        </w:rPr>
        <w:t xml:space="preserve">menjadi </w:t>
      </w:r>
      <w:r w:rsidR="00FD73B3" w:rsidRPr="008D077B">
        <w:rPr>
          <w:rFonts w:ascii="Garamond" w:eastAsiaTheme="minorEastAsia" w:hAnsi="Garamond" w:cs="Arial"/>
          <w:color w:val="2E2E2E"/>
          <w:sz w:val="24"/>
          <w:szCs w:val="24"/>
          <w:shd w:val="clear" w:color="auto" w:fill="FFFFFF"/>
        </w:rPr>
        <w:t xml:space="preserve">lebih efisien dalam pengambilan keputusan </w:t>
      </w:r>
      <w:r w:rsidR="000A71E2" w:rsidRPr="008D077B">
        <w:rPr>
          <w:rFonts w:ascii="Garamond" w:eastAsiaTheme="minorEastAsia" w:hAnsi="Garamond" w:cs="Arial"/>
          <w:color w:val="2E2E2E"/>
          <w:sz w:val="24"/>
          <w:szCs w:val="24"/>
          <w:shd w:val="clear" w:color="auto" w:fill="FFFFFF"/>
        </w:rPr>
        <w:lastRenderedPageBreak/>
        <w:t xml:space="preserve">kebijakan </w:t>
      </w:r>
      <w:r w:rsidR="00FD73B3" w:rsidRPr="008D077B">
        <w:rPr>
          <w:rFonts w:ascii="Garamond" w:eastAsiaTheme="minorEastAsia" w:hAnsi="Garamond" w:cs="Arial"/>
          <w:color w:val="2E2E2E"/>
          <w:sz w:val="24"/>
          <w:szCs w:val="24"/>
          <w:shd w:val="clear" w:color="auto" w:fill="FFFFFF"/>
        </w:rPr>
        <w:t>fiskal. Tingkat kemandirian</w:t>
      </w:r>
      <w:r w:rsidR="00253020" w:rsidRPr="008D077B">
        <w:rPr>
          <w:rFonts w:ascii="Garamond" w:eastAsiaTheme="minorEastAsia" w:hAnsi="Garamond" w:cs="Arial"/>
          <w:color w:val="2E2E2E"/>
          <w:sz w:val="24"/>
          <w:szCs w:val="24"/>
          <w:shd w:val="clear" w:color="auto" w:fill="FFFFFF"/>
        </w:rPr>
        <w:t xml:space="preserve"> </w:t>
      </w:r>
      <w:r w:rsidR="000F0EDB" w:rsidRPr="008D077B">
        <w:rPr>
          <w:rFonts w:ascii="Garamond" w:hAnsi="Garamond"/>
          <w:color w:val="2E2E2E"/>
          <w:sz w:val="24"/>
          <w:szCs w:val="24"/>
          <w:shd w:val="clear" w:color="auto" w:fill="FFFFFF"/>
        </w:rPr>
        <w:t>keuangan</w:t>
      </w:r>
      <w:r w:rsidR="00FD73B3" w:rsidRPr="008D077B">
        <w:rPr>
          <w:rFonts w:ascii="Garamond" w:eastAsiaTheme="minorEastAsia" w:hAnsi="Garamond" w:cs="Arial"/>
          <w:color w:val="2E2E2E"/>
          <w:sz w:val="24"/>
          <w:szCs w:val="24"/>
          <w:shd w:val="clear" w:color="auto" w:fill="FFFFFF"/>
        </w:rPr>
        <w:t xml:space="preserve"> daerah yang tinggi akan </w:t>
      </w:r>
      <w:r w:rsidR="00050FDA" w:rsidRPr="008D077B">
        <w:rPr>
          <w:rFonts w:ascii="Garamond" w:eastAsiaTheme="minorEastAsia" w:hAnsi="Garamond" w:cs="Arial"/>
          <w:color w:val="2E2E2E"/>
          <w:sz w:val="24"/>
          <w:szCs w:val="24"/>
          <w:shd w:val="clear" w:color="auto" w:fill="FFFFFF"/>
        </w:rPr>
        <w:t>memungkinkan pemerintah daerah</w:t>
      </w:r>
      <w:r w:rsidR="00FD73B3" w:rsidRPr="008D077B">
        <w:rPr>
          <w:rFonts w:ascii="Garamond" w:eastAsiaTheme="minorEastAsia" w:hAnsi="Garamond" w:cs="Arial"/>
          <w:color w:val="2E2E2E"/>
          <w:sz w:val="24"/>
          <w:szCs w:val="24"/>
          <w:shd w:val="clear" w:color="auto" w:fill="FFFFFF"/>
        </w:rPr>
        <w:t xml:space="preserve"> </w:t>
      </w:r>
      <w:r w:rsidR="00050FDA" w:rsidRPr="008D077B">
        <w:rPr>
          <w:rFonts w:ascii="Garamond" w:eastAsiaTheme="minorEastAsia" w:hAnsi="Garamond" w:cs="Arial"/>
          <w:color w:val="2E2E2E"/>
          <w:sz w:val="24"/>
          <w:szCs w:val="24"/>
          <w:shd w:val="clear" w:color="auto" w:fill="FFFFFF"/>
        </w:rPr>
        <w:t xml:space="preserve">untuk mengambil keputusan fiskal yang lebih efisien dan relevan sesuai dengan kebutuhan daerahnya sendiri. Pemerintah daerah dapat </w:t>
      </w:r>
      <w:r w:rsidR="00F533B6" w:rsidRPr="008D077B">
        <w:rPr>
          <w:rFonts w:ascii="Garamond" w:eastAsiaTheme="minorEastAsia" w:hAnsi="Garamond" w:cs="Arial"/>
          <w:color w:val="2E2E2E"/>
          <w:sz w:val="24"/>
          <w:szCs w:val="24"/>
          <w:shd w:val="clear" w:color="auto" w:fill="FFFFFF"/>
        </w:rPr>
        <w:t xml:space="preserve">mengalokasikan anggaran secara lebih cepat dan tepat serta mampu merancang kebijakan yang lebih sesuai dengan kondisi ekonomi dan sosial </w:t>
      </w:r>
      <w:r w:rsidR="00411126" w:rsidRPr="008D077B">
        <w:rPr>
          <w:rFonts w:ascii="Garamond" w:eastAsiaTheme="minorEastAsia" w:hAnsi="Garamond" w:cs="Arial"/>
          <w:color w:val="2E2E2E"/>
          <w:sz w:val="24"/>
          <w:szCs w:val="24"/>
          <w:shd w:val="clear" w:color="auto" w:fill="FFFFFF"/>
        </w:rPr>
        <w:t xml:space="preserve">yang terjadi di </w:t>
      </w:r>
      <w:r w:rsidR="00F533B6" w:rsidRPr="008D077B">
        <w:rPr>
          <w:rFonts w:ascii="Garamond" w:eastAsiaTheme="minorEastAsia" w:hAnsi="Garamond" w:cs="Arial"/>
          <w:color w:val="2E2E2E"/>
          <w:sz w:val="24"/>
          <w:szCs w:val="24"/>
          <w:shd w:val="clear" w:color="auto" w:fill="FFFFFF"/>
        </w:rPr>
        <w:t>daerahnya sendiri</w:t>
      </w:r>
      <w:r w:rsidR="00CE2A9F" w:rsidRPr="008D077B">
        <w:rPr>
          <w:rFonts w:ascii="Garamond" w:eastAsiaTheme="minorEastAsia" w:hAnsi="Garamond" w:cs="Arial"/>
          <w:color w:val="2E2E2E"/>
          <w:sz w:val="24"/>
          <w:szCs w:val="24"/>
          <w:shd w:val="clear" w:color="auto" w:fill="FFFFFF"/>
        </w:rPr>
        <w:t>, sehingga</w:t>
      </w:r>
      <w:r w:rsidR="00253020" w:rsidRPr="008D077B">
        <w:rPr>
          <w:rFonts w:ascii="Garamond" w:eastAsiaTheme="minorEastAsia" w:hAnsi="Garamond" w:cs="Arial"/>
          <w:color w:val="2E2E2E"/>
          <w:sz w:val="24"/>
          <w:szCs w:val="24"/>
          <w:shd w:val="clear" w:color="auto" w:fill="FFFFFF"/>
        </w:rPr>
        <w:t xml:space="preserve"> hal tersebut</w:t>
      </w:r>
      <w:r w:rsidR="00CE2A9F" w:rsidRPr="008D077B">
        <w:rPr>
          <w:rFonts w:ascii="Garamond" w:eastAsiaTheme="minorEastAsia" w:hAnsi="Garamond" w:cs="Arial"/>
          <w:color w:val="2E2E2E"/>
          <w:sz w:val="24"/>
          <w:szCs w:val="24"/>
          <w:shd w:val="clear" w:color="auto" w:fill="FFFFFF"/>
        </w:rPr>
        <w:t xml:space="preserve"> dapat meningkatkan </w:t>
      </w:r>
      <w:r w:rsidR="000F0EDB" w:rsidRPr="008D077B">
        <w:rPr>
          <w:rFonts w:ascii="Garamond" w:hAnsi="Garamond"/>
          <w:color w:val="2E2E2E"/>
          <w:sz w:val="24"/>
          <w:szCs w:val="24"/>
          <w:shd w:val="clear" w:color="auto" w:fill="FFFFFF"/>
        </w:rPr>
        <w:t>efisiensi</w:t>
      </w:r>
      <w:r w:rsidR="00CE2A9F" w:rsidRPr="008D077B">
        <w:rPr>
          <w:rFonts w:ascii="Garamond" w:eastAsiaTheme="minorEastAsia" w:hAnsi="Garamond" w:cs="Arial"/>
          <w:color w:val="2E2E2E"/>
          <w:sz w:val="24"/>
          <w:szCs w:val="24"/>
          <w:shd w:val="clear" w:color="auto" w:fill="FFFFFF"/>
        </w:rPr>
        <w:t xml:space="preserve"> dalam </w:t>
      </w:r>
      <w:r w:rsidR="004336A4" w:rsidRPr="008D077B">
        <w:rPr>
          <w:rFonts w:ascii="Garamond" w:eastAsiaTheme="minorEastAsia" w:hAnsi="Garamond" w:cs="Arial"/>
          <w:color w:val="2E2E2E"/>
          <w:sz w:val="24"/>
          <w:szCs w:val="24"/>
          <w:shd w:val="clear" w:color="auto" w:fill="FFFFFF"/>
        </w:rPr>
        <w:t xml:space="preserve">penggunaan anggaran </w:t>
      </w:r>
      <w:r w:rsidR="00CE2A9F" w:rsidRPr="008D077B">
        <w:rPr>
          <w:rFonts w:ascii="Garamond" w:eastAsiaTheme="minorEastAsia" w:hAnsi="Garamond" w:cs="Arial"/>
          <w:color w:val="2E2E2E"/>
          <w:sz w:val="24"/>
          <w:szCs w:val="24"/>
          <w:shd w:val="clear" w:color="auto" w:fill="FFFFFF"/>
        </w:rPr>
        <w:t xml:space="preserve">serta </w:t>
      </w:r>
      <w:r w:rsidR="00167A25" w:rsidRPr="008D077B">
        <w:rPr>
          <w:rFonts w:ascii="Garamond" w:eastAsiaTheme="minorEastAsia" w:hAnsi="Garamond" w:cs="Arial"/>
          <w:color w:val="2E2E2E"/>
          <w:sz w:val="24"/>
          <w:szCs w:val="24"/>
          <w:shd w:val="clear" w:color="auto" w:fill="FFFFFF"/>
        </w:rPr>
        <w:t>dapat lebih mendukung proyek</w:t>
      </w:r>
      <w:r w:rsidR="00253020" w:rsidRPr="008D077B">
        <w:rPr>
          <w:rFonts w:ascii="Garamond" w:eastAsiaTheme="minorEastAsia" w:hAnsi="Garamond" w:cs="Arial"/>
          <w:color w:val="2E2E2E"/>
          <w:sz w:val="24"/>
          <w:szCs w:val="24"/>
          <w:shd w:val="clear" w:color="auto" w:fill="FFFFFF"/>
        </w:rPr>
        <w:t>-</w:t>
      </w:r>
      <w:r w:rsidR="00167A25" w:rsidRPr="008D077B">
        <w:rPr>
          <w:rFonts w:ascii="Garamond" w:eastAsiaTheme="minorEastAsia" w:hAnsi="Garamond" w:cs="Arial"/>
          <w:color w:val="2E2E2E"/>
          <w:sz w:val="24"/>
          <w:szCs w:val="24"/>
          <w:shd w:val="clear" w:color="auto" w:fill="FFFFFF"/>
        </w:rPr>
        <w:t>proyek</w:t>
      </w:r>
      <w:r w:rsidR="00253020" w:rsidRPr="008D077B">
        <w:rPr>
          <w:rFonts w:ascii="Garamond" w:eastAsiaTheme="minorEastAsia" w:hAnsi="Garamond" w:cs="Arial"/>
          <w:color w:val="2E2E2E"/>
          <w:sz w:val="24"/>
          <w:szCs w:val="24"/>
          <w:shd w:val="clear" w:color="auto" w:fill="FFFFFF"/>
        </w:rPr>
        <w:t xml:space="preserve"> pembangunan</w:t>
      </w:r>
      <w:r w:rsidR="00167A25" w:rsidRPr="008D077B">
        <w:rPr>
          <w:rFonts w:ascii="Garamond" w:eastAsiaTheme="minorEastAsia" w:hAnsi="Garamond" w:cs="Arial"/>
          <w:color w:val="2E2E2E"/>
          <w:sz w:val="24"/>
          <w:szCs w:val="24"/>
          <w:shd w:val="clear" w:color="auto" w:fill="FFFFFF"/>
        </w:rPr>
        <w:t xml:space="preserve"> daerah yang </w:t>
      </w:r>
      <w:r w:rsidR="000A71E2" w:rsidRPr="008D077B">
        <w:rPr>
          <w:rFonts w:ascii="Garamond" w:eastAsiaTheme="minorEastAsia" w:hAnsi="Garamond" w:cs="Arial"/>
          <w:color w:val="2E2E2E"/>
          <w:sz w:val="24"/>
          <w:szCs w:val="24"/>
          <w:shd w:val="clear" w:color="auto" w:fill="FFFFFF"/>
        </w:rPr>
        <w:t xml:space="preserve">bisa </w:t>
      </w:r>
      <w:r w:rsidR="00167A25" w:rsidRPr="008D077B">
        <w:rPr>
          <w:rFonts w:ascii="Garamond" w:eastAsiaTheme="minorEastAsia" w:hAnsi="Garamond" w:cs="Arial"/>
          <w:color w:val="2E2E2E"/>
          <w:sz w:val="24"/>
          <w:szCs w:val="24"/>
          <w:shd w:val="clear" w:color="auto" w:fill="FFFFFF"/>
        </w:rPr>
        <w:t>berpotensi meningkatkan pertumbuhan ekonomi daerah itu sendiri.</w:t>
      </w:r>
    </w:p>
    <w:p w14:paraId="7B376305" w14:textId="13713C95" w:rsidR="009614D0" w:rsidRPr="008D077B" w:rsidRDefault="00253020" w:rsidP="001B5449">
      <w:pPr>
        <w:spacing w:line="360" w:lineRule="auto"/>
        <w:ind w:firstLine="567"/>
        <w:jc w:val="both"/>
        <w:rPr>
          <w:rFonts w:ascii="Garamond" w:eastAsiaTheme="minorEastAsia" w:hAnsi="Garamond" w:cs="Arial"/>
          <w:color w:val="2E2E2E"/>
          <w:sz w:val="24"/>
          <w:szCs w:val="24"/>
          <w:shd w:val="clear" w:color="auto" w:fill="FFFFFF"/>
        </w:rPr>
      </w:pPr>
      <w:r w:rsidRPr="003A4E26">
        <w:rPr>
          <w:rFonts w:ascii="Garamond" w:eastAsiaTheme="minorEastAsia" w:hAnsi="Garamond" w:cs="Arial"/>
          <w:color w:val="2E2E2E"/>
          <w:sz w:val="24"/>
          <w:szCs w:val="24"/>
          <w:shd w:val="clear" w:color="auto" w:fill="FFFFFF"/>
        </w:rPr>
        <w:t xml:space="preserve">Selain itu, ketika daerah memiliki tingkat kemandirian </w:t>
      </w:r>
      <w:r w:rsidR="00461BDF" w:rsidRPr="003A4E26">
        <w:rPr>
          <w:rFonts w:ascii="Garamond" w:eastAsiaTheme="minorEastAsia" w:hAnsi="Garamond" w:cs="Arial"/>
          <w:color w:val="2E2E2E"/>
          <w:sz w:val="24"/>
          <w:szCs w:val="24"/>
          <w:shd w:val="clear" w:color="auto" w:fill="FFFFFF"/>
        </w:rPr>
        <w:t xml:space="preserve">yang tinggi </w:t>
      </w:r>
      <w:r w:rsidRPr="003A4E26">
        <w:rPr>
          <w:rFonts w:ascii="Garamond" w:eastAsiaTheme="minorEastAsia" w:hAnsi="Garamond" w:cs="Arial"/>
          <w:color w:val="2E2E2E"/>
          <w:sz w:val="24"/>
          <w:szCs w:val="24"/>
          <w:shd w:val="clear" w:color="auto" w:fill="FFFFFF"/>
        </w:rPr>
        <w:t xml:space="preserve">maka </w:t>
      </w:r>
      <w:r w:rsidR="00461BDF" w:rsidRPr="003A4E26">
        <w:rPr>
          <w:rFonts w:ascii="Garamond" w:eastAsiaTheme="minorEastAsia" w:hAnsi="Garamond" w:cs="Arial"/>
          <w:color w:val="2E2E2E"/>
          <w:sz w:val="24"/>
          <w:szCs w:val="24"/>
          <w:shd w:val="clear" w:color="auto" w:fill="FFFFFF"/>
        </w:rPr>
        <w:t xml:space="preserve">daerah juga dapat memberikan keberlanjutan dalam pembangunan ekonomi. </w:t>
      </w:r>
      <w:r w:rsidR="005F371F" w:rsidRPr="003A4E26">
        <w:rPr>
          <w:rFonts w:ascii="Garamond" w:eastAsiaTheme="minorEastAsia" w:hAnsi="Garamond" w:cs="Arial"/>
          <w:color w:val="2E2E2E"/>
          <w:sz w:val="24"/>
          <w:szCs w:val="24"/>
          <w:shd w:val="clear" w:color="auto" w:fill="FFFFFF"/>
        </w:rPr>
        <w:t>Dengan kontrol yang lebih besar dalam mengelola sumber daya modal atau anggaran mereka sendiri, maka pemerintah daerah bisa lebih leluasa dalam merencanakan pembangunan jangka panjang yang berkelanjutan ta</w:t>
      </w:r>
      <w:r w:rsidR="000F0EDB" w:rsidRPr="003A4E26">
        <w:rPr>
          <w:rFonts w:ascii="Garamond" w:eastAsiaTheme="minorEastAsia" w:hAnsi="Garamond" w:cs="Arial"/>
          <w:color w:val="2E2E2E"/>
          <w:sz w:val="24"/>
          <w:szCs w:val="24"/>
          <w:shd w:val="clear" w:color="auto" w:fill="FFFFFF"/>
        </w:rPr>
        <w:t>n</w:t>
      </w:r>
      <w:r w:rsidR="005F371F" w:rsidRPr="003A4E26">
        <w:rPr>
          <w:rFonts w:ascii="Garamond" w:eastAsiaTheme="minorEastAsia" w:hAnsi="Garamond" w:cs="Arial"/>
          <w:color w:val="2E2E2E"/>
          <w:sz w:val="24"/>
          <w:szCs w:val="24"/>
          <w:shd w:val="clear" w:color="auto" w:fill="FFFFFF"/>
        </w:rPr>
        <w:t xml:space="preserve">pa harus terlalu bergantung terhadap bantuan atau alokasi pemerintah pusat. </w:t>
      </w:r>
      <w:r w:rsidR="00411126" w:rsidRPr="003A4E26">
        <w:rPr>
          <w:rFonts w:ascii="Garamond" w:eastAsiaTheme="minorEastAsia" w:hAnsi="Garamond" w:cs="Arial"/>
          <w:color w:val="2E2E2E"/>
          <w:sz w:val="24"/>
          <w:szCs w:val="24"/>
          <w:shd w:val="clear" w:color="auto" w:fill="FFFFFF"/>
        </w:rPr>
        <w:t>Berdasarkan h</w:t>
      </w:r>
      <w:r w:rsidR="009614D0" w:rsidRPr="003A4E26">
        <w:rPr>
          <w:rFonts w:ascii="Garamond" w:eastAsiaTheme="minorEastAsia" w:hAnsi="Garamond" w:cs="Arial"/>
          <w:color w:val="2E2E2E"/>
          <w:sz w:val="24"/>
          <w:szCs w:val="24"/>
          <w:shd w:val="clear" w:color="auto" w:fill="FFFFFF"/>
        </w:rPr>
        <w:t>asil</w:t>
      </w:r>
      <w:r w:rsidR="00D96517" w:rsidRPr="003A4E26">
        <w:rPr>
          <w:rFonts w:ascii="Garamond" w:eastAsiaTheme="minorEastAsia" w:hAnsi="Garamond" w:cs="Arial"/>
          <w:color w:val="2E2E2E"/>
          <w:sz w:val="24"/>
          <w:szCs w:val="24"/>
          <w:shd w:val="clear" w:color="auto" w:fill="FFFFFF"/>
        </w:rPr>
        <w:t xml:space="preserve"> pengujian </w:t>
      </w:r>
      <w:r w:rsidR="00411126" w:rsidRPr="003A4E26">
        <w:rPr>
          <w:rFonts w:ascii="Garamond" w:eastAsiaTheme="minorEastAsia" w:hAnsi="Garamond" w:cs="Arial"/>
          <w:color w:val="2E2E2E"/>
          <w:sz w:val="24"/>
          <w:szCs w:val="24"/>
          <w:shd w:val="clear" w:color="auto" w:fill="FFFFFF"/>
        </w:rPr>
        <w:t>serta penjelasan tersebut, maka</w:t>
      </w:r>
      <w:r w:rsidR="00D96517" w:rsidRPr="003A4E26">
        <w:rPr>
          <w:rFonts w:ascii="Garamond" w:eastAsiaTheme="minorEastAsia" w:hAnsi="Garamond" w:cs="Arial"/>
          <w:color w:val="2E2E2E"/>
          <w:sz w:val="24"/>
          <w:szCs w:val="24"/>
          <w:shd w:val="clear" w:color="auto" w:fill="FFFFFF"/>
        </w:rPr>
        <w:t xml:space="preserve"> </w:t>
      </w:r>
      <w:r w:rsidR="00411126" w:rsidRPr="003A4E26">
        <w:rPr>
          <w:rFonts w:ascii="Garamond" w:eastAsiaTheme="minorEastAsia" w:hAnsi="Garamond" w:cs="Arial"/>
          <w:color w:val="2E2E2E"/>
          <w:sz w:val="24"/>
          <w:szCs w:val="24"/>
          <w:shd w:val="clear" w:color="auto" w:fill="FFFFFF"/>
        </w:rPr>
        <w:t>hal ini</w:t>
      </w:r>
      <w:r w:rsidR="009614D0" w:rsidRPr="003A4E26">
        <w:rPr>
          <w:rFonts w:ascii="Garamond" w:eastAsiaTheme="minorEastAsia" w:hAnsi="Garamond" w:cs="Arial"/>
          <w:color w:val="2E2E2E"/>
          <w:sz w:val="24"/>
          <w:szCs w:val="24"/>
          <w:shd w:val="clear" w:color="auto" w:fill="FFFFFF"/>
        </w:rPr>
        <w:t xml:space="preserve"> telah selaras dengan </w:t>
      </w:r>
      <w:r w:rsidR="001A0CE3" w:rsidRPr="003A4E26">
        <w:rPr>
          <w:rFonts w:ascii="Garamond" w:eastAsiaTheme="minorEastAsia" w:hAnsi="Garamond" w:cs="Arial"/>
          <w:color w:val="2E2E2E"/>
          <w:sz w:val="24"/>
          <w:szCs w:val="24"/>
          <w:shd w:val="clear" w:color="auto" w:fill="FFFFFF"/>
        </w:rPr>
        <w:t xml:space="preserve">hasil </w:t>
      </w:r>
      <w:r w:rsidR="009614D0" w:rsidRPr="003A4E26">
        <w:rPr>
          <w:rFonts w:ascii="Garamond" w:eastAsiaTheme="minorEastAsia" w:hAnsi="Garamond" w:cs="Arial"/>
          <w:color w:val="2E2E2E"/>
          <w:sz w:val="24"/>
          <w:szCs w:val="24"/>
          <w:shd w:val="clear" w:color="auto" w:fill="FFFFFF"/>
        </w:rPr>
        <w:t xml:space="preserve">penelitian </w:t>
      </w:r>
      <w:bookmarkEnd w:id="116"/>
      <w:sdt>
        <w:sdtPr>
          <w:rPr>
            <w:rFonts w:ascii="Garamond" w:eastAsiaTheme="minorEastAsia" w:hAnsi="Garamond" w:cs="Arial"/>
            <w:color w:val="2E2E2E"/>
            <w:sz w:val="24"/>
            <w:szCs w:val="24"/>
            <w:shd w:val="clear" w:color="auto" w:fill="FFFFFF"/>
          </w:rPr>
          <w:tag w:val="MENDELEY_CITATION_v3_eyJjaXRhdGlvbklEIjoiTUVOREVMRVlfQ0lUQVRJT05fZWVjZGIzNWMtZmIzZi00MTc2LWI5YTgtYWIyZTZlMGY1NjI4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
          <w:id w:val="382537332"/>
          <w:placeholder>
            <w:docPart w:val="DefaultPlaceholder_-1854013440"/>
          </w:placeholder>
        </w:sdtPr>
        <w:sdtContent>
          <w:r w:rsidR="00807D3F" w:rsidRPr="003A4E26">
            <w:rPr>
              <w:rFonts w:ascii="Garamond" w:eastAsia="Times New Roman" w:hAnsi="Garamond"/>
              <w:sz w:val="24"/>
              <w:szCs w:val="24"/>
            </w:rPr>
            <w:t>(Alisman &amp; Sufriadi, 2020)</w:t>
          </w:r>
        </w:sdtContent>
      </w:sdt>
      <w:r w:rsidR="001A0CE3" w:rsidRPr="003A4E26">
        <w:rPr>
          <w:rFonts w:ascii="Garamond" w:eastAsiaTheme="minorEastAsia" w:hAnsi="Garamond" w:cs="Arial"/>
          <w:color w:val="2E2E2E"/>
          <w:sz w:val="24"/>
          <w:szCs w:val="24"/>
          <w:shd w:val="clear" w:color="auto" w:fill="FFFFFF"/>
        </w:rPr>
        <w:t xml:space="preserve"> </w:t>
      </w:r>
      <w:r w:rsidR="00007EAE" w:rsidRPr="003A4E26">
        <w:rPr>
          <w:rFonts w:ascii="Garamond" w:eastAsiaTheme="minorEastAsia" w:hAnsi="Garamond" w:cs="Arial"/>
          <w:color w:val="2E2E2E"/>
          <w:sz w:val="24"/>
          <w:szCs w:val="24"/>
          <w:shd w:val="clear" w:color="auto" w:fill="FFFFFF"/>
        </w:rPr>
        <w:t xml:space="preserve">yang menunjukan </w:t>
      </w:r>
      <w:r w:rsidR="00007EAE" w:rsidRPr="008D077B">
        <w:rPr>
          <w:rFonts w:ascii="Garamond" w:eastAsiaTheme="minorEastAsia" w:hAnsi="Garamond" w:cs="Arial"/>
          <w:color w:val="2E2E2E"/>
          <w:sz w:val="24"/>
          <w:szCs w:val="24"/>
          <w:shd w:val="clear" w:color="auto" w:fill="FFFFFF"/>
        </w:rPr>
        <w:t xml:space="preserve">bahwa derajat desentralisasi fiskal berpengaruh </w:t>
      </w:r>
      <w:r w:rsidR="00007EAE" w:rsidRPr="003A4E26">
        <w:rPr>
          <w:rFonts w:ascii="Garamond" w:eastAsiaTheme="minorEastAsia" w:hAnsi="Garamond" w:cs="Arial"/>
          <w:color w:val="2E2E2E"/>
          <w:sz w:val="24"/>
          <w:szCs w:val="24"/>
          <w:shd w:val="clear" w:color="auto" w:fill="FFFFFF"/>
        </w:rPr>
        <w:t xml:space="preserve">positif terhadap pertumbuhan ekonomi di wilayah Barat Selatan Aceh pada tahun 2011-2019 dan diperkuat oleh penelitian </w:t>
      </w:r>
      <w:sdt>
        <w:sdtPr>
          <w:rPr>
            <w:rFonts w:ascii="Garamond" w:eastAsiaTheme="minorEastAsia" w:hAnsi="Garamond" w:cs="Arial"/>
            <w:color w:val="2E2E2E"/>
            <w:sz w:val="24"/>
            <w:szCs w:val="24"/>
            <w:shd w:val="clear" w:color="auto" w:fill="FFFFFF"/>
          </w:rPr>
          <w:tag w:val="MENDELEY_CITATION_v3_eyJjaXRhdGlvbklEIjoiTUVOREVMRVlfQ0lUQVRJT05fYzIyNzIzNTktNDc3NC00NjAxLTg3ZDItNjY1YTliMzU1NGM1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
          <w:id w:val="-873840896"/>
          <w:placeholder>
            <w:docPart w:val="DefaultPlaceholder_-1854013440"/>
          </w:placeholder>
        </w:sdtPr>
        <w:sdtContent>
          <w:r w:rsidR="00807D3F" w:rsidRPr="003A4E26">
            <w:rPr>
              <w:rFonts w:ascii="Garamond" w:eastAsia="Times New Roman" w:hAnsi="Garamond"/>
              <w:sz w:val="24"/>
              <w:szCs w:val="24"/>
            </w:rPr>
            <w:t>(Suci &amp; Asmara, 2018)</w:t>
          </w:r>
        </w:sdtContent>
      </w:sdt>
      <w:r w:rsidR="00007EAE" w:rsidRPr="003A4E26">
        <w:rPr>
          <w:rFonts w:ascii="Garamond" w:eastAsiaTheme="minorEastAsia" w:hAnsi="Garamond" w:cs="Arial"/>
          <w:color w:val="2E2E2E"/>
          <w:sz w:val="24"/>
          <w:szCs w:val="24"/>
          <w:shd w:val="clear" w:color="auto" w:fill="FFFFFF"/>
        </w:rPr>
        <w:t xml:space="preserve"> yang </w:t>
      </w:r>
      <w:r w:rsidR="00C21E27" w:rsidRPr="003A4E26">
        <w:rPr>
          <w:rFonts w:ascii="Garamond" w:eastAsiaTheme="minorEastAsia" w:hAnsi="Garamond" w:cs="Arial"/>
          <w:color w:val="2E2E2E"/>
          <w:sz w:val="24"/>
          <w:szCs w:val="24"/>
          <w:shd w:val="clear" w:color="auto" w:fill="FFFFFF"/>
        </w:rPr>
        <w:t>men</w:t>
      </w:r>
      <w:r w:rsidR="00007EAE" w:rsidRPr="003A4E26">
        <w:rPr>
          <w:rFonts w:ascii="Garamond" w:eastAsiaTheme="minorEastAsia" w:hAnsi="Garamond" w:cs="Arial"/>
          <w:color w:val="2E2E2E"/>
          <w:sz w:val="24"/>
          <w:szCs w:val="24"/>
          <w:shd w:val="clear" w:color="auto" w:fill="FFFFFF"/>
        </w:rPr>
        <w:t>yatakan</w:t>
      </w:r>
      <w:r w:rsidR="00C21E27" w:rsidRPr="003A4E26">
        <w:rPr>
          <w:rFonts w:ascii="Garamond" w:eastAsiaTheme="minorEastAsia" w:hAnsi="Garamond" w:cs="Arial"/>
          <w:color w:val="2E2E2E"/>
          <w:sz w:val="24"/>
          <w:szCs w:val="24"/>
          <w:shd w:val="clear" w:color="auto" w:fill="FFFFFF"/>
        </w:rPr>
        <w:t xml:space="preserve"> bahwa kemandirian keuangan</w:t>
      </w:r>
      <w:r w:rsidR="00C21E27" w:rsidRPr="008D077B">
        <w:rPr>
          <w:rFonts w:ascii="Garamond" w:eastAsiaTheme="minorEastAsia" w:hAnsi="Garamond" w:cs="Arial"/>
          <w:color w:val="2E2E2E"/>
          <w:sz w:val="24"/>
          <w:szCs w:val="24"/>
          <w:shd w:val="clear" w:color="auto" w:fill="FFFFFF"/>
        </w:rPr>
        <w:t xml:space="preserve"> daerah atau derajat desentralisasi fiskal </w:t>
      </w:r>
      <w:r w:rsidR="00C21E27" w:rsidRPr="008D077B">
        <w:rPr>
          <w:rFonts w:ascii="Garamond" w:hAnsi="Garamond"/>
          <w:sz w:val="24"/>
          <w:szCs w:val="24"/>
        </w:rPr>
        <w:t>berpengaruh positif secara signifikan terhadap pertumbuhan ekonomi di di Provinsi Banten pada tahun 2001-2011.</w:t>
      </w:r>
    </w:p>
    <w:p w14:paraId="108D11C2" w14:textId="4ED481B6" w:rsidR="008E5D9D" w:rsidRDefault="008E5D9D" w:rsidP="004D5A3A">
      <w:pPr>
        <w:pStyle w:val="SubSubBAB"/>
        <w:spacing w:before="0" w:after="240"/>
        <w:ind w:left="567" w:hanging="567"/>
      </w:pPr>
      <w:bookmarkStart w:id="117" w:name="_Toc147088638"/>
      <w:r>
        <w:rPr>
          <w:rFonts w:cs="Arial"/>
          <w:color w:val="2E2E2E"/>
          <w:shd w:val="clear" w:color="auto" w:fill="FFFFFF"/>
        </w:rPr>
        <w:t>4.6.2</w:t>
      </w:r>
      <w:r w:rsidR="004D5A3A">
        <w:rPr>
          <w:rFonts w:cs="Arial"/>
          <w:color w:val="2E2E2E"/>
          <w:shd w:val="clear" w:color="auto" w:fill="FFFFFF"/>
        </w:rPr>
        <w:t xml:space="preserve"> </w:t>
      </w:r>
      <w:r>
        <w:rPr>
          <w:rFonts w:cs="Arial"/>
          <w:color w:val="2E2E2E"/>
          <w:shd w:val="clear" w:color="auto" w:fill="FFFFFF"/>
        </w:rPr>
        <w:t xml:space="preserve">Analisis </w:t>
      </w:r>
      <w:r w:rsidRPr="003723D5">
        <w:t>Pengaruh</w:t>
      </w:r>
      <w:r w:rsidR="000033AE">
        <w:t xml:space="preserve"> </w:t>
      </w:r>
      <w:r w:rsidR="00B44FB3" w:rsidRPr="00B44FB3">
        <w:t xml:space="preserve">Rasio Ketergantungan Keuangan Daerah </w:t>
      </w:r>
      <w:r w:rsidR="00B44FB3">
        <w:t>t</w:t>
      </w:r>
      <w:r w:rsidR="00B44FB3" w:rsidRPr="00B44FB3">
        <w:t>erhadap Pertumbuhan Ekonomi</w:t>
      </w:r>
      <w:bookmarkEnd w:id="117"/>
    </w:p>
    <w:p w14:paraId="7EC99913" w14:textId="60B6773F" w:rsidR="004A47AF" w:rsidRDefault="005C630B" w:rsidP="001B5449">
      <w:pPr>
        <w:spacing w:line="360" w:lineRule="auto"/>
        <w:ind w:firstLine="567"/>
        <w:jc w:val="both"/>
        <w:rPr>
          <w:rFonts w:ascii="Garamond" w:eastAsiaTheme="minorEastAsia" w:hAnsi="Garamond" w:cs="Arial"/>
          <w:color w:val="2E2E2E"/>
          <w:sz w:val="24"/>
          <w:szCs w:val="24"/>
          <w:shd w:val="clear" w:color="auto" w:fill="FFFFFF"/>
        </w:rPr>
      </w:pPr>
      <w:r w:rsidRPr="001A0CE3">
        <w:rPr>
          <w:rFonts w:ascii="Garamond" w:hAnsi="Garamond"/>
          <w:sz w:val="24"/>
          <w:szCs w:val="24"/>
        </w:rPr>
        <w:t xml:space="preserve">Berdasarkan </w:t>
      </w:r>
      <w:r w:rsidRPr="001A0CE3">
        <w:rPr>
          <w:rFonts w:ascii="Garamond" w:hAnsi="Garamond" w:cs="Arial"/>
          <w:color w:val="2E2E2E"/>
          <w:sz w:val="24"/>
          <w:szCs w:val="24"/>
          <w:shd w:val="clear" w:color="auto" w:fill="FFFFFF"/>
        </w:rPr>
        <w:t>hasil dari</w:t>
      </w:r>
      <w:r>
        <w:rPr>
          <w:rFonts w:ascii="Garamond" w:hAnsi="Garamond" w:cs="Arial"/>
          <w:color w:val="2E2E2E"/>
          <w:sz w:val="24"/>
          <w:szCs w:val="24"/>
          <w:shd w:val="clear" w:color="auto" w:fill="FFFFFF"/>
        </w:rPr>
        <w:t xml:space="preserve"> pengujian</w:t>
      </w:r>
      <w:r w:rsidRPr="001A0CE3">
        <w:rPr>
          <w:rFonts w:ascii="Garamond" w:hAnsi="Garamond" w:cs="Arial"/>
          <w:color w:val="2E2E2E"/>
          <w:sz w:val="24"/>
          <w:szCs w:val="24"/>
          <w:shd w:val="clear" w:color="auto" w:fill="FFFFFF"/>
        </w:rPr>
        <w:t xml:space="preserve"> regresi</w:t>
      </w:r>
      <w:r>
        <w:rPr>
          <w:rFonts w:ascii="Garamond" w:hAnsi="Garamond" w:cs="Arial"/>
          <w:color w:val="2E2E2E"/>
          <w:sz w:val="24"/>
          <w:szCs w:val="24"/>
          <w:shd w:val="clear" w:color="auto" w:fill="FFFFFF"/>
        </w:rPr>
        <w:t xml:space="preserve"> yang telah dilakukan</w:t>
      </w:r>
      <w:r w:rsidRPr="001A0CE3">
        <w:rPr>
          <w:rFonts w:ascii="Garamond" w:hAnsi="Garamond" w:cs="Arial"/>
          <w:color w:val="2E2E2E"/>
          <w:sz w:val="24"/>
          <w:szCs w:val="24"/>
          <w:shd w:val="clear" w:color="auto" w:fill="FFFFFF"/>
        </w:rPr>
        <w:t xml:space="preserve"> menunjukan bahwa </w:t>
      </w:r>
      <w:r w:rsidR="00136B99" w:rsidRPr="00A450FC">
        <w:rPr>
          <w:rFonts w:ascii="Garamond" w:eastAsiaTheme="minorEastAsia" w:hAnsi="Garamond" w:cs="Arial"/>
          <w:color w:val="2E2E2E"/>
          <w:sz w:val="24"/>
          <w:szCs w:val="24"/>
          <w:shd w:val="clear" w:color="auto" w:fill="FFFFFF"/>
        </w:rPr>
        <w:t xml:space="preserve">variabel </w:t>
      </w:r>
      <w:r w:rsidR="00136B99" w:rsidRPr="00735C66">
        <w:rPr>
          <w:rFonts w:ascii="Garamond" w:hAnsi="Garamond"/>
          <w:sz w:val="24"/>
          <w:szCs w:val="24"/>
        </w:rPr>
        <w:t>rasio ketergantungan keuangan daerah</w:t>
      </w:r>
      <w:r w:rsidR="00136B99" w:rsidRPr="00A450FC">
        <w:rPr>
          <w:rFonts w:ascii="Garamond" w:eastAsiaTheme="minorEastAsia" w:hAnsi="Garamond" w:cs="Arial"/>
          <w:color w:val="2E2E2E"/>
          <w:sz w:val="24"/>
          <w:szCs w:val="24"/>
          <w:shd w:val="clear" w:color="auto" w:fill="FFFFFF"/>
        </w:rPr>
        <w:t xml:space="preserve"> berpengaruh</w:t>
      </w:r>
      <w:r w:rsidR="00136B99">
        <w:rPr>
          <w:rFonts w:ascii="Garamond" w:eastAsiaTheme="minorEastAsia" w:hAnsi="Garamond" w:cs="Arial"/>
          <w:color w:val="2E2E2E"/>
          <w:sz w:val="24"/>
          <w:szCs w:val="24"/>
          <w:shd w:val="clear" w:color="auto" w:fill="FFFFFF"/>
        </w:rPr>
        <w:t xml:space="preserve"> positif dan</w:t>
      </w:r>
      <w:r w:rsidR="00136B99" w:rsidRPr="00A450FC">
        <w:rPr>
          <w:rFonts w:ascii="Garamond" w:eastAsiaTheme="minorEastAsia" w:hAnsi="Garamond" w:cs="Arial"/>
          <w:color w:val="2E2E2E"/>
          <w:sz w:val="24"/>
          <w:szCs w:val="24"/>
          <w:shd w:val="clear" w:color="auto" w:fill="FFFFFF"/>
        </w:rPr>
        <w:t xml:space="preserve"> signifikan terhadap pertumbuhan ekonomi</w:t>
      </w:r>
      <w:r w:rsidR="000C069E">
        <w:rPr>
          <w:rFonts w:ascii="Garamond" w:eastAsiaTheme="minorEastAsia" w:hAnsi="Garamond" w:cs="Arial"/>
          <w:color w:val="2E2E2E"/>
          <w:sz w:val="24"/>
          <w:szCs w:val="24"/>
          <w:shd w:val="clear" w:color="auto" w:fill="FFFFFF"/>
        </w:rPr>
        <w:t xml:space="preserve">, sehingga hasil ini tidak sesuai dengan hipotesis penelitian yang menyatakan bahwa </w:t>
      </w:r>
      <w:r w:rsidR="000C069E" w:rsidRPr="00735C66">
        <w:rPr>
          <w:rFonts w:ascii="Garamond" w:hAnsi="Garamond"/>
          <w:sz w:val="24"/>
          <w:szCs w:val="24"/>
        </w:rPr>
        <w:t>rasio ketergantungan keuangan daerah</w:t>
      </w:r>
      <w:r w:rsidR="000C069E" w:rsidRPr="00A450FC">
        <w:rPr>
          <w:rFonts w:ascii="Garamond" w:eastAsiaTheme="minorEastAsia" w:hAnsi="Garamond" w:cs="Arial"/>
          <w:color w:val="2E2E2E"/>
          <w:sz w:val="24"/>
          <w:szCs w:val="24"/>
          <w:shd w:val="clear" w:color="auto" w:fill="FFFFFF"/>
        </w:rPr>
        <w:t xml:space="preserve"> berpengaruh</w:t>
      </w:r>
      <w:r w:rsidR="000C069E">
        <w:rPr>
          <w:rFonts w:ascii="Garamond" w:eastAsiaTheme="minorEastAsia" w:hAnsi="Garamond" w:cs="Arial"/>
          <w:color w:val="2E2E2E"/>
          <w:sz w:val="24"/>
          <w:szCs w:val="24"/>
          <w:shd w:val="clear" w:color="auto" w:fill="FFFFFF"/>
        </w:rPr>
        <w:t xml:space="preserve"> negatif dan</w:t>
      </w:r>
      <w:r w:rsidR="000C069E" w:rsidRPr="00A450FC">
        <w:rPr>
          <w:rFonts w:ascii="Garamond" w:eastAsiaTheme="minorEastAsia" w:hAnsi="Garamond" w:cs="Arial"/>
          <w:color w:val="2E2E2E"/>
          <w:sz w:val="24"/>
          <w:szCs w:val="24"/>
          <w:shd w:val="clear" w:color="auto" w:fill="FFFFFF"/>
        </w:rPr>
        <w:t xml:space="preserve"> signifikan terhadap pertumbuhan ekonomi</w:t>
      </w:r>
      <w:r w:rsidRPr="001A0CE3">
        <w:rPr>
          <w:rFonts w:ascii="Garamond" w:eastAsiaTheme="minorEastAsia" w:hAnsi="Garamond" w:cs="Arial"/>
          <w:color w:val="2E2E2E"/>
          <w:sz w:val="24"/>
          <w:szCs w:val="24"/>
          <w:shd w:val="clear" w:color="auto" w:fill="FFFFFF"/>
        </w:rPr>
        <w:t>.</w:t>
      </w:r>
      <w:r w:rsidR="00136B99">
        <w:rPr>
          <w:rFonts w:ascii="Garamond" w:eastAsiaTheme="minorEastAsia" w:hAnsi="Garamond" w:cs="Arial"/>
          <w:color w:val="2E2E2E"/>
          <w:sz w:val="24"/>
          <w:szCs w:val="24"/>
          <w:shd w:val="clear" w:color="auto" w:fill="FFFFFF"/>
        </w:rPr>
        <w:t xml:space="preserve"> </w:t>
      </w:r>
      <w:r w:rsidR="00116FC7">
        <w:rPr>
          <w:rFonts w:ascii="Garamond" w:eastAsiaTheme="minorEastAsia" w:hAnsi="Garamond" w:cs="Arial"/>
          <w:color w:val="2E2E2E"/>
          <w:sz w:val="24"/>
          <w:szCs w:val="24"/>
          <w:shd w:val="clear" w:color="auto" w:fill="FFFFFF"/>
        </w:rPr>
        <w:t xml:space="preserve">Hal ini menunjukan bahwa </w:t>
      </w:r>
      <w:r w:rsidR="001B6184">
        <w:rPr>
          <w:rFonts w:ascii="Garamond" w:eastAsiaTheme="minorEastAsia" w:hAnsi="Garamond" w:cs="Arial"/>
          <w:color w:val="2E2E2E"/>
          <w:sz w:val="24"/>
          <w:szCs w:val="24"/>
          <w:shd w:val="clear" w:color="auto" w:fill="FFFFFF"/>
        </w:rPr>
        <w:lastRenderedPageBreak/>
        <w:t>ketergantungan keuangan daerah tidak selalu secar</w:t>
      </w:r>
      <w:r w:rsidR="00617059">
        <w:rPr>
          <w:rFonts w:ascii="Garamond" w:eastAsiaTheme="minorEastAsia" w:hAnsi="Garamond" w:cs="Arial"/>
          <w:color w:val="2E2E2E"/>
          <w:sz w:val="24"/>
          <w:szCs w:val="24"/>
          <w:shd w:val="clear" w:color="auto" w:fill="FFFFFF"/>
        </w:rPr>
        <w:t>a</w:t>
      </w:r>
      <w:r w:rsidR="001B6184">
        <w:rPr>
          <w:rFonts w:ascii="Garamond" w:eastAsiaTheme="minorEastAsia" w:hAnsi="Garamond" w:cs="Arial"/>
          <w:color w:val="2E2E2E"/>
          <w:sz w:val="24"/>
          <w:szCs w:val="24"/>
          <w:shd w:val="clear" w:color="auto" w:fill="FFFFFF"/>
        </w:rPr>
        <w:t xml:space="preserve"> negatif mempengaruhi pertumbuhan ekonomi</w:t>
      </w:r>
      <w:r w:rsidR="00261480">
        <w:rPr>
          <w:rFonts w:ascii="Garamond" w:eastAsiaTheme="minorEastAsia" w:hAnsi="Garamond" w:cs="Arial"/>
          <w:color w:val="2E2E2E"/>
          <w:sz w:val="24"/>
          <w:szCs w:val="24"/>
          <w:shd w:val="clear" w:color="auto" w:fill="FFFFFF"/>
        </w:rPr>
        <w:t>. Dengan adanya transfer pusat mampu membuat pemerintah daerah</w:t>
      </w:r>
      <w:r w:rsidR="00617059">
        <w:rPr>
          <w:rFonts w:ascii="Garamond" w:eastAsiaTheme="minorEastAsia" w:hAnsi="Garamond" w:cs="Arial"/>
          <w:color w:val="2E2E2E"/>
          <w:sz w:val="24"/>
          <w:szCs w:val="24"/>
          <w:shd w:val="clear" w:color="auto" w:fill="FFFFFF"/>
        </w:rPr>
        <w:t xml:space="preserve"> menjadi</w:t>
      </w:r>
      <w:r w:rsidR="00261480">
        <w:rPr>
          <w:rFonts w:ascii="Garamond" w:eastAsiaTheme="minorEastAsia" w:hAnsi="Garamond" w:cs="Arial"/>
          <w:color w:val="2E2E2E"/>
          <w:sz w:val="24"/>
          <w:szCs w:val="24"/>
          <w:shd w:val="clear" w:color="auto" w:fill="FFFFFF"/>
        </w:rPr>
        <w:t xml:space="preserve"> lebih terbantu dalam pembiayaan proyek-proyek penting seperti pembangunan infrastruktur, pembangunan manusia melalui sektor pendidikan serta layanan dasar lainnya yang bisa mendorong terjadinya pertumbuhan ekonomi.</w:t>
      </w:r>
    </w:p>
    <w:p w14:paraId="4DC6B93D" w14:textId="18A3932D" w:rsidR="005C630B" w:rsidRPr="00D96517" w:rsidRDefault="00261480" w:rsidP="001B5449">
      <w:pPr>
        <w:spacing w:line="360" w:lineRule="auto"/>
        <w:ind w:firstLine="567"/>
        <w:jc w:val="both"/>
        <w:rPr>
          <w:rFonts w:ascii="Garamond" w:eastAsiaTheme="minorEastAsia" w:hAnsi="Garamond" w:cs="Arial"/>
          <w:color w:val="2E2E2E"/>
          <w:sz w:val="24"/>
          <w:szCs w:val="24"/>
          <w:shd w:val="clear" w:color="auto" w:fill="FFFFFF"/>
        </w:rPr>
      </w:pPr>
      <w:r>
        <w:rPr>
          <w:rFonts w:ascii="Garamond" w:eastAsiaTheme="minorEastAsia" w:hAnsi="Garamond" w:cs="Arial"/>
          <w:color w:val="2E2E2E"/>
          <w:sz w:val="24"/>
          <w:szCs w:val="24"/>
          <w:shd w:val="clear" w:color="auto" w:fill="FFFFFF"/>
        </w:rPr>
        <w:t xml:space="preserve">Selain itu, adanya </w:t>
      </w:r>
      <w:r w:rsidRPr="00261480">
        <w:rPr>
          <w:rFonts w:ascii="Garamond" w:eastAsiaTheme="minorEastAsia" w:hAnsi="Garamond" w:cs="Arial"/>
          <w:color w:val="2E2E2E"/>
          <w:sz w:val="24"/>
          <w:szCs w:val="24"/>
          <w:shd w:val="clear" w:color="auto" w:fill="FFFFFF"/>
        </w:rPr>
        <w:t>transfer</w:t>
      </w:r>
      <w:r>
        <w:rPr>
          <w:rFonts w:ascii="Garamond" w:eastAsiaTheme="minorEastAsia" w:hAnsi="Garamond" w:cs="Arial"/>
          <w:color w:val="2E2E2E"/>
          <w:sz w:val="24"/>
          <w:szCs w:val="24"/>
          <w:shd w:val="clear" w:color="auto" w:fill="FFFFFF"/>
        </w:rPr>
        <w:t xml:space="preserve"> pusat juga dapat </w:t>
      </w:r>
      <w:r w:rsidR="004C7F2B" w:rsidRPr="004C7F2B">
        <w:rPr>
          <w:rFonts w:ascii="Garamond" w:eastAsiaTheme="minorEastAsia" w:hAnsi="Garamond" w:cs="Arial"/>
          <w:color w:val="2E2E2E"/>
          <w:sz w:val="24"/>
          <w:szCs w:val="24"/>
          <w:shd w:val="clear" w:color="auto" w:fill="FFFFFF"/>
        </w:rPr>
        <w:t>membantu</w:t>
      </w:r>
      <w:r>
        <w:rPr>
          <w:rFonts w:ascii="Garamond" w:eastAsiaTheme="minorEastAsia" w:hAnsi="Garamond" w:cs="Arial"/>
          <w:color w:val="2E2E2E"/>
          <w:sz w:val="24"/>
          <w:szCs w:val="24"/>
          <w:shd w:val="clear" w:color="auto" w:fill="FFFFFF"/>
        </w:rPr>
        <w:t xml:space="preserve"> pemerintah daerah dalam menjaga stabilitas keuangan daerah</w:t>
      </w:r>
      <w:r w:rsidR="00D873DA">
        <w:rPr>
          <w:rFonts w:ascii="Garamond" w:eastAsiaTheme="minorEastAsia" w:hAnsi="Garamond" w:cs="Arial"/>
          <w:color w:val="2E2E2E"/>
          <w:sz w:val="24"/>
          <w:szCs w:val="24"/>
          <w:shd w:val="clear" w:color="auto" w:fill="FFFFFF"/>
        </w:rPr>
        <w:t xml:space="preserve">. </w:t>
      </w:r>
      <w:r w:rsidR="00E545D6">
        <w:rPr>
          <w:rFonts w:ascii="Garamond" w:eastAsiaTheme="minorEastAsia" w:hAnsi="Garamond" w:cs="Arial"/>
          <w:color w:val="2E2E2E"/>
          <w:sz w:val="24"/>
          <w:szCs w:val="24"/>
          <w:shd w:val="clear" w:color="auto" w:fill="FFFFFF"/>
        </w:rPr>
        <w:t>A</w:t>
      </w:r>
      <w:r w:rsidR="00D873DA">
        <w:rPr>
          <w:rFonts w:ascii="Garamond" w:eastAsiaTheme="minorEastAsia" w:hAnsi="Garamond" w:cs="Arial"/>
          <w:color w:val="2E2E2E"/>
          <w:sz w:val="24"/>
          <w:szCs w:val="24"/>
          <w:shd w:val="clear" w:color="auto" w:fill="FFFFFF"/>
        </w:rPr>
        <w:t xml:space="preserve">danya transfer pusat bisa dijadikan salah satu sumber pendapatan daerah yang stabil, sehingga mampu mengurangi ketidakstabilan atau fluktuasi dalam anggaran pemerintah daerah yang disebabkan oleh adanya perubahan ekonomi seperti perubahan dalam tingkat inflasi hingga </w:t>
      </w:r>
      <w:r w:rsidR="00E545D6">
        <w:rPr>
          <w:rFonts w:ascii="Garamond" w:eastAsiaTheme="minorEastAsia" w:hAnsi="Garamond" w:cs="Arial"/>
          <w:color w:val="2E2E2E"/>
          <w:sz w:val="24"/>
          <w:szCs w:val="24"/>
          <w:shd w:val="clear" w:color="auto" w:fill="FFFFFF"/>
        </w:rPr>
        <w:t>naik turunya siklus dalam perekonomian</w:t>
      </w:r>
      <w:r w:rsidR="00D873DA">
        <w:rPr>
          <w:rFonts w:ascii="Garamond" w:eastAsiaTheme="minorEastAsia" w:hAnsi="Garamond" w:cs="Arial"/>
          <w:color w:val="2E2E2E"/>
          <w:sz w:val="24"/>
          <w:szCs w:val="24"/>
          <w:shd w:val="clear" w:color="auto" w:fill="FFFFFF"/>
        </w:rPr>
        <w:t>. Ketika</w:t>
      </w:r>
      <w:r w:rsidR="00E545D6">
        <w:rPr>
          <w:rFonts w:ascii="Garamond" w:eastAsiaTheme="minorEastAsia" w:hAnsi="Garamond" w:cs="Arial"/>
          <w:color w:val="2E2E2E"/>
          <w:sz w:val="24"/>
          <w:szCs w:val="24"/>
          <w:shd w:val="clear" w:color="auto" w:fill="FFFFFF"/>
        </w:rPr>
        <w:t xml:space="preserve"> stabilitas keuangan daerah dapat terjaga maka diharapkan dapat mendukung terjadinya pertumbuhan dalam jangka panjang. </w:t>
      </w:r>
      <w:r w:rsidR="00D07B7A">
        <w:rPr>
          <w:rFonts w:ascii="Garamond" w:eastAsiaTheme="minorEastAsia" w:hAnsi="Garamond" w:cs="Arial"/>
          <w:color w:val="2E2E2E"/>
          <w:sz w:val="24"/>
          <w:szCs w:val="24"/>
          <w:shd w:val="clear" w:color="auto" w:fill="FFFFFF"/>
        </w:rPr>
        <w:t>H</w:t>
      </w:r>
      <w:r w:rsidR="00D07B7A" w:rsidRPr="00007EAE">
        <w:rPr>
          <w:rFonts w:ascii="Garamond" w:eastAsiaTheme="minorEastAsia" w:hAnsi="Garamond" w:cs="Arial"/>
          <w:color w:val="2E2E2E"/>
          <w:sz w:val="24"/>
          <w:szCs w:val="24"/>
          <w:shd w:val="clear" w:color="auto" w:fill="FFFFFF"/>
        </w:rPr>
        <w:t>asil</w:t>
      </w:r>
      <w:r w:rsidR="00617059">
        <w:rPr>
          <w:rFonts w:ascii="Garamond" w:eastAsiaTheme="minorEastAsia" w:hAnsi="Garamond" w:cs="Arial"/>
          <w:color w:val="2E2E2E"/>
          <w:sz w:val="24"/>
          <w:szCs w:val="24"/>
          <w:shd w:val="clear" w:color="auto" w:fill="FFFFFF"/>
        </w:rPr>
        <w:t xml:space="preserve"> dari</w:t>
      </w:r>
      <w:r w:rsidR="00D07B7A">
        <w:rPr>
          <w:rFonts w:ascii="Garamond" w:eastAsiaTheme="minorEastAsia" w:hAnsi="Garamond" w:cs="Arial"/>
          <w:color w:val="2E2E2E"/>
          <w:sz w:val="24"/>
          <w:szCs w:val="24"/>
          <w:shd w:val="clear" w:color="auto" w:fill="FFFFFF"/>
        </w:rPr>
        <w:t xml:space="preserve"> pengujian serta penjelasan tersebut juga diperkuat oleh</w:t>
      </w:r>
      <w:r w:rsidR="00D07B7A" w:rsidRPr="00007EAE">
        <w:rPr>
          <w:rFonts w:ascii="Garamond" w:eastAsiaTheme="minorEastAsia" w:hAnsi="Garamond" w:cs="Arial"/>
          <w:color w:val="2E2E2E"/>
          <w:sz w:val="24"/>
          <w:szCs w:val="24"/>
          <w:shd w:val="clear" w:color="auto" w:fill="FFFFFF"/>
        </w:rPr>
        <w:t xml:space="preserve"> </w:t>
      </w:r>
      <w:r w:rsidR="005D4436">
        <w:rPr>
          <w:rFonts w:ascii="Garamond" w:eastAsiaTheme="minorEastAsia" w:hAnsi="Garamond" w:cs="Arial"/>
          <w:color w:val="2E2E2E"/>
          <w:sz w:val="24"/>
          <w:szCs w:val="24"/>
          <w:shd w:val="clear" w:color="auto" w:fill="FFFFFF"/>
        </w:rPr>
        <w:t xml:space="preserve">hasil </w:t>
      </w:r>
      <w:r w:rsidR="00D07B7A" w:rsidRPr="00007EAE">
        <w:rPr>
          <w:rFonts w:ascii="Garamond" w:eastAsiaTheme="minorEastAsia" w:hAnsi="Garamond" w:cs="Arial"/>
          <w:color w:val="2E2E2E"/>
          <w:sz w:val="24"/>
          <w:szCs w:val="24"/>
          <w:shd w:val="clear" w:color="auto" w:fill="FFFFFF"/>
        </w:rPr>
        <w:t xml:space="preserve">penelitian </w:t>
      </w:r>
      <w:sdt>
        <w:sdtPr>
          <w:rPr>
            <w:rFonts w:ascii="Garamond" w:eastAsiaTheme="minorEastAsia" w:hAnsi="Garamond" w:cs="Arial"/>
            <w:color w:val="000000"/>
            <w:sz w:val="24"/>
            <w:szCs w:val="24"/>
            <w:shd w:val="clear" w:color="auto" w:fill="FFFFFF"/>
          </w:rPr>
          <w:tag w:val="MENDELEY_CITATION_v3_eyJjaXRhdGlvbklEIjoiTUVOREVMRVlfQ0lUQVRJT05fOGQ5YmRmYzYtMzQwZC00NThjLWFlNTktNzc5YjY0ZTVkMzQx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
          <w:id w:val="-203501"/>
          <w:placeholder>
            <w:docPart w:val="DefaultPlaceholder_-1854013440"/>
          </w:placeholder>
        </w:sdtPr>
        <w:sdtContent>
          <w:r w:rsidR="00807D3F" w:rsidRPr="00807D3F">
            <w:rPr>
              <w:rFonts w:ascii="Garamond" w:eastAsiaTheme="minorEastAsia" w:hAnsi="Garamond" w:cs="Arial"/>
              <w:color w:val="000000"/>
              <w:sz w:val="24"/>
              <w:szCs w:val="24"/>
              <w:shd w:val="clear" w:color="auto" w:fill="FFFFFF"/>
            </w:rPr>
            <w:t>(Sutriani, 2015)</w:t>
          </w:r>
        </w:sdtContent>
      </w:sdt>
      <w:r w:rsidR="004A1F86">
        <w:rPr>
          <w:rFonts w:ascii="Garamond" w:eastAsiaTheme="minorEastAsia" w:hAnsi="Garamond" w:cs="Arial"/>
          <w:color w:val="000000"/>
          <w:sz w:val="24"/>
          <w:szCs w:val="24"/>
          <w:shd w:val="clear" w:color="auto" w:fill="FFFFFF"/>
        </w:rPr>
        <w:t xml:space="preserve"> </w:t>
      </w:r>
      <w:r w:rsidR="004A1F86" w:rsidRPr="004A1F86">
        <w:rPr>
          <w:rFonts w:ascii="Garamond" w:eastAsiaTheme="minorEastAsia" w:hAnsi="Garamond" w:cs="Arial"/>
          <w:color w:val="000000"/>
          <w:sz w:val="24"/>
          <w:szCs w:val="24"/>
          <w:shd w:val="clear" w:color="auto" w:fill="FFFFFF"/>
        </w:rPr>
        <w:t>yang menunjukan bahwa</w:t>
      </w:r>
      <w:r w:rsidR="004A1F86">
        <w:rPr>
          <w:rFonts w:ascii="Garamond" w:eastAsiaTheme="minorEastAsia" w:hAnsi="Garamond" w:cs="Arial"/>
          <w:color w:val="000000"/>
          <w:sz w:val="24"/>
          <w:szCs w:val="24"/>
          <w:shd w:val="clear" w:color="auto" w:fill="FFFFFF"/>
        </w:rPr>
        <w:t xml:space="preserve"> </w:t>
      </w:r>
      <w:r w:rsidR="004A1F86" w:rsidRPr="004A1F86">
        <w:rPr>
          <w:rFonts w:ascii="Garamond" w:eastAsiaTheme="minorEastAsia" w:hAnsi="Garamond" w:cs="Arial"/>
          <w:color w:val="000000"/>
          <w:sz w:val="24"/>
          <w:szCs w:val="24"/>
          <w:shd w:val="clear" w:color="auto" w:fill="FFFFFF"/>
        </w:rPr>
        <w:t>rasio ketergantungan keuangan daerah</w:t>
      </w:r>
      <w:r w:rsidR="00B61227">
        <w:rPr>
          <w:rFonts w:ascii="Garamond" w:eastAsiaTheme="minorEastAsia" w:hAnsi="Garamond" w:cs="Arial"/>
          <w:color w:val="000000"/>
          <w:sz w:val="24"/>
          <w:szCs w:val="24"/>
          <w:shd w:val="clear" w:color="auto" w:fill="FFFFFF"/>
        </w:rPr>
        <w:t xml:space="preserve"> </w:t>
      </w:r>
      <w:r w:rsidR="000202C6" w:rsidRPr="000202C6">
        <w:rPr>
          <w:rFonts w:ascii="Garamond" w:eastAsiaTheme="minorEastAsia" w:hAnsi="Garamond" w:cs="Arial"/>
          <w:color w:val="000000"/>
          <w:sz w:val="24"/>
          <w:szCs w:val="24"/>
          <w:shd w:val="clear" w:color="auto" w:fill="FFFFFF"/>
        </w:rPr>
        <w:t xml:space="preserve">berpengaruh positif terhadap pertumbuhan ekonomi </w:t>
      </w:r>
      <w:r w:rsidR="008C7B50">
        <w:rPr>
          <w:rFonts w:ascii="Garamond" w:eastAsiaTheme="minorEastAsia" w:hAnsi="Garamond" w:cs="Arial"/>
          <w:color w:val="000000"/>
          <w:sz w:val="24"/>
          <w:szCs w:val="24"/>
          <w:shd w:val="clear" w:color="auto" w:fill="FFFFFF"/>
        </w:rPr>
        <w:t xml:space="preserve">di </w:t>
      </w:r>
      <w:r w:rsidR="008C7B50" w:rsidRPr="00B61227">
        <w:rPr>
          <w:rFonts w:ascii="Garamond" w:eastAsiaTheme="minorEastAsia" w:hAnsi="Garamond" w:cs="Arial"/>
          <w:color w:val="000000"/>
          <w:sz w:val="24"/>
          <w:szCs w:val="24"/>
          <w:shd w:val="clear" w:color="auto" w:fill="FFFFFF"/>
        </w:rPr>
        <w:t>Kabupaten</w:t>
      </w:r>
      <w:r w:rsidR="008C7B50">
        <w:rPr>
          <w:rFonts w:ascii="Garamond" w:eastAsiaTheme="minorEastAsia" w:hAnsi="Garamond" w:cs="Arial"/>
          <w:color w:val="000000"/>
          <w:sz w:val="24"/>
          <w:szCs w:val="24"/>
          <w:shd w:val="clear" w:color="auto" w:fill="FFFFFF"/>
        </w:rPr>
        <w:t xml:space="preserve"> S</w:t>
      </w:r>
      <w:r w:rsidR="008C7B50" w:rsidRPr="00B61227">
        <w:rPr>
          <w:rFonts w:ascii="Garamond" w:eastAsiaTheme="minorEastAsia" w:hAnsi="Garamond" w:cs="Arial"/>
          <w:color w:val="000000"/>
          <w:sz w:val="24"/>
          <w:szCs w:val="24"/>
          <w:shd w:val="clear" w:color="auto" w:fill="FFFFFF"/>
        </w:rPr>
        <w:t>arolangun pada tahun</w:t>
      </w:r>
      <w:r w:rsidR="008C7B50">
        <w:rPr>
          <w:rFonts w:ascii="Garamond" w:eastAsiaTheme="minorEastAsia" w:hAnsi="Garamond" w:cs="Arial"/>
          <w:color w:val="000000"/>
          <w:sz w:val="24"/>
          <w:szCs w:val="24"/>
          <w:shd w:val="clear" w:color="auto" w:fill="FFFFFF"/>
        </w:rPr>
        <w:t xml:space="preserve"> </w:t>
      </w:r>
      <w:r w:rsidR="008C7B50" w:rsidRPr="00B61227">
        <w:rPr>
          <w:rFonts w:ascii="Garamond" w:eastAsiaTheme="minorEastAsia" w:hAnsi="Garamond" w:cs="Arial"/>
          <w:color w:val="000000"/>
          <w:sz w:val="24"/>
          <w:szCs w:val="24"/>
          <w:shd w:val="clear" w:color="auto" w:fill="FFFFFF"/>
        </w:rPr>
        <w:t>2011-2015</w:t>
      </w:r>
      <w:r w:rsidR="000202C6">
        <w:rPr>
          <w:rFonts w:ascii="Garamond" w:eastAsiaTheme="minorEastAsia" w:hAnsi="Garamond" w:cs="Arial"/>
          <w:color w:val="000000"/>
          <w:sz w:val="24"/>
          <w:szCs w:val="24"/>
          <w:shd w:val="clear" w:color="auto" w:fill="FFFFFF"/>
        </w:rPr>
        <w:t xml:space="preserve">. </w:t>
      </w:r>
      <w:r w:rsidR="008B071A">
        <w:rPr>
          <w:rFonts w:ascii="Garamond" w:eastAsiaTheme="minorEastAsia" w:hAnsi="Garamond" w:cs="Arial"/>
          <w:color w:val="000000"/>
          <w:sz w:val="24"/>
          <w:szCs w:val="24"/>
          <w:shd w:val="clear" w:color="auto" w:fill="FFFFFF"/>
        </w:rPr>
        <w:t xml:space="preserve">Dalam konsep desentralisasi juga menjelaskan bahwa </w:t>
      </w:r>
      <w:r w:rsidR="00CF7D1E" w:rsidRPr="00CF7D1E">
        <w:rPr>
          <w:rFonts w:ascii="Garamond" w:eastAsiaTheme="minorEastAsia" w:hAnsi="Garamond" w:cs="Arial"/>
          <w:color w:val="000000"/>
          <w:sz w:val="24"/>
          <w:szCs w:val="24"/>
          <w:shd w:val="clear" w:color="auto" w:fill="FFFFFF"/>
        </w:rPr>
        <w:t xml:space="preserve">transfer pusat ke daerah </w:t>
      </w:r>
      <w:r w:rsidR="00CF7D1E">
        <w:rPr>
          <w:rFonts w:ascii="Garamond" w:eastAsiaTheme="minorEastAsia" w:hAnsi="Garamond" w:cs="Arial"/>
          <w:color w:val="000000"/>
          <w:sz w:val="24"/>
          <w:szCs w:val="24"/>
          <w:shd w:val="clear" w:color="auto" w:fill="FFFFFF"/>
        </w:rPr>
        <w:t>merupakan</w:t>
      </w:r>
      <w:r w:rsidR="00CF7D1E" w:rsidRPr="00CF7D1E">
        <w:rPr>
          <w:rFonts w:ascii="Garamond" w:eastAsiaTheme="minorEastAsia" w:hAnsi="Garamond" w:cs="Arial"/>
          <w:color w:val="000000"/>
          <w:sz w:val="24"/>
          <w:szCs w:val="24"/>
          <w:shd w:val="clear" w:color="auto" w:fill="FFFFFF"/>
        </w:rPr>
        <w:t xml:space="preserve"> salah satu aspek </w:t>
      </w:r>
      <w:r w:rsidR="00CF7D1E">
        <w:rPr>
          <w:rFonts w:ascii="Garamond" w:eastAsiaTheme="minorEastAsia" w:hAnsi="Garamond" w:cs="Arial"/>
          <w:color w:val="000000"/>
          <w:sz w:val="24"/>
          <w:szCs w:val="24"/>
          <w:shd w:val="clear" w:color="auto" w:fill="FFFFFF"/>
        </w:rPr>
        <w:t>yang penting dari konsep desentralisasi fiskal itu sendiri.</w:t>
      </w:r>
      <w:r w:rsidR="003D1C78">
        <w:rPr>
          <w:rFonts w:ascii="Garamond" w:eastAsiaTheme="minorEastAsia" w:hAnsi="Garamond" w:cs="Arial"/>
          <w:color w:val="000000"/>
          <w:sz w:val="24"/>
          <w:szCs w:val="24"/>
          <w:shd w:val="clear" w:color="auto" w:fill="FFFFFF"/>
        </w:rPr>
        <w:t xml:space="preserve"> </w:t>
      </w:r>
      <w:r w:rsidR="00BF7A78">
        <w:rPr>
          <w:rFonts w:ascii="Garamond" w:eastAsiaTheme="minorEastAsia" w:hAnsi="Garamond" w:cs="Arial"/>
          <w:color w:val="000000"/>
          <w:sz w:val="24"/>
          <w:szCs w:val="24"/>
          <w:shd w:val="clear" w:color="auto" w:fill="FFFFFF"/>
        </w:rPr>
        <w:t>Salah satu faktor bisa membuat d</w:t>
      </w:r>
      <w:r w:rsidR="003D1C78" w:rsidRPr="003D1C78">
        <w:rPr>
          <w:rFonts w:ascii="Garamond" w:eastAsiaTheme="minorEastAsia" w:hAnsi="Garamond" w:cs="Arial"/>
          <w:color w:val="000000"/>
          <w:sz w:val="24"/>
          <w:szCs w:val="24"/>
          <w:shd w:val="clear" w:color="auto" w:fill="FFFFFF"/>
        </w:rPr>
        <w:t xml:space="preserve">esentralisasi fiskal dapat dianggap efektif </w:t>
      </w:r>
      <w:r w:rsidR="00BF7A78">
        <w:rPr>
          <w:rFonts w:ascii="Garamond" w:eastAsiaTheme="minorEastAsia" w:hAnsi="Garamond" w:cs="Arial"/>
          <w:color w:val="000000"/>
          <w:sz w:val="24"/>
          <w:szCs w:val="24"/>
          <w:shd w:val="clear" w:color="auto" w:fill="FFFFFF"/>
        </w:rPr>
        <w:t>adalah ketika a</w:t>
      </w:r>
      <w:r w:rsidR="00BF7A78" w:rsidRPr="00BF7A78">
        <w:rPr>
          <w:rFonts w:ascii="Garamond" w:eastAsiaTheme="minorEastAsia" w:hAnsi="Garamond" w:cs="Arial"/>
          <w:color w:val="000000"/>
          <w:sz w:val="24"/>
          <w:szCs w:val="24"/>
          <w:shd w:val="clear" w:color="auto" w:fill="FFFFFF"/>
        </w:rPr>
        <w:t xml:space="preserve">lokasi </w:t>
      </w:r>
      <w:r w:rsidR="00BF7A78">
        <w:rPr>
          <w:rFonts w:ascii="Garamond" w:eastAsiaTheme="minorEastAsia" w:hAnsi="Garamond" w:cs="Arial"/>
          <w:color w:val="000000"/>
          <w:sz w:val="24"/>
          <w:szCs w:val="24"/>
          <w:shd w:val="clear" w:color="auto" w:fill="FFFFFF"/>
        </w:rPr>
        <w:t>d</w:t>
      </w:r>
      <w:r w:rsidR="00BF7A78" w:rsidRPr="00BF7A78">
        <w:rPr>
          <w:rFonts w:ascii="Garamond" w:eastAsiaTheme="minorEastAsia" w:hAnsi="Garamond" w:cs="Arial"/>
          <w:color w:val="000000"/>
          <w:sz w:val="24"/>
          <w:szCs w:val="24"/>
          <w:shd w:val="clear" w:color="auto" w:fill="FFFFFF"/>
        </w:rPr>
        <w:t>ana</w:t>
      </w:r>
      <w:r w:rsidR="00BF7A78">
        <w:rPr>
          <w:rFonts w:ascii="Garamond" w:eastAsiaTheme="minorEastAsia" w:hAnsi="Garamond" w:cs="Arial"/>
          <w:color w:val="000000"/>
          <w:sz w:val="24"/>
          <w:szCs w:val="24"/>
          <w:shd w:val="clear" w:color="auto" w:fill="FFFFFF"/>
        </w:rPr>
        <w:t xml:space="preserve"> yang disalurkan pemerintah pusat kepada daerah mampu disalurkan secara adil </w:t>
      </w:r>
      <w:r w:rsidR="00BF7A78" w:rsidRPr="00BF7A78">
        <w:rPr>
          <w:rFonts w:ascii="Garamond" w:eastAsiaTheme="minorEastAsia" w:hAnsi="Garamond" w:cs="Arial"/>
          <w:color w:val="000000"/>
          <w:sz w:val="24"/>
          <w:szCs w:val="24"/>
          <w:shd w:val="clear" w:color="auto" w:fill="FFFFFF"/>
        </w:rPr>
        <w:t>berdasarkan kriteria yang transparan</w:t>
      </w:r>
      <w:r w:rsidR="00BF7A78">
        <w:rPr>
          <w:rFonts w:ascii="Garamond" w:eastAsiaTheme="minorEastAsia" w:hAnsi="Garamond" w:cs="Arial"/>
          <w:color w:val="000000"/>
          <w:sz w:val="24"/>
          <w:szCs w:val="24"/>
          <w:shd w:val="clear" w:color="auto" w:fill="FFFFFF"/>
        </w:rPr>
        <w:t>. H</w:t>
      </w:r>
      <w:r w:rsidR="00BF7A78" w:rsidRPr="00BF7A78">
        <w:rPr>
          <w:rFonts w:ascii="Garamond" w:eastAsiaTheme="minorEastAsia" w:hAnsi="Garamond" w:cs="Arial"/>
          <w:color w:val="000000"/>
          <w:sz w:val="24"/>
          <w:szCs w:val="24"/>
          <w:shd w:val="clear" w:color="auto" w:fill="FFFFFF"/>
        </w:rPr>
        <w:t xml:space="preserve">al ini memastikan bahwa dana yang </w:t>
      </w:r>
      <w:r w:rsidR="00BF7A78">
        <w:rPr>
          <w:rFonts w:ascii="Garamond" w:eastAsiaTheme="minorEastAsia" w:hAnsi="Garamond" w:cs="Arial"/>
          <w:color w:val="000000"/>
          <w:sz w:val="24"/>
          <w:szCs w:val="24"/>
          <w:shd w:val="clear" w:color="auto" w:fill="FFFFFF"/>
        </w:rPr>
        <w:t>dialokasikan telah</w:t>
      </w:r>
      <w:r w:rsidR="00BF7A78" w:rsidRPr="00BF7A78">
        <w:rPr>
          <w:rFonts w:ascii="Garamond" w:eastAsiaTheme="minorEastAsia" w:hAnsi="Garamond" w:cs="Arial"/>
          <w:color w:val="000000"/>
          <w:sz w:val="24"/>
          <w:szCs w:val="24"/>
          <w:shd w:val="clear" w:color="auto" w:fill="FFFFFF"/>
        </w:rPr>
        <w:t xml:space="preserve"> sesuai dengan kebutuhan </w:t>
      </w:r>
      <w:r w:rsidR="008D6F0A">
        <w:rPr>
          <w:rFonts w:ascii="Garamond" w:eastAsiaTheme="minorEastAsia" w:hAnsi="Garamond" w:cs="Arial"/>
          <w:color w:val="000000"/>
          <w:sz w:val="24"/>
          <w:szCs w:val="24"/>
          <w:shd w:val="clear" w:color="auto" w:fill="FFFFFF"/>
        </w:rPr>
        <w:t xml:space="preserve">serta </w:t>
      </w:r>
      <w:r w:rsidR="00BF7A78" w:rsidRPr="00BF7A78">
        <w:rPr>
          <w:rFonts w:ascii="Garamond" w:eastAsiaTheme="minorEastAsia" w:hAnsi="Garamond" w:cs="Arial"/>
          <w:color w:val="000000"/>
          <w:sz w:val="24"/>
          <w:szCs w:val="24"/>
          <w:shd w:val="clear" w:color="auto" w:fill="FFFFFF"/>
        </w:rPr>
        <w:t>potensi ekonomi</w:t>
      </w:r>
      <w:r w:rsidR="008D6F0A">
        <w:rPr>
          <w:rFonts w:ascii="Garamond" w:eastAsiaTheme="minorEastAsia" w:hAnsi="Garamond" w:cs="Arial"/>
          <w:color w:val="000000"/>
          <w:sz w:val="24"/>
          <w:szCs w:val="24"/>
          <w:shd w:val="clear" w:color="auto" w:fill="FFFFFF"/>
        </w:rPr>
        <w:t xml:space="preserve"> yang ada</w:t>
      </w:r>
      <w:r w:rsidR="00BF7A78" w:rsidRPr="00BF7A78">
        <w:rPr>
          <w:rFonts w:ascii="Garamond" w:eastAsiaTheme="minorEastAsia" w:hAnsi="Garamond" w:cs="Arial"/>
          <w:color w:val="000000"/>
          <w:sz w:val="24"/>
          <w:szCs w:val="24"/>
          <w:shd w:val="clear" w:color="auto" w:fill="FFFFFF"/>
        </w:rPr>
        <w:t xml:space="preserve"> </w:t>
      </w:r>
      <w:r w:rsidR="00826977">
        <w:rPr>
          <w:rFonts w:ascii="Garamond" w:eastAsiaTheme="minorEastAsia" w:hAnsi="Garamond" w:cs="Arial"/>
          <w:color w:val="000000"/>
          <w:sz w:val="24"/>
          <w:szCs w:val="24"/>
          <w:shd w:val="clear" w:color="auto" w:fill="FFFFFF"/>
        </w:rPr>
        <w:t xml:space="preserve">di </w:t>
      </w:r>
      <w:r w:rsidR="00BF7A78" w:rsidRPr="00BF7A78">
        <w:rPr>
          <w:rFonts w:ascii="Garamond" w:eastAsiaTheme="minorEastAsia" w:hAnsi="Garamond" w:cs="Arial"/>
          <w:color w:val="000000"/>
          <w:sz w:val="24"/>
          <w:szCs w:val="24"/>
          <w:shd w:val="clear" w:color="auto" w:fill="FFFFFF"/>
        </w:rPr>
        <w:t>masing-masing daerah</w:t>
      </w:r>
      <w:r w:rsidR="00BC334A">
        <w:rPr>
          <w:rFonts w:ascii="Garamond" w:eastAsiaTheme="minorEastAsia" w:hAnsi="Garamond" w:cs="Arial"/>
          <w:color w:val="000000"/>
          <w:sz w:val="24"/>
          <w:szCs w:val="24"/>
          <w:shd w:val="clear" w:color="auto" w:fill="FFFFFF"/>
        </w:rPr>
        <w:t>.</w:t>
      </w:r>
    </w:p>
    <w:p w14:paraId="0A8EBE21" w14:textId="77CF5D6D" w:rsidR="008E5D9D" w:rsidRPr="007D298E" w:rsidRDefault="008E5D9D" w:rsidP="004D5A3A">
      <w:pPr>
        <w:pStyle w:val="SubSubBAB"/>
        <w:spacing w:before="0" w:after="240"/>
        <w:ind w:left="567" w:hanging="567"/>
      </w:pPr>
      <w:bookmarkStart w:id="118" w:name="_Toc147088639"/>
      <w:r w:rsidRPr="007D298E">
        <w:rPr>
          <w:rFonts w:cs="Arial"/>
          <w:color w:val="2E2E2E"/>
          <w:shd w:val="clear" w:color="auto" w:fill="FFFFFF"/>
        </w:rPr>
        <w:t xml:space="preserve">4.6.3 Analisis </w:t>
      </w:r>
      <w:r w:rsidRPr="007D298E">
        <w:t>Pengaruh</w:t>
      </w:r>
      <w:r w:rsidR="00827374" w:rsidRPr="007D298E">
        <w:t xml:space="preserve"> </w:t>
      </w:r>
      <w:r w:rsidR="00F77476" w:rsidRPr="007D298E">
        <w:t>Indeks Pembangunan Manusia terhadap Pertumbuhan Ekonomi</w:t>
      </w:r>
      <w:bookmarkEnd w:id="118"/>
    </w:p>
    <w:p w14:paraId="14639C7E" w14:textId="3FE186B1" w:rsidR="00020F04" w:rsidRPr="00FE471B" w:rsidRDefault="00852A8D" w:rsidP="00AD1A6F">
      <w:pPr>
        <w:spacing w:line="360" w:lineRule="auto"/>
        <w:ind w:firstLine="567"/>
        <w:jc w:val="both"/>
        <w:rPr>
          <w:rFonts w:ascii="Garamond" w:hAnsi="Garamond"/>
          <w:sz w:val="24"/>
          <w:szCs w:val="24"/>
        </w:rPr>
      </w:pPr>
      <w:r w:rsidRPr="003E5099">
        <w:rPr>
          <w:rFonts w:ascii="Garamond" w:hAnsi="Garamond"/>
          <w:sz w:val="24"/>
          <w:szCs w:val="24"/>
        </w:rPr>
        <w:t xml:space="preserve">Berdasarkan </w:t>
      </w:r>
      <w:r w:rsidRPr="003E5099">
        <w:rPr>
          <w:rFonts w:ascii="Garamond" w:hAnsi="Garamond" w:cs="Arial"/>
          <w:color w:val="2E2E2E"/>
          <w:sz w:val="24"/>
          <w:szCs w:val="24"/>
          <w:shd w:val="clear" w:color="auto" w:fill="FFFFFF"/>
        </w:rPr>
        <w:t xml:space="preserve">hasil dari pengujian regresi yang telah dilakukan menunjukan bahwa </w:t>
      </w:r>
      <w:r w:rsidRPr="003E5099">
        <w:rPr>
          <w:rFonts w:ascii="Garamond" w:eastAsiaTheme="minorEastAsia" w:hAnsi="Garamond" w:cs="Arial"/>
          <w:color w:val="2E2E2E"/>
          <w:sz w:val="24"/>
          <w:szCs w:val="24"/>
          <w:shd w:val="clear" w:color="auto" w:fill="FFFFFF"/>
        </w:rPr>
        <w:t>variabel indeks pembangunan manusia tidak berpengaru</w:t>
      </w:r>
      <w:r w:rsidR="00422FBB">
        <w:rPr>
          <w:rFonts w:ascii="Garamond" w:eastAsiaTheme="minorEastAsia" w:hAnsi="Garamond" w:cs="Arial"/>
          <w:color w:val="2E2E2E"/>
          <w:sz w:val="24"/>
          <w:szCs w:val="24"/>
          <w:shd w:val="clear" w:color="auto" w:fill="FFFFFF"/>
        </w:rPr>
        <w:t>h</w:t>
      </w:r>
      <w:r w:rsidRPr="003E5099">
        <w:rPr>
          <w:rFonts w:ascii="Garamond" w:eastAsiaTheme="minorEastAsia" w:hAnsi="Garamond" w:cs="Arial"/>
          <w:color w:val="2E2E2E"/>
          <w:sz w:val="24"/>
          <w:szCs w:val="24"/>
          <w:shd w:val="clear" w:color="auto" w:fill="FFFFFF"/>
        </w:rPr>
        <w:t xml:space="preserve"> terhadap pertumbuhan ekonomi</w:t>
      </w:r>
      <w:r w:rsidR="00626B50" w:rsidRPr="003E5099">
        <w:rPr>
          <w:rFonts w:ascii="Garamond" w:eastAsiaTheme="minorEastAsia" w:hAnsi="Garamond" w:cs="Arial"/>
          <w:color w:val="2E2E2E"/>
          <w:sz w:val="24"/>
          <w:szCs w:val="24"/>
          <w:shd w:val="clear" w:color="auto" w:fill="FFFFFF"/>
        </w:rPr>
        <w:t xml:space="preserve">, </w:t>
      </w:r>
      <w:bookmarkStart w:id="119" w:name="_Hlk146136476"/>
      <w:r w:rsidR="00626B50" w:rsidRPr="003E5099">
        <w:rPr>
          <w:rFonts w:ascii="Garamond" w:eastAsiaTheme="minorEastAsia" w:hAnsi="Garamond" w:cs="Arial"/>
          <w:color w:val="2E2E2E"/>
          <w:sz w:val="24"/>
          <w:szCs w:val="24"/>
          <w:shd w:val="clear" w:color="auto" w:fill="FFFFFF"/>
        </w:rPr>
        <w:t xml:space="preserve">sehingga hasil ini tidak sesuai dengan hipotesis penelitian </w:t>
      </w:r>
      <w:r w:rsidR="00050745">
        <w:rPr>
          <w:rFonts w:ascii="Garamond" w:eastAsiaTheme="minorEastAsia" w:hAnsi="Garamond" w:cs="Arial"/>
          <w:color w:val="2E2E2E"/>
          <w:sz w:val="24"/>
          <w:szCs w:val="24"/>
          <w:shd w:val="clear" w:color="auto" w:fill="FFFFFF"/>
        </w:rPr>
        <w:t xml:space="preserve">serta teori </w:t>
      </w:r>
      <w:r w:rsidR="00626B50" w:rsidRPr="003E5099">
        <w:rPr>
          <w:rFonts w:ascii="Garamond" w:eastAsiaTheme="minorEastAsia" w:hAnsi="Garamond" w:cs="Arial"/>
          <w:color w:val="2E2E2E"/>
          <w:sz w:val="24"/>
          <w:szCs w:val="24"/>
          <w:shd w:val="clear" w:color="auto" w:fill="FFFFFF"/>
        </w:rPr>
        <w:t xml:space="preserve">yang </w:t>
      </w:r>
      <w:r w:rsidR="00626B50" w:rsidRPr="003E5099">
        <w:rPr>
          <w:rFonts w:ascii="Garamond" w:eastAsiaTheme="minorEastAsia" w:hAnsi="Garamond" w:cs="Arial"/>
          <w:color w:val="2E2E2E"/>
          <w:sz w:val="24"/>
          <w:szCs w:val="24"/>
          <w:shd w:val="clear" w:color="auto" w:fill="FFFFFF"/>
        </w:rPr>
        <w:lastRenderedPageBreak/>
        <w:t xml:space="preserve">menyatakan bahwa </w:t>
      </w:r>
      <w:r w:rsidR="005274D8" w:rsidRPr="003E5099">
        <w:rPr>
          <w:rFonts w:ascii="Garamond" w:hAnsi="Garamond"/>
          <w:color w:val="000000"/>
          <w:sz w:val="24"/>
          <w:szCs w:val="24"/>
        </w:rPr>
        <w:t>indeks pembangunan manusia berpengaruh positif terhadap pertumbuhan ekonomi.</w:t>
      </w:r>
      <w:bookmarkEnd w:id="119"/>
      <w:r w:rsidR="005274D8" w:rsidRPr="003E5099">
        <w:rPr>
          <w:rFonts w:ascii="Garamond" w:hAnsi="Garamond"/>
          <w:color w:val="000000"/>
          <w:sz w:val="24"/>
          <w:szCs w:val="24"/>
        </w:rPr>
        <w:t xml:space="preserve"> </w:t>
      </w:r>
      <w:r w:rsidR="003E5099" w:rsidRPr="007D298E">
        <w:rPr>
          <w:rFonts w:ascii="Garamond" w:eastAsiaTheme="minorEastAsia" w:hAnsi="Garamond" w:cs="Arial"/>
          <w:color w:val="2E2E2E"/>
          <w:sz w:val="24"/>
          <w:szCs w:val="24"/>
          <w:shd w:val="clear" w:color="auto" w:fill="FFFFFF"/>
        </w:rPr>
        <w:t xml:space="preserve">Hasil ini serupa dengan hasil penelitian </w:t>
      </w:r>
      <w:sdt>
        <w:sdtPr>
          <w:rPr>
            <w:rFonts w:ascii="Garamond" w:eastAsiaTheme="minorEastAsia" w:hAnsi="Garamond" w:cs="Arial"/>
            <w:color w:val="000000"/>
            <w:sz w:val="24"/>
            <w:szCs w:val="24"/>
            <w:shd w:val="clear" w:color="auto" w:fill="FFFFFF"/>
          </w:rPr>
          <w:tag w:val="MENDELEY_CITATION_v3_eyJjaXRhdGlvbklEIjoiTUVOREVMRVlfQ0lUQVRJT05fYjkwN2UxYTEtM2VlYS00ZTIyLWI4YTgtOGEwOTg0YzliZjNi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
          <w:id w:val="-1511067558"/>
          <w:placeholder>
            <w:docPart w:val="7BD7BAEF980544529B1580BEF36A4F36"/>
          </w:placeholder>
        </w:sdtPr>
        <w:sdtContent>
          <w:r w:rsidR="00807D3F" w:rsidRPr="00807D3F">
            <w:rPr>
              <w:rFonts w:ascii="Garamond" w:eastAsiaTheme="minorEastAsia" w:hAnsi="Garamond" w:cs="Arial"/>
              <w:color w:val="000000"/>
              <w:sz w:val="24"/>
              <w:szCs w:val="24"/>
              <w:shd w:val="clear" w:color="auto" w:fill="FFFFFF"/>
            </w:rPr>
            <w:t>(Yusuf et al., 2022)</w:t>
          </w:r>
        </w:sdtContent>
      </w:sdt>
      <w:r w:rsidR="003E5099" w:rsidRPr="007D298E">
        <w:rPr>
          <w:rFonts w:ascii="Garamond" w:eastAsiaTheme="minorEastAsia" w:hAnsi="Garamond" w:cs="Arial"/>
          <w:color w:val="000000"/>
          <w:sz w:val="24"/>
          <w:szCs w:val="24"/>
          <w:shd w:val="clear" w:color="auto" w:fill="FFFFFF"/>
        </w:rPr>
        <w:t xml:space="preserve"> yang menunjukan bahwa </w:t>
      </w:r>
      <w:r w:rsidR="003E5099" w:rsidRPr="007D298E">
        <w:rPr>
          <w:rFonts w:ascii="Garamond" w:hAnsi="Garamond" w:cs="Times New Roman"/>
          <w:sz w:val="24"/>
          <w:szCs w:val="24"/>
        </w:rPr>
        <w:t xml:space="preserve">Indeks Pembangunan Manusia (IPM) tidak berpengaruh terhadap pertumbuhan ekonomi di </w:t>
      </w:r>
      <w:r w:rsidR="003E5099" w:rsidRPr="007D298E">
        <w:rPr>
          <w:rFonts w:ascii="Garamond" w:hAnsi="Garamond"/>
          <w:sz w:val="24"/>
          <w:szCs w:val="24"/>
        </w:rPr>
        <w:t>Daerah Istimewa Yogyakarta</w:t>
      </w:r>
      <w:r w:rsidR="003E5099" w:rsidRPr="007D298E">
        <w:t xml:space="preserve"> </w:t>
      </w:r>
      <w:r w:rsidR="003E5099" w:rsidRPr="007D298E">
        <w:rPr>
          <w:rFonts w:ascii="Garamond" w:hAnsi="Garamond" w:cs="Times New Roman"/>
          <w:bCs/>
          <w:color w:val="000000"/>
          <w:sz w:val="24"/>
          <w:szCs w:val="24"/>
        </w:rPr>
        <w:t xml:space="preserve">pada tahun </w:t>
      </w:r>
      <w:r w:rsidR="003E5099" w:rsidRPr="007D298E">
        <w:rPr>
          <w:rFonts w:ascii="Garamond" w:hAnsi="Garamond" w:cs="Times New Roman"/>
          <w:sz w:val="24"/>
          <w:szCs w:val="24"/>
        </w:rPr>
        <w:t>2015-2020</w:t>
      </w:r>
      <w:r w:rsidR="00807D3F">
        <w:rPr>
          <w:rFonts w:ascii="Garamond" w:eastAsiaTheme="minorEastAsia" w:hAnsi="Garamond" w:cs="Arial"/>
          <w:color w:val="2E2E2E"/>
          <w:sz w:val="24"/>
          <w:szCs w:val="24"/>
          <w:shd w:val="clear" w:color="auto" w:fill="FFFFFF"/>
        </w:rPr>
        <w:t xml:space="preserve">. </w:t>
      </w:r>
      <w:r w:rsidR="008716FA">
        <w:rPr>
          <w:rFonts w:ascii="Garamond" w:eastAsiaTheme="minorEastAsia" w:hAnsi="Garamond" w:cs="Arial"/>
          <w:color w:val="2E2E2E"/>
          <w:sz w:val="24"/>
          <w:szCs w:val="24"/>
          <w:shd w:val="clear" w:color="auto" w:fill="FFFFFF"/>
        </w:rPr>
        <w:t xml:space="preserve">Menurut </w:t>
      </w:r>
      <w:r w:rsidR="00807D3F">
        <w:rPr>
          <w:rFonts w:ascii="Garamond" w:eastAsiaTheme="minorEastAsia" w:hAnsi="Garamond" w:cs="Arial"/>
          <w:color w:val="2E2E2E"/>
          <w:sz w:val="24"/>
          <w:szCs w:val="24"/>
          <w:shd w:val="clear" w:color="auto" w:fill="FFFFFF"/>
        </w:rPr>
        <w:t xml:space="preserve">penelitian </w:t>
      </w:r>
      <w:sdt>
        <w:sdtPr>
          <w:rPr>
            <w:rFonts w:ascii="Garamond" w:eastAsiaTheme="minorEastAsia" w:hAnsi="Garamond" w:cs="Arial"/>
            <w:color w:val="000000"/>
            <w:sz w:val="24"/>
            <w:szCs w:val="24"/>
            <w:shd w:val="clear" w:color="auto" w:fill="FFFFFF"/>
          </w:rPr>
          <w:tag w:val="MENDELEY_CITATION_v3_eyJjaXRhdGlvbklEIjoiTUVOREVMRVlfQ0lUQVRJT05fMDA4ZmFiNzktN2JkOS00YWJlLWIzYTEtMjU3YzdhNDExZTJl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
          <w:id w:val="-1828591094"/>
          <w:placeholder>
            <w:docPart w:val="DefaultPlaceholder_-1854013440"/>
          </w:placeholder>
        </w:sdtPr>
        <w:sdtContent>
          <w:r w:rsidR="00807D3F" w:rsidRPr="00807D3F">
            <w:rPr>
              <w:rFonts w:ascii="Garamond" w:eastAsiaTheme="minorEastAsia" w:hAnsi="Garamond" w:cs="Arial"/>
              <w:color w:val="000000"/>
              <w:sz w:val="24"/>
              <w:szCs w:val="24"/>
              <w:shd w:val="clear" w:color="auto" w:fill="FFFFFF"/>
            </w:rPr>
            <w:t>(Yusuf et al., 2022)</w:t>
          </w:r>
        </w:sdtContent>
      </w:sdt>
      <w:r w:rsidR="00807D3F">
        <w:rPr>
          <w:rFonts w:ascii="Garamond" w:eastAsiaTheme="minorEastAsia" w:hAnsi="Garamond" w:cs="Arial"/>
          <w:color w:val="000000"/>
          <w:sz w:val="24"/>
          <w:szCs w:val="24"/>
          <w:shd w:val="clear" w:color="auto" w:fill="FFFFFF"/>
        </w:rPr>
        <w:t xml:space="preserve"> menyebutkan terdapat beberapa alasan yang menyebabkan IPM</w:t>
      </w:r>
      <w:r w:rsidR="00807D3F" w:rsidRPr="007D298E">
        <w:rPr>
          <w:rFonts w:ascii="Garamond" w:hAnsi="Garamond" w:cs="Times New Roman"/>
          <w:sz w:val="24"/>
          <w:szCs w:val="24"/>
        </w:rPr>
        <w:t xml:space="preserve"> tidak berpengaruh terhadap pertumbuhan ekonomi di </w:t>
      </w:r>
      <w:r w:rsidR="00807D3F" w:rsidRPr="007D298E">
        <w:rPr>
          <w:rFonts w:ascii="Garamond" w:hAnsi="Garamond"/>
          <w:sz w:val="24"/>
          <w:szCs w:val="24"/>
        </w:rPr>
        <w:t>Daerah Istimewa Yogyakarta</w:t>
      </w:r>
      <w:r w:rsidR="008716FA">
        <w:rPr>
          <w:rFonts w:ascii="Garamond" w:hAnsi="Garamond"/>
          <w:sz w:val="24"/>
          <w:szCs w:val="24"/>
        </w:rPr>
        <w:t xml:space="preserve"> seperti </w:t>
      </w:r>
      <w:r w:rsidR="00FE471B" w:rsidRPr="00FE471B">
        <w:rPr>
          <w:rFonts w:ascii="Garamond" w:hAnsi="Garamond"/>
          <w:sz w:val="24"/>
          <w:szCs w:val="24"/>
        </w:rPr>
        <w:t>masih tinggi</w:t>
      </w:r>
      <w:r w:rsidR="00FE471B">
        <w:rPr>
          <w:rFonts w:ascii="Garamond" w:hAnsi="Garamond"/>
          <w:sz w:val="24"/>
          <w:szCs w:val="24"/>
        </w:rPr>
        <w:t xml:space="preserve">nya </w:t>
      </w:r>
      <w:r w:rsidR="00FE471B" w:rsidRPr="00FE471B">
        <w:rPr>
          <w:rFonts w:ascii="Garamond" w:hAnsi="Garamond"/>
          <w:sz w:val="24"/>
          <w:szCs w:val="24"/>
        </w:rPr>
        <w:t>tingkat ketimpangan ekonomi</w:t>
      </w:r>
      <w:r w:rsidR="00FE471B">
        <w:rPr>
          <w:rFonts w:ascii="Garamond" w:hAnsi="Garamond"/>
          <w:sz w:val="24"/>
          <w:szCs w:val="24"/>
        </w:rPr>
        <w:t xml:space="preserve"> dan rendahnya tingkat </w:t>
      </w:r>
      <w:r w:rsidR="00FE471B" w:rsidRPr="00FE471B">
        <w:rPr>
          <w:rFonts w:ascii="Garamond" w:hAnsi="Garamond"/>
          <w:sz w:val="24"/>
          <w:szCs w:val="24"/>
        </w:rPr>
        <w:t>kesejahteraan penduduk jika diukur dari tingkat upah minimum provinsi maupun tingkat upah minimum regional</w:t>
      </w:r>
      <w:r w:rsidR="00FE471B">
        <w:rPr>
          <w:rFonts w:ascii="Garamond" w:hAnsi="Garamond"/>
          <w:sz w:val="24"/>
          <w:szCs w:val="24"/>
        </w:rPr>
        <w:t xml:space="preserve"> </w:t>
      </w:r>
      <w:r w:rsidR="00FE471B" w:rsidRPr="007D298E">
        <w:rPr>
          <w:rFonts w:ascii="Garamond" w:hAnsi="Garamond" w:cs="Times New Roman"/>
          <w:sz w:val="24"/>
          <w:szCs w:val="24"/>
        </w:rPr>
        <w:t xml:space="preserve">di </w:t>
      </w:r>
      <w:r w:rsidR="00FE471B" w:rsidRPr="007D298E">
        <w:rPr>
          <w:rFonts w:ascii="Garamond" w:hAnsi="Garamond"/>
          <w:sz w:val="24"/>
          <w:szCs w:val="24"/>
        </w:rPr>
        <w:t>Daerah Istimewa Yogyakarta</w:t>
      </w:r>
      <w:r w:rsidR="00FE471B">
        <w:rPr>
          <w:rFonts w:ascii="Garamond" w:hAnsi="Garamond"/>
          <w:sz w:val="24"/>
          <w:szCs w:val="24"/>
        </w:rPr>
        <w:t>.</w:t>
      </w:r>
    </w:p>
    <w:p w14:paraId="2A9C4571" w14:textId="5F6373D8" w:rsidR="001E791E" w:rsidRPr="007B7EEF" w:rsidRDefault="00B754C6" w:rsidP="00AD1A6F">
      <w:pPr>
        <w:spacing w:line="360" w:lineRule="auto"/>
        <w:ind w:firstLine="567"/>
        <w:jc w:val="both"/>
        <w:rPr>
          <w:rFonts w:ascii="Garamond" w:hAnsi="Garamond"/>
          <w:color w:val="2E2E2E"/>
          <w:sz w:val="24"/>
          <w:szCs w:val="24"/>
          <w:shd w:val="clear" w:color="auto" w:fill="FFFFFF"/>
        </w:rPr>
      </w:pPr>
      <w:r w:rsidRPr="003E5099">
        <w:rPr>
          <w:rFonts w:ascii="Garamond" w:eastAsiaTheme="minorEastAsia" w:hAnsi="Garamond" w:cs="Arial"/>
          <w:color w:val="2E2E2E"/>
          <w:sz w:val="24"/>
          <w:szCs w:val="24"/>
          <w:shd w:val="clear" w:color="auto" w:fill="FFFFFF"/>
        </w:rPr>
        <w:t>Terdapat beberapa kemungkinan yang bisa menyebabkan IPM tidak berpengaruh signifikan terhadap pertumbuhan ekonomi di kabupaten dan kota yang ada di Provinsi Jawa Tengah</w:t>
      </w:r>
      <w:r w:rsidR="00E326EF">
        <w:rPr>
          <w:rFonts w:ascii="Garamond" w:eastAsiaTheme="minorEastAsia" w:hAnsi="Garamond" w:cs="Arial"/>
          <w:color w:val="2E2E2E"/>
          <w:sz w:val="24"/>
          <w:szCs w:val="24"/>
          <w:shd w:val="clear" w:color="auto" w:fill="FFFFFF"/>
        </w:rPr>
        <w:t xml:space="preserve">, dimana diantaranya karena </w:t>
      </w:r>
      <w:r w:rsidR="006B46DD">
        <w:rPr>
          <w:rFonts w:ascii="Garamond" w:eastAsiaTheme="minorEastAsia" w:hAnsi="Garamond" w:cs="Arial"/>
          <w:color w:val="2E2E2E"/>
          <w:sz w:val="24"/>
          <w:szCs w:val="24"/>
          <w:shd w:val="clear" w:color="auto" w:fill="FFFFFF"/>
        </w:rPr>
        <w:t>masing rendahnya tingkat produktivitas masyarakat sehingga kurang berkontribusi terhadap PDRB. Hal tersebut dapat dibuktikan dari data BPS yang menyebutkan bahwa PDRB per kapita Jawa Tengah</w:t>
      </w:r>
      <w:r w:rsidR="001430BF">
        <w:rPr>
          <w:rFonts w:ascii="Garamond" w:eastAsiaTheme="minorEastAsia" w:hAnsi="Garamond" w:cs="Arial"/>
          <w:color w:val="2E2E2E"/>
          <w:sz w:val="24"/>
          <w:szCs w:val="24"/>
          <w:shd w:val="clear" w:color="auto" w:fill="FFFFFF"/>
        </w:rPr>
        <w:t xml:space="preserve"> pada tahun 2022</w:t>
      </w:r>
      <w:r w:rsidR="0046132C">
        <w:rPr>
          <w:rFonts w:ascii="Garamond" w:eastAsiaTheme="minorEastAsia" w:hAnsi="Garamond" w:cs="Arial"/>
          <w:color w:val="2E2E2E"/>
          <w:sz w:val="24"/>
          <w:szCs w:val="24"/>
          <w:shd w:val="clear" w:color="auto" w:fill="FFFFFF"/>
        </w:rPr>
        <w:t xml:space="preserve"> </w:t>
      </w:r>
      <w:r w:rsidR="006B46DD">
        <w:rPr>
          <w:rFonts w:ascii="Garamond" w:eastAsiaTheme="minorEastAsia" w:hAnsi="Garamond" w:cs="Arial"/>
          <w:color w:val="2E2E2E"/>
          <w:sz w:val="24"/>
          <w:szCs w:val="24"/>
          <w:shd w:val="clear" w:color="auto" w:fill="FFFFFF"/>
        </w:rPr>
        <w:t xml:space="preserve">hanya berada di angka </w:t>
      </w:r>
      <w:r w:rsidR="001430BF">
        <w:rPr>
          <w:rFonts w:ascii="Garamond" w:eastAsiaTheme="minorEastAsia" w:hAnsi="Garamond" w:cs="Arial"/>
          <w:color w:val="2E2E2E"/>
          <w:sz w:val="24"/>
          <w:szCs w:val="24"/>
          <w:shd w:val="clear" w:color="auto" w:fill="FFFFFF"/>
        </w:rPr>
        <w:t>Rp42,1 juta dan menduduki posisi ke 7 provinsi</w:t>
      </w:r>
      <w:r w:rsidR="00CE3F82">
        <w:rPr>
          <w:rFonts w:ascii="Garamond" w:eastAsiaTheme="minorEastAsia" w:hAnsi="Garamond" w:cs="Arial"/>
          <w:color w:val="2E2E2E"/>
          <w:sz w:val="24"/>
          <w:szCs w:val="24"/>
          <w:shd w:val="clear" w:color="auto" w:fill="FFFFFF"/>
        </w:rPr>
        <w:t xml:space="preserve"> dengan PDRB per kapita</w:t>
      </w:r>
      <w:r w:rsidR="001430BF">
        <w:rPr>
          <w:rFonts w:ascii="Garamond" w:eastAsiaTheme="minorEastAsia" w:hAnsi="Garamond" w:cs="Arial"/>
          <w:color w:val="2E2E2E"/>
          <w:sz w:val="24"/>
          <w:szCs w:val="24"/>
          <w:shd w:val="clear" w:color="auto" w:fill="FFFFFF"/>
        </w:rPr>
        <w:t xml:space="preserve"> terendah di indonesia</w:t>
      </w:r>
      <w:r w:rsidR="00050745">
        <w:rPr>
          <w:rFonts w:ascii="Garamond" w:eastAsiaTheme="minorEastAsia" w:hAnsi="Garamond" w:cs="Arial"/>
          <w:color w:val="2E2E2E"/>
          <w:sz w:val="24"/>
          <w:szCs w:val="24"/>
          <w:shd w:val="clear" w:color="auto" w:fill="FFFFFF"/>
        </w:rPr>
        <w:t xml:space="preserve"> di tahun yang sama</w:t>
      </w:r>
      <w:r w:rsidR="00C357D6">
        <w:rPr>
          <w:rFonts w:ascii="Garamond" w:eastAsiaTheme="minorEastAsia" w:hAnsi="Garamond" w:cs="Arial"/>
          <w:color w:val="2E2E2E"/>
          <w:sz w:val="24"/>
          <w:szCs w:val="24"/>
          <w:shd w:val="clear" w:color="auto" w:fill="FFFFFF"/>
        </w:rPr>
        <w:t xml:space="preserve">. </w:t>
      </w:r>
      <w:r w:rsidR="001430BF">
        <w:rPr>
          <w:rFonts w:ascii="Garamond" w:eastAsiaTheme="minorEastAsia" w:hAnsi="Garamond" w:cs="Arial"/>
          <w:color w:val="2E2E2E"/>
          <w:sz w:val="24"/>
          <w:szCs w:val="24"/>
          <w:shd w:val="clear" w:color="auto" w:fill="FFFFFF"/>
        </w:rPr>
        <w:t xml:space="preserve">Selain itu, menurut </w:t>
      </w:r>
      <w:r w:rsidR="00020F04" w:rsidRPr="001430BF">
        <w:rPr>
          <w:rFonts w:ascii="Garamond" w:eastAsiaTheme="minorEastAsia" w:hAnsi="Garamond" w:cs="Arial"/>
          <w:color w:val="2E2E2E"/>
          <w:sz w:val="24"/>
          <w:szCs w:val="24"/>
          <w:shd w:val="clear" w:color="auto" w:fill="FFFFFF"/>
        </w:rPr>
        <w:t>menteri perencanaan pembangunan nasional</w:t>
      </w:r>
      <w:r w:rsidR="001430BF">
        <w:rPr>
          <w:rFonts w:ascii="Garamond" w:eastAsiaTheme="minorEastAsia" w:hAnsi="Garamond" w:cs="Arial"/>
          <w:color w:val="2E2E2E"/>
          <w:sz w:val="24"/>
          <w:szCs w:val="24"/>
          <w:shd w:val="clear" w:color="auto" w:fill="FFFFFF"/>
        </w:rPr>
        <w:t xml:space="preserve"> </w:t>
      </w:r>
      <w:r w:rsidR="00020F04">
        <w:rPr>
          <w:rFonts w:ascii="Garamond" w:eastAsiaTheme="minorEastAsia" w:hAnsi="Garamond" w:cs="Arial"/>
          <w:color w:val="2E2E2E"/>
          <w:sz w:val="24"/>
          <w:szCs w:val="24"/>
          <w:shd w:val="clear" w:color="auto" w:fill="FFFFFF"/>
        </w:rPr>
        <w:t xml:space="preserve">yaitu </w:t>
      </w:r>
      <w:r w:rsidR="00020F04" w:rsidRPr="00020F04">
        <w:rPr>
          <w:rFonts w:ascii="Garamond" w:eastAsiaTheme="minorEastAsia" w:hAnsi="Garamond" w:cs="Arial"/>
          <w:color w:val="2E2E2E"/>
          <w:sz w:val="24"/>
          <w:szCs w:val="24"/>
          <w:shd w:val="clear" w:color="auto" w:fill="FFFFFF"/>
        </w:rPr>
        <w:t>Suharso Monoarfa</w:t>
      </w:r>
      <w:r w:rsidR="00020F04">
        <w:rPr>
          <w:rFonts w:ascii="Garamond" w:eastAsiaTheme="minorEastAsia" w:hAnsi="Garamond" w:cs="Arial"/>
          <w:color w:val="2E2E2E"/>
          <w:sz w:val="24"/>
          <w:szCs w:val="24"/>
          <w:shd w:val="clear" w:color="auto" w:fill="FFFFFF"/>
        </w:rPr>
        <w:t xml:space="preserve"> pada tahun 2023 mengatakan bahwa masih terdapat 20 provinsi di indonesia yang masih di </w:t>
      </w:r>
      <w:r w:rsidR="0090664F" w:rsidRPr="0090664F">
        <w:rPr>
          <w:rFonts w:ascii="Garamond" w:eastAsiaTheme="minorEastAsia" w:hAnsi="Garamond" w:cs="Arial"/>
          <w:color w:val="2E2E2E"/>
          <w:sz w:val="24"/>
          <w:szCs w:val="24"/>
          <w:shd w:val="clear" w:color="auto" w:fill="FFFFFF"/>
        </w:rPr>
        <w:t>kategori</w:t>
      </w:r>
      <w:r w:rsidR="00020F04">
        <w:rPr>
          <w:rFonts w:ascii="Garamond" w:eastAsiaTheme="minorEastAsia" w:hAnsi="Garamond" w:cs="Arial"/>
          <w:color w:val="2E2E2E"/>
          <w:sz w:val="24"/>
          <w:szCs w:val="24"/>
          <w:shd w:val="clear" w:color="auto" w:fill="FFFFFF"/>
        </w:rPr>
        <w:t xml:space="preserve"> </w:t>
      </w:r>
      <w:r w:rsidR="00020F04" w:rsidRPr="00020F04">
        <w:rPr>
          <w:rFonts w:ascii="Garamond" w:eastAsiaTheme="minorEastAsia" w:hAnsi="Garamond" w:cs="Arial"/>
          <w:color w:val="2E2E2E"/>
          <w:sz w:val="24"/>
          <w:szCs w:val="24"/>
          <w:shd w:val="clear" w:color="auto" w:fill="FFFFFF"/>
        </w:rPr>
        <w:t>berpendapatan rendah</w:t>
      </w:r>
      <w:r w:rsidR="00020F04">
        <w:rPr>
          <w:rFonts w:ascii="Garamond" w:eastAsiaTheme="minorEastAsia" w:hAnsi="Garamond" w:cs="Arial"/>
          <w:color w:val="2E2E2E"/>
          <w:sz w:val="24"/>
          <w:szCs w:val="24"/>
          <w:shd w:val="clear" w:color="auto" w:fill="FFFFFF"/>
        </w:rPr>
        <w:t xml:space="preserve"> (</w:t>
      </w:r>
      <w:r w:rsidR="00020F04" w:rsidRPr="00020F04">
        <w:rPr>
          <w:rFonts w:ascii="Garamond" w:eastAsiaTheme="minorEastAsia" w:hAnsi="Garamond" w:cs="Arial"/>
          <w:color w:val="2E2E2E"/>
          <w:sz w:val="24"/>
          <w:szCs w:val="24"/>
          <w:shd w:val="clear" w:color="auto" w:fill="FFFFFF"/>
        </w:rPr>
        <w:t>lower-middle income</w:t>
      </w:r>
      <w:r w:rsidR="00020F04">
        <w:rPr>
          <w:rFonts w:ascii="Garamond" w:eastAsiaTheme="minorEastAsia" w:hAnsi="Garamond" w:cs="Arial"/>
          <w:color w:val="2E2E2E"/>
          <w:sz w:val="24"/>
          <w:szCs w:val="24"/>
          <w:shd w:val="clear" w:color="auto" w:fill="FFFFFF"/>
        </w:rPr>
        <w:t xml:space="preserve">), dimana diantaranya yaitu Provinsi Jawa Tengah yang memiliki PDRB per kapita sebesar </w:t>
      </w:r>
      <w:r w:rsidR="0090664F" w:rsidRPr="0090664F">
        <w:rPr>
          <w:rFonts w:ascii="Garamond" w:eastAsiaTheme="minorEastAsia" w:hAnsi="Garamond" w:cs="Arial"/>
          <w:color w:val="2E2E2E"/>
          <w:sz w:val="24"/>
          <w:szCs w:val="24"/>
          <w:shd w:val="clear" w:color="auto" w:fill="FFFFFF"/>
        </w:rPr>
        <w:t>US$2.840</w:t>
      </w:r>
      <w:r w:rsidR="0090664F">
        <w:rPr>
          <w:rFonts w:ascii="Garamond" w:eastAsiaTheme="minorEastAsia" w:hAnsi="Garamond" w:cs="Arial"/>
          <w:color w:val="2E2E2E"/>
          <w:sz w:val="24"/>
          <w:szCs w:val="24"/>
          <w:shd w:val="clear" w:color="auto" w:fill="FFFFFF"/>
        </w:rPr>
        <w:t xml:space="preserve">. </w:t>
      </w:r>
      <w:r w:rsidR="00F70787" w:rsidRPr="00A73B56">
        <w:rPr>
          <w:rFonts w:ascii="Garamond" w:eastAsiaTheme="minorEastAsia" w:hAnsi="Garamond" w:cs="Arial"/>
          <w:color w:val="2E2E2E"/>
          <w:sz w:val="24"/>
          <w:szCs w:val="24"/>
          <w:shd w:val="clear" w:color="auto" w:fill="FFFFFF"/>
        </w:rPr>
        <w:t>M</w:t>
      </w:r>
      <w:r w:rsidR="00C357D6" w:rsidRPr="00A73B56">
        <w:rPr>
          <w:rFonts w:ascii="Garamond" w:eastAsiaTheme="minorEastAsia" w:hAnsi="Garamond" w:cs="Arial"/>
          <w:color w:val="2E2E2E"/>
          <w:sz w:val="24"/>
          <w:szCs w:val="24"/>
          <w:shd w:val="clear" w:color="auto" w:fill="FFFFFF"/>
        </w:rPr>
        <w:t xml:space="preserve">eskipun </w:t>
      </w:r>
      <w:r w:rsidR="00F70787" w:rsidRPr="00A73B56">
        <w:rPr>
          <w:rFonts w:ascii="Garamond" w:eastAsiaTheme="minorEastAsia" w:hAnsi="Garamond" w:cs="Arial"/>
          <w:color w:val="2E2E2E"/>
          <w:sz w:val="24"/>
          <w:szCs w:val="24"/>
          <w:shd w:val="clear" w:color="auto" w:fill="FFFFFF"/>
        </w:rPr>
        <w:t>pada tahun 2022 P</w:t>
      </w:r>
      <w:r w:rsidR="00C357D6" w:rsidRPr="00A73B56">
        <w:rPr>
          <w:rFonts w:ascii="Garamond" w:eastAsiaTheme="minorEastAsia" w:hAnsi="Garamond" w:cs="Arial"/>
          <w:color w:val="2E2E2E"/>
          <w:sz w:val="24"/>
          <w:szCs w:val="24"/>
          <w:shd w:val="clear" w:color="auto" w:fill="FFFFFF"/>
        </w:rPr>
        <w:t xml:space="preserve">rovinsi </w:t>
      </w:r>
      <w:r w:rsidR="00F70787" w:rsidRPr="00A73B56">
        <w:rPr>
          <w:rFonts w:ascii="Garamond" w:eastAsiaTheme="minorEastAsia" w:hAnsi="Garamond" w:cs="Arial"/>
          <w:color w:val="2E2E2E"/>
          <w:sz w:val="24"/>
          <w:szCs w:val="24"/>
          <w:shd w:val="clear" w:color="auto" w:fill="FFFFFF"/>
        </w:rPr>
        <w:t>J</w:t>
      </w:r>
      <w:r w:rsidR="00C357D6" w:rsidRPr="00A73B56">
        <w:rPr>
          <w:rFonts w:ascii="Garamond" w:eastAsiaTheme="minorEastAsia" w:hAnsi="Garamond" w:cs="Arial"/>
          <w:color w:val="2E2E2E"/>
          <w:sz w:val="24"/>
          <w:szCs w:val="24"/>
          <w:shd w:val="clear" w:color="auto" w:fill="FFFFFF"/>
        </w:rPr>
        <w:t xml:space="preserve">awa </w:t>
      </w:r>
      <w:r w:rsidR="00F70787" w:rsidRPr="00A73B56">
        <w:rPr>
          <w:rFonts w:ascii="Garamond" w:eastAsiaTheme="minorEastAsia" w:hAnsi="Garamond" w:cs="Arial"/>
          <w:color w:val="2E2E2E"/>
          <w:sz w:val="24"/>
          <w:szCs w:val="24"/>
          <w:shd w:val="clear" w:color="auto" w:fill="FFFFFF"/>
        </w:rPr>
        <w:t>T</w:t>
      </w:r>
      <w:r w:rsidR="00C357D6" w:rsidRPr="00A73B56">
        <w:rPr>
          <w:rFonts w:ascii="Garamond" w:eastAsiaTheme="minorEastAsia" w:hAnsi="Garamond" w:cs="Arial"/>
          <w:color w:val="2E2E2E"/>
          <w:sz w:val="24"/>
          <w:szCs w:val="24"/>
          <w:shd w:val="clear" w:color="auto" w:fill="FFFFFF"/>
        </w:rPr>
        <w:t xml:space="preserve">engah tergolong memiliki </w:t>
      </w:r>
      <w:r w:rsidR="00F70787" w:rsidRPr="00A73B56">
        <w:rPr>
          <w:rFonts w:ascii="Garamond" w:eastAsiaTheme="minorEastAsia" w:hAnsi="Garamond" w:cs="Arial"/>
          <w:color w:val="2E2E2E"/>
          <w:sz w:val="24"/>
          <w:szCs w:val="24"/>
          <w:shd w:val="clear" w:color="auto" w:fill="FFFFFF"/>
        </w:rPr>
        <w:t>IPM</w:t>
      </w:r>
      <w:r w:rsidR="00C357D6" w:rsidRPr="00A73B56">
        <w:rPr>
          <w:rFonts w:ascii="Garamond" w:eastAsiaTheme="minorEastAsia" w:hAnsi="Garamond" w:cs="Arial"/>
          <w:color w:val="2E2E2E"/>
          <w:sz w:val="24"/>
          <w:szCs w:val="24"/>
          <w:shd w:val="clear" w:color="auto" w:fill="FFFFFF"/>
        </w:rPr>
        <w:t xml:space="preserve"> yang tinggi </w:t>
      </w:r>
      <w:r w:rsidR="00F70787" w:rsidRPr="00A73B56">
        <w:rPr>
          <w:rFonts w:ascii="Garamond" w:eastAsiaTheme="minorEastAsia" w:hAnsi="Garamond" w:cs="Arial"/>
          <w:color w:val="2E2E2E"/>
          <w:sz w:val="24"/>
          <w:szCs w:val="24"/>
          <w:shd w:val="clear" w:color="auto" w:fill="FFFFFF"/>
        </w:rPr>
        <w:t>di angka 72,79,</w:t>
      </w:r>
      <w:r w:rsidR="00C357D6" w:rsidRPr="00A73B56">
        <w:rPr>
          <w:rFonts w:ascii="Garamond" w:eastAsiaTheme="minorEastAsia" w:hAnsi="Garamond" w:cs="Arial"/>
          <w:color w:val="2E2E2E"/>
          <w:sz w:val="24"/>
          <w:szCs w:val="24"/>
          <w:shd w:val="clear" w:color="auto" w:fill="FFFFFF"/>
        </w:rPr>
        <w:t xml:space="preserve"> akan tetapi </w:t>
      </w:r>
      <w:r w:rsidR="00F70787" w:rsidRPr="00A73B56">
        <w:rPr>
          <w:rFonts w:ascii="Garamond" w:eastAsiaTheme="minorEastAsia" w:hAnsi="Garamond" w:cs="Arial"/>
          <w:color w:val="2E2E2E"/>
          <w:sz w:val="24"/>
          <w:szCs w:val="24"/>
          <w:shd w:val="clear" w:color="auto" w:fill="FFFFFF"/>
        </w:rPr>
        <w:t>jika tidak diimbangi dengan</w:t>
      </w:r>
      <w:r w:rsidR="00C357D6" w:rsidRPr="00A73B56">
        <w:rPr>
          <w:rFonts w:ascii="Garamond" w:eastAsiaTheme="minorEastAsia" w:hAnsi="Garamond" w:cs="Arial"/>
          <w:color w:val="2E2E2E"/>
          <w:sz w:val="24"/>
          <w:szCs w:val="24"/>
          <w:shd w:val="clear" w:color="auto" w:fill="FFFFFF"/>
        </w:rPr>
        <w:t xml:space="preserve"> </w:t>
      </w:r>
      <w:r w:rsidR="00A73B56" w:rsidRPr="00A73B56">
        <w:rPr>
          <w:rFonts w:ascii="Garamond" w:eastAsiaTheme="minorEastAsia" w:hAnsi="Garamond" w:cs="Arial"/>
          <w:color w:val="2E2E2E"/>
          <w:sz w:val="24"/>
          <w:szCs w:val="24"/>
          <w:shd w:val="clear" w:color="auto" w:fill="FFFFFF"/>
        </w:rPr>
        <w:t>tingkat produktivitas</w:t>
      </w:r>
      <w:r w:rsidR="00C357D6" w:rsidRPr="00A73B56">
        <w:rPr>
          <w:rFonts w:ascii="Garamond" w:eastAsiaTheme="minorEastAsia" w:hAnsi="Garamond" w:cs="Arial"/>
          <w:color w:val="2E2E2E"/>
          <w:sz w:val="24"/>
          <w:szCs w:val="24"/>
          <w:shd w:val="clear" w:color="auto" w:fill="FFFFFF"/>
        </w:rPr>
        <w:t xml:space="preserve"> yang </w:t>
      </w:r>
      <w:r w:rsidR="00F70787" w:rsidRPr="00A73B56">
        <w:rPr>
          <w:rFonts w:ascii="Garamond" w:eastAsiaTheme="minorEastAsia" w:hAnsi="Garamond" w:cs="Arial"/>
          <w:color w:val="2E2E2E"/>
          <w:sz w:val="24"/>
          <w:szCs w:val="24"/>
          <w:shd w:val="clear" w:color="auto" w:fill="FFFFFF"/>
        </w:rPr>
        <w:t>tinggi</w:t>
      </w:r>
      <w:r w:rsidR="00C357D6" w:rsidRPr="00A73B56">
        <w:rPr>
          <w:rFonts w:ascii="Garamond" w:eastAsiaTheme="minorEastAsia" w:hAnsi="Garamond" w:cs="Arial"/>
          <w:color w:val="2E2E2E"/>
          <w:sz w:val="24"/>
          <w:szCs w:val="24"/>
          <w:shd w:val="clear" w:color="auto" w:fill="FFFFFF"/>
        </w:rPr>
        <w:t xml:space="preserve"> maka dapat membuat pertumbuhan e</w:t>
      </w:r>
      <w:r w:rsidR="00F70787" w:rsidRPr="00A73B56">
        <w:rPr>
          <w:rFonts w:ascii="Garamond" w:eastAsiaTheme="minorEastAsia" w:hAnsi="Garamond" w:cs="Arial"/>
          <w:color w:val="2E2E2E"/>
          <w:sz w:val="24"/>
          <w:szCs w:val="24"/>
          <w:shd w:val="clear" w:color="auto" w:fill="FFFFFF"/>
        </w:rPr>
        <w:t>k</w:t>
      </w:r>
      <w:r w:rsidR="00C357D6" w:rsidRPr="00A73B56">
        <w:rPr>
          <w:rFonts w:ascii="Garamond" w:eastAsiaTheme="minorEastAsia" w:hAnsi="Garamond" w:cs="Arial"/>
          <w:color w:val="2E2E2E"/>
          <w:sz w:val="24"/>
          <w:szCs w:val="24"/>
          <w:shd w:val="clear" w:color="auto" w:fill="FFFFFF"/>
        </w:rPr>
        <w:t>onomi tidak berjalan</w:t>
      </w:r>
      <w:r w:rsidR="00F70787" w:rsidRPr="00A73B56">
        <w:rPr>
          <w:rFonts w:ascii="Garamond" w:eastAsiaTheme="minorEastAsia" w:hAnsi="Garamond" w:cs="Arial"/>
          <w:color w:val="2E2E2E"/>
          <w:sz w:val="24"/>
          <w:szCs w:val="24"/>
          <w:shd w:val="clear" w:color="auto" w:fill="FFFFFF"/>
        </w:rPr>
        <w:t xml:space="preserve"> secara</w:t>
      </w:r>
      <w:r w:rsidR="00C357D6" w:rsidRPr="00A73B56">
        <w:rPr>
          <w:rFonts w:ascii="Garamond" w:eastAsiaTheme="minorEastAsia" w:hAnsi="Garamond" w:cs="Arial"/>
          <w:color w:val="2E2E2E"/>
          <w:sz w:val="24"/>
          <w:szCs w:val="24"/>
          <w:shd w:val="clear" w:color="auto" w:fill="FFFFFF"/>
        </w:rPr>
        <w:t xml:space="preserve"> </w:t>
      </w:r>
      <w:r w:rsidR="00A73B56" w:rsidRPr="00A73B56">
        <w:rPr>
          <w:rFonts w:ascii="Garamond" w:hAnsi="Garamond"/>
          <w:color w:val="2E2E2E"/>
          <w:sz w:val="24"/>
          <w:szCs w:val="24"/>
          <w:shd w:val="clear" w:color="auto" w:fill="FFFFFF"/>
        </w:rPr>
        <w:t xml:space="preserve">maksimal. </w:t>
      </w:r>
    </w:p>
    <w:p w14:paraId="1051B97B" w14:textId="4FB553E7" w:rsidR="008E5D9D" w:rsidRDefault="008E5D9D" w:rsidP="004D5A3A">
      <w:pPr>
        <w:pStyle w:val="SubSubBAB"/>
        <w:spacing w:before="0" w:after="240"/>
        <w:ind w:left="567" w:hanging="567"/>
      </w:pPr>
      <w:bookmarkStart w:id="120" w:name="_Toc147088640"/>
      <w:r>
        <w:rPr>
          <w:rFonts w:cs="Arial"/>
          <w:color w:val="2E2E2E"/>
          <w:shd w:val="clear" w:color="auto" w:fill="FFFFFF"/>
        </w:rPr>
        <w:t xml:space="preserve">4.6.4 Analisis </w:t>
      </w:r>
      <w:r w:rsidRPr="003723D5">
        <w:t>Pengaruh</w:t>
      </w:r>
      <w:r w:rsidR="000033AE">
        <w:t xml:space="preserve"> </w:t>
      </w:r>
      <w:r w:rsidR="00096A78" w:rsidRPr="00096A78">
        <w:t xml:space="preserve">Tingkat Pengangguran Terbuka </w:t>
      </w:r>
      <w:r w:rsidR="00096A78">
        <w:t>t</w:t>
      </w:r>
      <w:r w:rsidR="00096A78" w:rsidRPr="00096A78">
        <w:t>erhadap Pertumbuhan Ekonomi</w:t>
      </w:r>
      <w:bookmarkEnd w:id="120"/>
    </w:p>
    <w:p w14:paraId="5007B1E9" w14:textId="4C0CDE2F" w:rsidR="00D34A00" w:rsidRPr="0022335C" w:rsidRDefault="00FC4675" w:rsidP="00AD1A6F">
      <w:pPr>
        <w:spacing w:line="360" w:lineRule="auto"/>
        <w:ind w:firstLine="567"/>
        <w:jc w:val="both"/>
        <w:rPr>
          <w:rFonts w:ascii="Garamond" w:eastAsiaTheme="minorEastAsia" w:hAnsi="Garamond" w:cs="Arial"/>
          <w:color w:val="2E2E2E"/>
          <w:sz w:val="24"/>
          <w:szCs w:val="24"/>
          <w:shd w:val="clear" w:color="auto" w:fill="FFFFFF"/>
        </w:rPr>
      </w:pPr>
      <w:r>
        <w:rPr>
          <w:rFonts w:ascii="Garamond" w:hAnsi="Garamond"/>
          <w:b/>
          <w:bCs/>
          <w:sz w:val="24"/>
          <w:szCs w:val="24"/>
        </w:rPr>
        <w:tab/>
      </w:r>
      <w:r w:rsidR="00373C79" w:rsidRPr="008D077B">
        <w:rPr>
          <w:rFonts w:ascii="Garamond" w:hAnsi="Garamond"/>
          <w:sz w:val="24"/>
          <w:szCs w:val="24"/>
        </w:rPr>
        <w:t xml:space="preserve">Berdasarkan hasil dari pengujian regresi yang telah dilakukan menunjukan bahwa variabel tingkat pengangguran terbuka berpengaruh negatif dan signifikan </w:t>
      </w:r>
      <w:r w:rsidR="00373C79" w:rsidRPr="008D077B">
        <w:rPr>
          <w:rFonts w:ascii="Garamond" w:hAnsi="Garamond"/>
          <w:sz w:val="24"/>
          <w:szCs w:val="24"/>
        </w:rPr>
        <w:lastRenderedPageBreak/>
        <w:t>terhadap pertumbuhan ekonomi</w:t>
      </w:r>
      <w:r w:rsidR="00120D18" w:rsidRPr="008D077B">
        <w:rPr>
          <w:rFonts w:ascii="Garamond" w:hAnsi="Garamond"/>
          <w:sz w:val="24"/>
          <w:szCs w:val="24"/>
        </w:rPr>
        <w:t>,</w:t>
      </w:r>
      <w:r w:rsidR="00120D18" w:rsidRPr="008D077B">
        <w:rPr>
          <w:rFonts w:ascii="Garamond" w:eastAsiaTheme="minorEastAsia" w:hAnsi="Garamond" w:cs="Arial"/>
          <w:color w:val="2E2E2E"/>
          <w:sz w:val="24"/>
          <w:szCs w:val="24"/>
          <w:shd w:val="clear" w:color="auto" w:fill="FFFFFF"/>
        </w:rPr>
        <w:t xml:space="preserve"> </w:t>
      </w:r>
      <w:r w:rsidR="009512A1" w:rsidRPr="008D077B">
        <w:rPr>
          <w:rFonts w:ascii="Garamond" w:eastAsiaTheme="minorEastAsia" w:hAnsi="Garamond" w:cs="Arial"/>
          <w:color w:val="2E2E2E"/>
          <w:sz w:val="24"/>
          <w:szCs w:val="24"/>
          <w:shd w:val="clear" w:color="auto" w:fill="FFFFFF"/>
        </w:rPr>
        <w:t>sehingga hasil ini telah sesuai dengan hipotesis penelitian. Hal ini menunjukan bahwa</w:t>
      </w:r>
      <w:r w:rsidR="00240D39" w:rsidRPr="008D077B">
        <w:rPr>
          <w:rFonts w:ascii="Garamond" w:eastAsiaTheme="minorEastAsia" w:hAnsi="Garamond" w:cs="Arial"/>
          <w:color w:val="2E2E2E"/>
          <w:sz w:val="24"/>
          <w:szCs w:val="24"/>
          <w:shd w:val="clear" w:color="auto" w:fill="FFFFFF"/>
        </w:rPr>
        <w:t xml:space="preserve"> </w:t>
      </w:r>
      <w:r w:rsidR="00ED2A9E" w:rsidRPr="008D077B">
        <w:rPr>
          <w:rFonts w:ascii="Garamond" w:eastAsiaTheme="minorEastAsia" w:hAnsi="Garamond" w:cs="Arial"/>
          <w:color w:val="2E2E2E"/>
          <w:sz w:val="24"/>
          <w:szCs w:val="24"/>
          <w:shd w:val="clear" w:color="auto" w:fill="FFFFFF"/>
        </w:rPr>
        <w:t xml:space="preserve">ketika pengangguran mengalami penurunan maka </w:t>
      </w:r>
      <w:r w:rsidR="00BC22F8" w:rsidRPr="008D077B">
        <w:rPr>
          <w:rFonts w:ascii="Garamond" w:eastAsiaTheme="minorEastAsia" w:hAnsi="Garamond" w:cs="Arial"/>
          <w:color w:val="2E2E2E"/>
          <w:sz w:val="24"/>
          <w:szCs w:val="24"/>
          <w:shd w:val="clear" w:color="auto" w:fill="FFFFFF"/>
        </w:rPr>
        <w:t xml:space="preserve">tingkat output barang dan jasa yang bisa dihasilkan </w:t>
      </w:r>
      <w:r w:rsidR="00605EC5" w:rsidRPr="008D077B">
        <w:rPr>
          <w:rFonts w:ascii="Garamond" w:eastAsiaTheme="minorEastAsia" w:hAnsi="Garamond" w:cs="Arial"/>
          <w:color w:val="2E2E2E"/>
          <w:sz w:val="24"/>
          <w:szCs w:val="24"/>
          <w:shd w:val="clear" w:color="auto" w:fill="FFFFFF"/>
        </w:rPr>
        <w:t xml:space="preserve">oleh suatu wilayah </w:t>
      </w:r>
      <w:r w:rsidR="00BC22F8" w:rsidRPr="008D077B">
        <w:rPr>
          <w:rFonts w:ascii="Garamond" w:eastAsiaTheme="minorEastAsia" w:hAnsi="Garamond" w:cs="Arial"/>
          <w:color w:val="2E2E2E"/>
          <w:sz w:val="24"/>
          <w:szCs w:val="24"/>
          <w:shd w:val="clear" w:color="auto" w:fill="FFFFFF"/>
        </w:rPr>
        <w:t xml:space="preserve">akan semakin besar, sehingga mampu mendorong terjadinya pertumbuhan ekonomi. Berbeda halnya ketika pengangguran mengalami kenaikan. Peningkatan pengangguran akan menyebabkan jumlah output barang dan jasa yang mampu dihasilkan akan menurun, sehingga menyebabkan harga menjadi naik karena langkanya ketersediaan barang dan jasa di pasar karena </w:t>
      </w:r>
      <w:r w:rsidR="00605EC5" w:rsidRPr="008D077B">
        <w:rPr>
          <w:rFonts w:ascii="Garamond" w:eastAsiaTheme="minorEastAsia" w:hAnsi="Garamond" w:cs="Arial"/>
          <w:color w:val="2E2E2E"/>
          <w:sz w:val="24"/>
          <w:szCs w:val="24"/>
          <w:shd w:val="clear" w:color="auto" w:fill="FFFFFF"/>
        </w:rPr>
        <w:t>menurunnya</w:t>
      </w:r>
      <w:r w:rsidR="00BC22F8" w:rsidRPr="008D077B">
        <w:rPr>
          <w:rFonts w:ascii="Garamond" w:eastAsiaTheme="minorEastAsia" w:hAnsi="Garamond" w:cs="Arial"/>
          <w:color w:val="2E2E2E"/>
          <w:sz w:val="24"/>
          <w:szCs w:val="24"/>
          <w:shd w:val="clear" w:color="auto" w:fill="FFFFFF"/>
        </w:rPr>
        <w:t xml:space="preserve"> penawaran barang dan jasa. </w:t>
      </w:r>
      <w:r w:rsidR="00605EC5" w:rsidRPr="008D077B">
        <w:rPr>
          <w:rFonts w:ascii="Garamond" w:eastAsiaTheme="minorEastAsia" w:hAnsi="Garamond" w:cs="Arial"/>
          <w:color w:val="2E2E2E"/>
          <w:sz w:val="24"/>
          <w:szCs w:val="24"/>
          <w:shd w:val="clear" w:color="auto" w:fill="FFFFFF"/>
        </w:rPr>
        <w:t>Dengan asumsi ceteris paribus ketika harga mengalami kenaikan maka akan terjadi penurunan daya beli masyarakat, sehingga hal tersebut akan berdampak negatif terhadap pertumbuhan ekonomi seperti dapat memperlambat terjadinya pertumbuhan ekonomi.</w:t>
      </w:r>
      <w:r w:rsidR="00605EC5" w:rsidRPr="008D077B">
        <w:rPr>
          <w:rFonts w:ascii="Garamond" w:hAnsi="Garamond"/>
          <w:sz w:val="24"/>
          <w:szCs w:val="24"/>
        </w:rPr>
        <w:t xml:space="preserve"> </w:t>
      </w:r>
      <w:r w:rsidR="00ED2A9E" w:rsidRPr="008D077B">
        <w:rPr>
          <w:rFonts w:ascii="Garamond" w:eastAsiaTheme="minorEastAsia" w:hAnsi="Garamond" w:cs="Arial"/>
          <w:color w:val="2E2E2E"/>
          <w:sz w:val="24"/>
          <w:szCs w:val="24"/>
          <w:shd w:val="clear" w:color="auto" w:fill="FFFFFF"/>
        </w:rPr>
        <w:t xml:space="preserve">Hasil dari pengujian serta penjelasan tersebut juga diperkuat </w:t>
      </w:r>
      <w:r w:rsidR="00ED2A9E" w:rsidRPr="003A4E26">
        <w:rPr>
          <w:rFonts w:ascii="Garamond" w:eastAsiaTheme="minorEastAsia" w:hAnsi="Garamond" w:cs="Arial"/>
          <w:color w:val="2E2E2E"/>
          <w:sz w:val="24"/>
          <w:szCs w:val="24"/>
          <w:shd w:val="clear" w:color="auto" w:fill="FFFFFF"/>
        </w:rPr>
        <w:t xml:space="preserve">oleh hasil penelitian </w:t>
      </w:r>
      <w:sdt>
        <w:sdtPr>
          <w:rPr>
            <w:rFonts w:ascii="Garamond" w:hAnsi="Garamond"/>
            <w:sz w:val="24"/>
            <w:szCs w:val="24"/>
          </w:rPr>
          <w:tag w:val="MENDELEY_CITATION_v3_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"/>
          <w:id w:val="-2093849267"/>
          <w:placeholder>
            <w:docPart w:val="DefaultPlaceholder_-1854013440"/>
          </w:placeholder>
        </w:sdtPr>
        <w:sdtContent>
          <w:r w:rsidR="00807D3F" w:rsidRPr="003A4E26">
            <w:rPr>
              <w:rFonts w:ascii="Garamond" w:eastAsia="Times New Roman" w:hAnsi="Garamond"/>
              <w:sz w:val="24"/>
              <w:szCs w:val="24"/>
            </w:rPr>
            <w:t>(Yuanda &amp; Haryatiningsih, 2022)</w:t>
          </w:r>
        </w:sdtContent>
      </w:sdt>
      <w:r w:rsidR="00A37E4B" w:rsidRPr="003A4E26">
        <w:rPr>
          <w:rFonts w:ascii="Garamond" w:hAnsi="Garamond"/>
          <w:sz w:val="24"/>
          <w:szCs w:val="24"/>
        </w:rPr>
        <w:t xml:space="preserve"> </w:t>
      </w:r>
      <w:r w:rsidR="00A37E4B" w:rsidRPr="003A4E26">
        <w:rPr>
          <w:rFonts w:ascii="Garamond" w:eastAsiaTheme="minorEastAsia" w:hAnsi="Garamond" w:cs="Arial"/>
          <w:color w:val="000000"/>
          <w:sz w:val="24"/>
          <w:szCs w:val="24"/>
          <w:shd w:val="clear" w:color="auto" w:fill="FFFFFF"/>
        </w:rPr>
        <w:t xml:space="preserve">yang menunjukan bahwa </w:t>
      </w:r>
      <w:r w:rsidR="00F53016" w:rsidRPr="003A4E26">
        <w:rPr>
          <w:rFonts w:ascii="Garamond" w:eastAsiaTheme="minorEastAsia" w:hAnsi="Garamond" w:cs="Arial"/>
          <w:color w:val="000000"/>
          <w:sz w:val="24"/>
          <w:szCs w:val="24"/>
          <w:shd w:val="clear" w:color="auto" w:fill="FFFFFF"/>
        </w:rPr>
        <w:t>pengangguran berpengaruh negatif dan signifikan terh</w:t>
      </w:r>
      <w:r w:rsidR="00F53016" w:rsidRPr="008D077B">
        <w:rPr>
          <w:rFonts w:ascii="Garamond" w:eastAsiaTheme="minorEastAsia" w:hAnsi="Garamond" w:cs="Arial"/>
          <w:color w:val="000000"/>
          <w:sz w:val="24"/>
          <w:szCs w:val="24"/>
          <w:shd w:val="clear" w:color="auto" w:fill="FFFFFF"/>
        </w:rPr>
        <w:t xml:space="preserve">adap pertumbuhan ekonomi </w:t>
      </w:r>
      <w:r w:rsidR="00F53016" w:rsidRPr="008D077B">
        <w:rPr>
          <w:rFonts w:ascii="Garamond" w:hAnsi="Garamond" w:cs="Arial"/>
          <w:color w:val="2E2E2E"/>
          <w:sz w:val="24"/>
          <w:szCs w:val="24"/>
          <w:shd w:val="clear" w:color="auto" w:fill="FFFFFF"/>
        </w:rPr>
        <w:t xml:space="preserve">di Kota Bandung </w:t>
      </w:r>
      <w:r w:rsidR="00F53016" w:rsidRPr="008D077B">
        <w:rPr>
          <w:rFonts w:ascii="Garamond" w:hAnsi="Garamond"/>
          <w:bCs/>
          <w:color w:val="000000"/>
          <w:sz w:val="24"/>
          <w:szCs w:val="24"/>
        </w:rPr>
        <w:t>pada tahun</w:t>
      </w:r>
      <w:r w:rsidR="00F53016" w:rsidRPr="008D077B">
        <w:rPr>
          <w:rFonts w:ascii="Garamond" w:hAnsi="Garamond" w:cs="Arial"/>
          <w:color w:val="2E2E2E"/>
          <w:sz w:val="24"/>
          <w:szCs w:val="24"/>
          <w:shd w:val="clear" w:color="auto" w:fill="FFFFFF"/>
        </w:rPr>
        <w:t xml:space="preserve"> 2005-2020.</w:t>
      </w:r>
    </w:p>
    <w:p w14:paraId="3EE12951" w14:textId="293146D9" w:rsidR="00787D06" w:rsidRPr="00B754C6" w:rsidRDefault="008E5D9D" w:rsidP="007B7EEF">
      <w:pPr>
        <w:pStyle w:val="SubSubBAB"/>
        <w:spacing w:before="0" w:after="240"/>
      </w:pPr>
      <w:bookmarkStart w:id="121" w:name="_Toc147088641"/>
      <w:r w:rsidRPr="00B754C6">
        <w:rPr>
          <w:rFonts w:cs="Arial"/>
          <w:color w:val="2E2E2E"/>
          <w:shd w:val="clear" w:color="auto" w:fill="FFFFFF"/>
        </w:rPr>
        <w:t xml:space="preserve">4.6.5 Analisis </w:t>
      </w:r>
      <w:r w:rsidRPr="00B754C6">
        <w:t>Pengaruh</w:t>
      </w:r>
      <w:r w:rsidR="00CE46FA" w:rsidRPr="00B754C6">
        <w:t xml:space="preserve"> Kemiskinan terhadap Pertumbuhan Ekonomi</w:t>
      </w:r>
      <w:bookmarkEnd w:id="121"/>
    </w:p>
    <w:p w14:paraId="28984B3B" w14:textId="6832FDEA" w:rsidR="00F0573C" w:rsidRDefault="00AC4B1C" w:rsidP="00AD1A6F">
      <w:pPr>
        <w:spacing w:line="360" w:lineRule="auto"/>
        <w:ind w:firstLine="567"/>
        <w:jc w:val="both"/>
        <w:rPr>
          <w:rFonts w:ascii="Garamond" w:eastAsiaTheme="minorEastAsia" w:hAnsi="Garamond" w:cs="Arial"/>
          <w:color w:val="000000"/>
          <w:sz w:val="24"/>
          <w:szCs w:val="24"/>
          <w:shd w:val="clear" w:color="auto" w:fill="FFFFFF"/>
        </w:rPr>
      </w:pPr>
      <w:r w:rsidRPr="00B754C6">
        <w:rPr>
          <w:rFonts w:ascii="Garamond" w:hAnsi="Garamond"/>
          <w:sz w:val="24"/>
          <w:szCs w:val="24"/>
        </w:rPr>
        <w:t xml:space="preserve">Berdasarkan hasil dari pengujian regresi yang telah dilakukan menunjukan bahwa variabel </w:t>
      </w:r>
      <w:r w:rsidR="00FF7804" w:rsidRPr="00B754C6">
        <w:rPr>
          <w:rFonts w:ascii="Garamond" w:hAnsi="Garamond"/>
          <w:sz w:val="24"/>
          <w:szCs w:val="24"/>
        </w:rPr>
        <w:t>kemiskinan tidak berpengaruh terhadap pertumbuhan ekonomi</w:t>
      </w:r>
      <w:r w:rsidR="00886A1D">
        <w:rPr>
          <w:rFonts w:ascii="Garamond" w:hAnsi="Garamond"/>
          <w:sz w:val="24"/>
          <w:szCs w:val="24"/>
        </w:rPr>
        <w:t>,</w:t>
      </w:r>
      <w:r w:rsidR="00886A1D" w:rsidRPr="00886A1D">
        <w:t xml:space="preserve"> </w:t>
      </w:r>
      <w:r w:rsidR="00886A1D" w:rsidRPr="00886A1D">
        <w:rPr>
          <w:rFonts w:ascii="Garamond" w:hAnsi="Garamond"/>
          <w:sz w:val="24"/>
          <w:szCs w:val="24"/>
        </w:rPr>
        <w:t>sehingga hasil ini tidak sesuai dengan hipotesis penelitian yang menyatakan bahwa kemiskinan berpengaruh negatif terhadap pertumbuhan ekonomi.</w:t>
      </w:r>
      <w:r w:rsidR="00886A1D">
        <w:rPr>
          <w:rFonts w:ascii="Garamond" w:hAnsi="Garamond"/>
          <w:sz w:val="24"/>
          <w:szCs w:val="24"/>
        </w:rPr>
        <w:t xml:space="preserve"> </w:t>
      </w:r>
      <w:r w:rsidR="00A71528">
        <w:rPr>
          <w:rFonts w:ascii="Garamond" w:hAnsi="Garamond"/>
          <w:sz w:val="24"/>
          <w:szCs w:val="24"/>
        </w:rPr>
        <w:t xml:space="preserve">Salah satu hal yang bisa membuat hal tersebut bisa terjadi yaitu karena </w:t>
      </w:r>
      <w:r w:rsidR="006E7252">
        <w:rPr>
          <w:rFonts w:ascii="Garamond" w:eastAsiaTheme="minorEastAsia" w:hAnsi="Garamond" w:cs="Arial"/>
          <w:color w:val="2E2E2E"/>
          <w:sz w:val="24"/>
          <w:szCs w:val="24"/>
          <w:shd w:val="clear" w:color="auto" w:fill="FFFFFF"/>
        </w:rPr>
        <w:t xml:space="preserve">tidak meratanya </w:t>
      </w:r>
      <w:r w:rsidR="005C720C" w:rsidRPr="005C720C">
        <w:rPr>
          <w:rFonts w:ascii="Garamond" w:eastAsiaTheme="minorEastAsia" w:hAnsi="Garamond" w:cs="Arial"/>
          <w:color w:val="2E2E2E"/>
          <w:sz w:val="24"/>
          <w:szCs w:val="24"/>
          <w:shd w:val="clear" w:color="auto" w:fill="FFFFFF"/>
        </w:rPr>
        <w:t>distribusi</w:t>
      </w:r>
      <w:r w:rsidR="006E7252">
        <w:rPr>
          <w:rFonts w:ascii="Garamond" w:eastAsiaTheme="minorEastAsia" w:hAnsi="Garamond" w:cs="Arial"/>
          <w:color w:val="2E2E2E"/>
          <w:sz w:val="24"/>
          <w:szCs w:val="24"/>
          <w:shd w:val="clear" w:color="auto" w:fill="FFFFFF"/>
        </w:rPr>
        <w:t xml:space="preserve"> pendapatan.</w:t>
      </w:r>
      <w:r w:rsidR="006837C1">
        <w:rPr>
          <w:rFonts w:ascii="Garamond" w:eastAsiaTheme="minorEastAsia" w:hAnsi="Garamond" w:cs="Arial"/>
          <w:color w:val="2E2E2E"/>
          <w:sz w:val="24"/>
          <w:szCs w:val="24"/>
          <w:shd w:val="clear" w:color="auto" w:fill="FFFFFF"/>
        </w:rPr>
        <w:t xml:space="preserve"> Pertumbuhan ekonomi hanya menghitung seberapa besar peningkatan output yang dihasilkan tanpa memperhatikan pemerataan dan peningkatan kesejahteraan masyarakat. Dengan tidak meratanya pendapatan memungkinkan sebagian besar pendapatan hanya berpusat dalam kalangan masyarakat tertentu, sehingga</w:t>
      </w:r>
      <w:r w:rsidR="003D2D01">
        <w:rPr>
          <w:rFonts w:ascii="Garamond" w:eastAsiaTheme="minorEastAsia" w:hAnsi="Garamond" w:cs="Arial"/>
          <w:color w:val="2E2E2E"/>
          <w:sz w:val="24"/>
          <w:szCs w:val="24"/>
          <w:shd w:val="clear" w:color="auto" w:fill="FFFFFF"/>
        </w:rPr>
        <w:t xml:space="preserve"> ketika masih ada </w:t>
      </w:r>
      <w:r w:rsidR="00796E6E">
        <w:rPr>
          <w:rFonts w:ascii="Garamond" w:eastAsiaTheme="minorEastAsia" w:hAnsi="Garamond" w:cs="Arial"/>
          <w:color w:val="2E2E2E"/>
          <w:sz w:val="24"/>
          <w:szCs w:val="24"/>
          <w:shd w:val="clear" w:color="auto" w:fill="FFFFFF"/>
        </w:rPr>
        <w:t>kalangan</w:t>
      </w:r>
      <w:r w:rsidR="003D2D01">
        <w:rPr>
          <w:rFonts w:ascii="Garamond" w:eastAsiaTheme="minorEastAsia" w:hAnsi="Garamond" w:cs="Arial"/>
          <w:color w:val="2E2E2E"/>
          <w:sz w:val="24"/>
          <w:szCs w:val="24"/>
          <w:shd w:val="clear" w:color="auto" w:fill="FFFFFF"/>
        </w:rPr>
        <w:t xml:space="preserve"> masyarakat yang memiliki pendapatan </w:t>
      </w:r>
      <w:r w:rsidR="00796E6E">
        <w:rPr>
          <w:rFonts w:ascii="Garamond" w:eastAsiaTheme="minorEastAsia" w:hAnsi="Garamond" w:cs="Arial"/>
          <w:color w:val="2E2E2E"/>
          <w:sz w:val="24"/>
          <w:szCs w:val="24"/>
          <w:shd w:val="clear" w:color="auto" w:fill="FFFFFF"/>
        </w:rPr>
        <w:t>yang</w:t>
      </w:r>
      <w:r w:rsidR="003D2D01">
        <w:rPr>
          <w:rFonts w:ascii="Garamond" w:eastAsiaTheme="minorEastAsia" w:hAnsi="Garamond" w:cs="Arial"/>
          <w:color w:val="2E2E2E"/>
          <w:sz w:val="24"/>
          <w:szCs w:val="24"/>
          <w:shd w:val="clear" w:color="auto" w:fill="FFFFFF"/>
        </w:rPr>
        <w:t xml:space="preserve"> tergolong</w:t>
      </w:r>
      <w:r w:rsidR="00796E6E">
        <w:rPr>
          <w:rFonts w:ascii="Garamond" w:eastAsiaTheme="minorEastAsia" w:hAnsi="Garamond" w:cs="Arial"/>
          <w:color w:val="2E2E2E"/>
          <w:sz w:val="24"/>
          <w:szCs w:val="24"/>
          <w:shd w:val="clear" w:color="auto" w:fill="FFFFFF"/>
        </w:rPr>
        <w:t xml:space="preserve"> masih</w:t>
      </w:r>
      <w:r w:rsidR="003D2D01">
        <w:rPr>
          <w:rFonts w:ascii="Garamond" w:eastAsiaTheme="minorEastAsia" w:hAnsi="Garamond" w:cs="Arial"/>
          <w:color w:val="2E2E2E"/>
          <w:sz w:val="24"/>
          <w:szCs w:val="24"/>
          <w:shd w:val="clear" w:color="auto" w:fill="FFFFFF"/>
        </w:rPr>
        <w:t xml:space="preserve"> rendah maka akan sulit untuk keluar dari lingkup kemiskinan</w:t>
      </w:r>
      <w:r w:rsidR="006802C1">
        <w:rPr>
          <w:rFonts w:ascii="Garamond" w:eastAsiaTheme="minorEastAsia" w:hAnsi="Garamond" w:cs="Arial"/>
          <w:color w:val="2E2E2E"/>
          <w:sz w:val="24"/>
          <w:szCs w:val="24"/>
          <w:shd w:val="clear" w:color="auto" w:fill="FFFFFF"/>
        </w:rPr>
        <w:t xml:space="preserve">. </w:t>
      </w:r>
      <w:r w:rsidR="00D50359">
        <w:rPr>
          <w:rFonts w:ascii="Garamond" w:eastAsiaTheme="minorEastAsia" w:hAnsi="Garamond" w:cs="Arial"/>
          <w:color w:val="2E2E2E"/>
          <w:sz w:val="24"/>
          <w:szCs w:val="24"/>
          <w:shd w:val="clear" w:color="auto" w:fill="FFFFFF"/>
        </w:rPr>
        <w:t xml:space="preserve">Berdasarkan data BPS pada </w:t>
      </w:r>
      <w:r w:rsidR="004E69A6">
        <w:rPr>
          <w:rFonts w:ascii="Garamond" w:eastAsiaTheme="minorEastAsia" w:hAnsi="Garamond" w:cs="Arial"/>
          <w:color w:val="2E2E2E"/>
          <w:sz w:val="24"/>
          <w:szCs w:val="24"/>
          <w:shd w:val="clear" w:color="auto" w:fill="FFFFFF"/>
        </w:rPr>
        <w:t>maret</w:t>
      </w:r>
      <w:r w:rsidR="00D50359">
        <w:rPr>
          <w:rFonts w:ascii="Garamond" w:eastAsiaTheme="minorEastAsia" w:hAnsi="Garamond" w:cs="Arial"/>
          <w:color w:val="2E2E2E"/>
          <w:sz w:val="24"/>
          <w:szCs w:val="24"/>
          <w:shd w:val="clear" w:color="auto" w:fill="FFFFFF"/>
        </w:rPr>
        <w:t xml:space="preserve"> </w:t>
      </w:r>
      <w:r w:rsidR="00D50359">
        <w:rPr>
          <w:rFonts w:ascii="Garamond" w:eastAsiaTheme="minorEastAsia" w:hAnsi="Garamond" w:cs="Arial"/>
          <w:color w:val="2E2E2E"/>
          <w:sz w:val="24"/>
          <w:szCs w:val="24"/>
          <w:shd w:val="clear" w:color="auto" w:fill="FFFFFF"/>
        </w:rPr>
        <w:lastRenderedPageBreak/>
        <w:t xml:space="preserve">2017 </w:t>
      </w:r>
      <w:r w:rsidR="004E69A6">
        <w:rPr>
          <w:rFonts w:ascii="Garamond" w:eastAsiaTheme="minorEastAsia" w:hAnsi="Garamond" w:cs="Arial"/>
          <w:color w:val="2E2E2E"/>
          <w:sz w:val="24"/>
          <w:szCs w:val="24"/>
          <w:shd w:val="clear" w:color="auto" w:fill="FFFFFF"/>
        </w:rPr>
        <w:t xml:space="preserve">tingkat </w:t>
      </w:r>
      <w:r w:rsidR="00D50359">
        <w:rPr>
          <w:rFonts w:ascii="Garamond" w:eastAsiaTheme="minorEastAsia" w:hAnsi="Garamond" w:cs="Arial"/>
          <w:color w:val="2E2E2E"/>
          <w:sz w:val="24"/>
          <w:szCs w:val="24"/>
          <w:shd w:val="clear" w:color="auto" w:fill="FFFFFF"/>
        </w:rPr>
        <w:t>gini ra</w:t>
      </w:r>
      <w:r w:rsidR="00581E0F">
        <w:rPr>
          <w:rFonts w:ascii="Garamond" w:eastAsiaTheme="minorEastAsia" w:hAnsi="Garamond" w:cs="Arial"/>
          <w:color w:val="2E2E2E"/>
          <w:sz w:val="24"/>
          <w:szCs w:val="24"/>
          <w:shd w:val="clear" w:color="auto" w:fill="FFFFFF"/>
        </w:rPr>
        <w:t>tio</w:t>
      </w:r>
      <w:r w:rsidR="004E69A6">
        <w:rPr>
          <w:rFonts w:ascii="Garamond" w:eastAsiaTheme="minorEastAsia" w:hAnsi="Garamond" w:cs="Arial"/>
          <w:color w:val="2E2E2E"/>
          <w:sz w:val="24"/>
          <w:szCs w:val="24"/>
          <w:shd w:val="clear" w:color="auto" w:fill="FFFFFF"/>
        </w:rPr>
        <w:t xml:space="preserve"> di</w:t>
      </w:r>
      <w:r w:rsidR="00D50359">
        <w:rPr>
          <w:rFonts w:ascii="Garamond" w:eastAsiaTheme="minorEastAsia" w:hAnsi="Garamond" w:cs="Arial"/>
          <w:color w:val="2E2E2E"/>
          <w:sz w:val="24"/>
          <w:szCs w:val="24"/>
          <w:shd w:val="clear" w:color="auto" w:fill="FFFFFF"/>
        </w:rPr>
        <w:t xml:space="preserve"> Provinsi Jawa Tengah tercatat berada di angka </w:t>
      </w:r>
      <w:r w:rsidR="00D50359" w:rsidRPr="00D50359">
        <w:rPr>
          <w:rFonts w:ascii="Garamond" w:eastAsiaTheme="minorEastAsia" w:hAnsi="Garamond" w:cs="Arial"/>
          <w:color w:val="2E2E2E"/>
          <w:sz w:val="24"/>
          <w:szCs w:val="24"/>
          <w:shd w:val="clear" w:color="auto" w:fill="FFFFFF"/>
        </w:rPr>
        <w:t>0,365</w:t>
      </w:r>
      <w:r w:rsidR="00D50359">
        <w:rPr>
          <w:rFonts w:ascii="Garamond" w:eastAsiaTheme="minorEastAsia" w:hAnsi="Garamond" w:cs="Arial"/>
          <w:color w:val="2E2E2E"/>
          <w:sz w:val="24"/>
          <w:szCs w:val="24"/>
          <w:shd w:val="clear" w:color="auto" w:fill="FFFFFF"/>
        </w:rPr>
        <w:t xml:space="preserve"> </w:t>
      </w:r>
      <w:r w:rsidR="004E69A6">
        <w:rPr>
          <w:rFonts w:ascii="Garamond" w:eastAsiaTheme="minorEastAsia" w:hAnsi="Garamond" w:cs="Arial"/>
          <w:color w:val="2E2E2E"/>
          <w:sz w:val="24"/>
          <w:szCs w:val="24"/>
          <w:shd w:val="clear" w:color="auto" w:fill="FFFFFF"/>
        </w:rPr>
        <w:t xml:space="preserve">dan pada maret 2022 tercatat berada di angka </w:t>
      </w:r>
      <w:r w:rsidR="004E69A6" w:rsidRPr="004E69A6">
        <w:rPr>
          <w:rFonts w:ascii="Garamond" w:eastAsiaTheme="minorEastAsia" w:hAnsi="Garamond" w:cs="Arial"/>
          <w:color w:val="2E2E2E"/>
          <w:sz w:val="24"/>
          <w:szCs w:val="24"/>
          <w:shd w:val="clear" w:color="auto" w:fill="FFFFFF"/>
        </w:rPr>
        <w:t>0,374</w:t>
      </w:r>
      <w:r w:rsidR="004E69A6">
        <w:rPr>
          <w:rFonts w:ascii="Garamond" w:eastAsiaTheme="minorEastAsia" w:hAnsi="Garamond" w:cs="Arial"/>
          <w:color w:val="2E2E2E"/>
          <w:sz w:val="24"/>
          <w:szCs w:val="24"/>
          <w:shd w:val="clear" w:color="auto" w:fill="FFFFFF"/>
        </w:rPr>
        <w:t xml:space="preserve"> sehingga terjadi kenaikan sebesar 0,009. </w:t>
      </w:r>
      <w:r w:rsidR="00581E0F">
        <w:rPr>
          <w:rFonts w:ascii="Garamond" w:eastAsiaTheme="minorEastAsia" w:hAnsi="Garamond" w:cs="Arial"/>
          <w:color w:val="2E2E2E"/>
          <w:sz w:val="24"/>
          <w:szCs w:val="24"/>
          <w:shd w:val="clear" w:color="auto" w:fill="FFFFFF"/>
        </w:rPr>
        <w:t xml:space="preserve">Selain itu, tingkat gini ratio di Provinsi Jawa Tengah pada maret 2022 juga masih berada dibawah angka nasional yang tercatat sebesar </w:t>
      </w:r>
      <w:r w:rsidR="00581E0F" w:rsidRPr="00581E0F">
        <w:rPr>
          <w:rFonts w:ascii="Garamond" w:eastAsiaTheme="minorEastAsia" w:hAnsi="Garamond" w:cs="Arial"/>
          <w:color w:val="2E2E2E"/>
          <w:sz w:val="24"/>
          <w:szCs w:val="24"/>
          <w:shd w:val="clear" w:color="auto" w:fill="FFFFFF"/>
        </w:rPr>
        <w:t>0,384</w:t>
      </w:r>
      <w:r w:rsidR="00581E0F">
        <w:rPr>
          <w:rFonts w:ascii="Garamond" w:eastAsiaTheme="minorEastAsia" w:hAnsi="Garamond" w:cs="Arial"/>
          <w:color w:val="2E2E2E"/>
          <w:sz w:val="24"/>
          <w:szCs w:val="24"/>
          <w:shd w:val="clear" w:color="auto" w:fill="FFFFFF"/>
        </w:rPr>
        <w:t xml:space="preserve">. </w:t>
      </w:r>
      <w:r w:rsidR="00A47F47">
        <w:rPr>
          <w:rFonts w:ascii="Garamond" w:eastAsiaTheme="minorEastAsia" w:hAnsi="Garamond" w:cs="Arial"/>
          <w:color w:val="2E2E2E"/>
          <w:sz w:val="24"/>
          <w:szCs w:val="24"/>
          <w:shd w:val="clear" w:color="auto" w:fill="FFFFFF"/>
        </w:rPr>
        <w:t xml:space="preserve">Berdasarkan penjelasan </w:t>
      </w:r>
      <w:r w:rsidR="00EE7847">
        <w:rPr>
          <w:rFonts w:ascii="Garamond" w:eastAsiaTheme="minorEastAsia" w:hAnsi="Garamond" w:cs="Arial"/>
          <w:color w:val="2E2E2E"/>
          <w:sz w:val="24"/>
          <w:szCs w:val="24"/>
          <w:shd w:val="clear" w:color="auto" w:fill="FFFFFF"/>
        </w:rPr>
        <w:t>dan</w:t>
      </w:r>
      <w:r w:rsidR="00A47F47">
        <w:rPr>
          <w:rFonts w:ascii="Garamond" w:eastAsiaTheme="minorEastAsia" w:hAnsi="Garamond" w:cs="Arial"/>
          <w:color w:val="2E2E2E"/>
          <w:sz w:val="24"/>
          <w:szCs w:val="24"/>
          <w:shd w:val="clear" w:color="auto" w:fill="FFFFFF"/>
        </w:rPr>
        <w:t xml:space="preserve"> data tersebut maka dapat </w:t>
      </w:r>
      <w:r w:rsidR="006802C1">
        <w:rPr>
          <w:rFonts w:ascii="Garamond" w:eastAsiaTheme="minorEastAsia" w:hAnsi="Garamond" w:cs="Arial"/>
          <w:color w:val="2E2E2E"/>
          <w:sz w:val="24"/>
          <w:szCs w:val="24"/>
          <w:shd w:val="clear" w:color="auto" w:fill="FFFFFF"/>
        </w:rPr>
        <w:t>dikatakan</w:t>
      </w:r>
      <w:r w:rsidR="00A47F47">
        <w:rPr>
          <w:rFonts w:ascii="Garamond" w:eastAsiaTheme="minorEastAsia" w:hAnsi="Garamond" w:cs="Arial"/>
          <w:color w:val="2E2E2E"/>
          <w:sz w:val="24"/>
          <w:szCs w:val="24"/>
          <w:shd w:val="clear" w:color="auto" w:fill="FFFFFF"/>
        </w:rPr>
        <w:t xml:space="preserve"> bahwa kemiskinan tidak </w:t>
      </w:r>
      <w:r w:rsidR="006802C1">
        <w:rPr>
          <w:rFonts w:ascii="Garamond" w:eastAsiaTheme="minorEastAsia" w:hAnsi="Garamond" w:cs="Arial"/>
          <w:color w:val="2E2E2E"/>
          <w:sz w:val="24"/>
          <w:szCs w:val="24"/>
          <w:shd w:val="clear" w:color="auto" w:fill="FFFFFF"/>
        </w:rPr>
        <w:t>selalu</w:t>
      </w:r>
      <w:r w:rsidR="00EE7847">
        <w:rPr>
          <w:rFonts w:ascii="Garamond" w:eastAsiaTheme="minorEastAsia" w:hAnsi="Garamond" w:cs="Arial"/>
          <w:color w:val="2E2E2E"/>
          <w:sz w:val="24"/>
          <w:szCs w:val="24"/>
          <w:shd w:val="clear" w:color="auto" w:fill="FFFFFF"/>
        </w:rPr>
        <w:t xml:space="preserve"> bisa</w:t>
      </w:r>
      <w:r w:rsidR="006802C1">
        <w:rPr>
          <w:rFonts w:ascii="Garamond" w:eastAsiaTheme="minorEastAsia" w:hAnsi="Garamond" w:cs="Arial"/>
          <w:color w:val="2E2E2E"/>
          <w:sz w:val="24"/>
          <w:szCs w:val="24"/>
          <w:shd w:val="clear" w:color="auto" w:fill="FFFFFF"/>
        </w:rPr>
        <w:t xml:space="preserve"> mempengaruhi</w:t>
      </w:r>
      <w:r w:rsidR="00A47F47">
        <w:rPr>
          <w:rFonts w:ascii="Garamond" w:eastAsiaTheme="minorEastAsia" w:hAnsi="Garamond" w:cs="Arial"/>
          <w:color w:val="2E2E2E"/>
          <w:sz w:val="24"/>
          <w:szCs w:val="24"/>
          <w:shd w:val="clear" w:color="auto" w:fill="FFFFFF"/>
        </w:rPr>
        <w:t xml:space="preserve"> </w:t>
      </w:r>
      <w:r w:rsidR="00EE7847">
        <w:rPr>
          <w:rFonts w:ascii="Garamond" w:eastAsiaTheme="minorEastAsia" w:hAnsi="Garamond" w:cs="Arial"/>
          <w:color w:val="2E2E2E"/>
          <w:sz w:val="24"/>
          <w:szCs w:val="24"/>
          <w:shd w:val="clear" w:color="auto" w:fill="FFFFFF"/>
        </w:rPr>
        <w:t xml:space="preserve">laju </w:t>
      </w:r>
      <w:r w:rsidR="00DE2B3A">
        <w:rPr>
          <w:rFonts w:ascii="Garamond" w:eastAsiaTheme="minorEastAsia" w:hAnsi="Garamond" w:cs="Arial"/>
          <w:color w:val="2E2E2E"/>
          <w:sz w:val="24"/>
          <w:szCs w:val="24"/>
          <w:shd w:val="clear" w:color="auto" w:fill="FFFFFF"/>
        </w:rPr>
        <w:t xml:space="preserve">pertumbuhan ekonomi. </w:t>
      </w:r>
      <w:r w:rsidR="005C5498" w:rsidRPr="00B754C6">
        <w:rPr>
          <w:rFonts w:ascii="Garamond" w:hAnsi="Garamond"/>
          <w:sz w:val="24"/>
          <w:szCs w:val="24"/>
        </w:rPr>
        <w:t>Hasil</w:t>
      </w:r>
      <w:r w:rsidR="00EE7847">
        <w:rPr>
          <w:rFonts w:ascii="Garamond" w:hAnsi="Garamond"/>
          <w:sz w:val="24"/>
          <w:szCs w:val="24"/>
        </w:rPr>
        <w:t xml:space="preserve"> dalam penelitian</w:t>
      </w:r>
      <w:r w:rsidR="005C5498" w:rsidRPr="00B754C6">
        <w:rPr>
          <w:rFonts w:ascii="Garamond" w:hAnsi="Garamond"/>
          <w:sz w:val="24"/>
          <w:szCs w:val="24"/>
        </w:rPr>
        <w:t xml:space="preserve"> ini </w:t>
      </w:r>
      <w:r w:rsidR="00EE7847">
        <w:rPr>
          <w:rFonts w:ascii="Garamond" w:hAnsi="Garamond"/>
          <w:sz w:val="24"/>
          <w:szCs w:val="24"/>
        </w:rPr>
        <w:t xml:space="preserve">juga </w:t>
      </w:r>
      <w:r w:rsidR="00431F17">
        <w:rPr>
          <w:rFonts w:ascii="Garamond" w:hAnsi="Garamond"/>
          <w:sz w:val="24"/>
          <w:szCs w:val="24"/>
        </w:rPr>
        <w:t>serupa</w:t>
      </w:r>
      <w:r w:rsidR="005C5498" w:rsidRPr="00B754C6">
        <w:rPr>
          <w:rFonts w:ascii="Garamond" w:hAnsi="Garamond"/>
          <w:sz w:val="24"/>
          <w:szCs w:val="24"/>
        </w:rPr>
        <w:t xml:space="preserve"> dengan hasil penelitian yang dilakukan oleh</w:t>
      </w:r>
      <w:r w:rsidR="00814EB2" w:rsidRPr="00B754C6">
        <w:rPr>
          <w:rFonts w:ascii="Garamond" w:hAnsi="Garamond"/>
          <w:sz w:val="24"/>
          <w:szCs w:val="24"/>
        </w:rPr>
        <w:t xml:space="preserve"> </w:t>
      </w:r>
      <w:sdt>
        <w:sdtPr>
          <w:rPr>
            <w:rFonts w:ascii="Garamond" w:hAnsi="Garamond"/>
            <w:color w:val="000000"/>
            <w:sz w:val="24"/>
            <w:szCs w:val="24"/>
          </w:rPr>
          <w:tag w:val="MENDELEY_CITATION_v3_eyJjaXRhdGlvbklEIjoiTUVOREVMRVlfQ0lUQVRJT05fMjBkMjY0NGMtNWExZC00OTc3LTk0NjgtMmQxNGNiMWQ0Zjlk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
          <w:id w:val="-351187216"/>
          <w:placeholder>
            <w:docPart w:val="DefaultPlaceholder_-1854013440"/>
          </w:placeholder>
        </w:sdtPr>
        <w:sdtContent>
          <w:r w:rsidR="00807D3F" w:rsidRPr="00807D3F">
            <w:rPr>
              <w:rFonts w:ascii="Garamond" w:hAnsi="Garamond"/>
              <w:color w:val="000000"/>
              <w:sz w:val="24"/>
              <w:szCs w:val="24"/>
            </w:rPr>
            <w:t>(Ummah et al., 2023)</w:t>
          </w:r>
        </w:sdtContent>
      </w:sdt>
      <w:r w:rsidR="003B7C49" w:rsidRPr="00B754C6">
        <w:rPr>
          <w:rFonts w:ascii="Garamond" w:hAnsi="Garamond"/>
          <w:color w:val="000000"/>
          <w:sz w:val="24"/>
          <w:szCs w:val="24"/>
        </w:rPr>
        <w:t xml:space="preserve"> </w:t>
      </w:r>
      <w:r w:rsidR="003F443A" w:rsidRPr="00B754C6">
        <w:rPr>
          <w:rFonts w:ascii="Garamond" w:hAnsi="Garamond"/>
          <w:color w:val="000000"/>
          <w:sz w:val="24"/>
          <w:szCs w:val="24"/>
        </w:rPr>
        <w:t xml:space="preserve">yang menunjukan bahwa </w:t>
      </w:r>
      <w:r w:rsidR="003F443A" w:rsidRPr="00B754C6">
        <w:rPr>
          <w:rFonts w:ascii="Garamond" w:hAnsi="Garamond"/>
          <w:sz w:val="24"/>
          <w:szCs w:val="24"/>
        </w:rPr>
        <w:t>bahwa kemiskinan tidak berpengaruh terhadap pertumbuhan ekonomi di Kota Surabaya pada tahun 2015-2019.</w:t>
      </w:r>
      <w:r w:rsidR="00A3249F">
        <w:rPr>
          <w:rFonts w:ascii="Garamond" w:eastAsiaTheme="minorEastAsia" w:hAnsi="Garamond" w:cs="Arial"/>
          <w:color w:val="2E2E2E"/>
          <w:sz w:val="24"/>
          <w:szCs w:val="24"/>
          <w:shd w:val="clear" w:color="auto" w:fill="FFFFFF"/>
        </w:rPr>
        <w:t xml:space="preserve"> Berdasarkan penelitian </w:t>
      </w:r>
      <w:sdt>
        <w:sdtPr>
          <w:rPr>
            <w:rFonts w:ascii="Garamond" w:eastAsiaTheme="minorEastAsia" w:hAnsi="Garamond" w:cs="Arial"/>
            <w:color w:val="000000"/>
            <w:sz w:val="24"/>
            <w:szCs w:val="24"/>
            <w:shd w:val="clear" w:color="auto" w:fill="FFFFFF"/>
          </w:rPr>
          <w:tag w:val="MENDELEY_CITATION_v3_eyJjaXRhdGlvbklEIjoiTUVOREVMRVlfQ0lUQVRJT05fMWE3ODNmYjMtOGIwMi00ZjUxLWE3ZDQtNjIyZjJhMDExMThl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
          <w:id w:val="754717196"/>
          <w:placeholder>
            <w:docPart w:val="DefaultPlaceholder_-1854013440"/>
          </w:placeholder>
        </w:sdtPr>
        <w:sdtContent>
          <w:r w:rsidR="00A3249F" w:rsidRPr="00A3249F">
            <w:rPr>
              <w:rFonts w:ascii="Garamond" w:eastAsiaTheme="minorEastAsia" w:hAnsi="Garamond" w:cs="Arial"/>
              <w:color w:val="000000"/>
              <w:sz w:val="24"/>
              <w:szCs w:val="24"/>
              <w:shd w:val="clear" w:color="auto" w:fill="FFFFFF"/>
            </w:rPr>
            <w:t>(Ummah et al., 2023)</w:t>
          </w:r>
        </w:sdtContent>
      </w:sdt>
      <w:r w:rsidR="00A3249F">
        <w:rPr>
          <w:rFonts w:ascii="Garamond" w:eastAsiaTheme="minorEastAsia" w:hAnsi="Garamond" w:cs="Arial"/>
          <w:color w:val="000000"/>
          <w:sz w:val="24"/>
          <w:szCs w:val="24"/>
          <w:shd w:val="clear" w:color="auto" w:fill="FFFFFF"/>
        </w:rPr>
        <w:t xml:space="preserve"> </w:t>
      </w:r>
      <w:r w:rsidR="00A3249F" w:rsidRPr="00A3249F">
        <w:rPr>
          <w:rFonts w:ascii="Garamond" w:eastAsiaTheme="minorEastAsia" w:hAnsi="Garamond" w:cs="Arial"/>
          <w:color w:val="000000"/>
          <w:sz w:val="24"/>
          <w:szCs w:val="24"/>
          <w:shd w:val="clear" w:color="auto" w:fill="FFFFFF"/>
        </w:rPr>
        <w:t>menyebutkan terdapat beberapa alasan yang menyebabkan</w:t>
      </w:r>
      <w:r w:rsidR="00A3249F">
        <w:rPr>
          <w:rFonts w:ascii="Garamond" w:eastAsiaTheme="minorEastAsia" w:hAnsi="Garamond" w:cs="Arial"/>
          <w:color w:val="000000"/>
          <w:sz w:val="24"/>
          <w:szCs w:val="24"/>
          <w:shd w:val="clear" w:color="auto" w:fill="FFFFFF"/>
        </w:rPr>
        <w:t xml:space="preserve"> </w:t>
      </w:r>
      <w:r w:rsidR="00A3249F" w:rsidRPr="00A3249F">
        <w:rPr>
          <w:rFonts w:ascii="Garamond" w:eastAsiaTheme="minorEastAsia" w:hAnsi="Garamond" w:cs="Arial"/>
          <w:color w:val="000000"/>
          <w:sz w:val="24"/>
          <w:szCs w:val="24"/>
          <w:shd w:val="clear" w:color="auto" w:fill="FFFFFF"/>
        </w:rPr>
        <w:t>kemiskinan tidak berpengaruh terhadap pertumbuhan ekonomi di Kota Surabaya</w:t>
      </w:r>
      <w:r w:rsidR="00A3249F">
        <w:rPr>
          <w:rFonts w:ascii="Garamond" w:eastAsiaTheme="minorEastAsia" w:hAnsi="Garamond" w:cs="Arial"/>
          <w:color w:val="000000"/>
          <w:sz w:val="24"/>
          <w:szCs w:val="24"/>
          <w:shd w:val="clear" w:color="auto" w:fill="FFFFFF"/>
        </w:rPr>
        <w:t xml:space="preserve"> seperti masih adanya </w:t>
      </w:r>
      <w:r w:rsidR="00A3249F" w:rsidRPr="00A3249F">
        <w:rPr>
          <w:rFonts w:ascii="Garamond" w:eastAsiaTheme="minorEastAsia" w:hAnsi="Garamond" w:cs="Arial"/>
          <w:color w:val="000000"/>
          <w:sz w:val="24"/>
          <w:szCs w:val="24"/>
          <w:shd w:val="clear" w:color="auto" w:fill="FFFFFF"/>
        </w:rPr>
        <w:t>disparitas pembangunan yang terjadi pada lapisan masyarakat paling bawah</w:t>
      </w:r>
      <w:r w:rsidR="00A3249F">
        <w:rPr>
          <w:rFonts w:ascii="Garamond" w:eastAsiaTheme="minorEastAsia" w:hAnsi="Garamond" w:cs="Arial"/>
          <w:color w:val="000000"/>
          <w:sz w:val="24"/>
          <w:szCs w:val="24"/>
          <w:shd w:val="clear" w:color="auto" w:fill="FFFFFF"/>
        </w:rPr>
        <w:t xml:space="preserve">. Menurut </w:t>
      </w:r>
      <w:sdt>
        <w:sdtPr>
          <w:rPr>
            <w:rFonts w:ascii="Garamond" w:eastAsiaTheme="minorEastAsia" w:hAnsi="Garamond" w:cs="Arial"/>
            <w:color w:val="000000"/>
            <w:sz w:val="24"/>
            <w:szCs w:val="24"/>
            <w:shd w:val="clear" w:color="auto" w:fill="FFFFFF"/>
          </w:rPr>
          <w:tag w:val="MENDELEY_CITATION_v3_eyJjaXRhdGlvbklEIjoiTUVOREVMRVlfQ0lUQVRJT05fM2E0NjM1MGEtMjBlNi00NDc1LWE4OGItMGI4ZGExYjViYmUz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
          <w:id w:val="-1749034518"/>
          <w:placeholder>
            <w:docPart w:val="DefaultPlaceholder_-1854013440"/>
          </w:placeholder>
        </w:sdtPr>
        <w:sdtContent>
          <w:r w:rsidR="00A3249F" w:rsidRPr="00A3249F">
            <w:rPr>
              <w:rFonts w:ascii="Garamond" w:eastAsiaTheme="minorEastAsia" w:hAnsi="Garamond" w:cs="Arial"/>
              <w:color w:val="000000"/>
              <w:sz w:val="24"/>
              <w:szCs w:val="24"/>
              <w:shd w:val="clear" w:color="auto" w:fill="FFFFFF"/>
            </w:rPr>
            <w:t>(Ummah et al., 2023)</w:t>
          </w:r>
        </w:sdtContent>
      </w:sdt>
      <w:r w:rsidR="00A3249F">
        <w:rPr>
          <w:rFonts w:ascii="Garamond" w:eastAsiaTheme="minorEastAsia" w:hAnsi="Garamond" w:cs="Arial"/>
          <w:color w:val="000000"/>
          <w:sz w:val="24"/>
          <w:szCs w:val="24"/>
          <w:shd w:val="clear" w:color="auto" w:fill="FFFFFF"/>
        </w:rPr>
        <w:t>, p</w:t>
      </w:r>
      <w:r w:rsidR="00A3249F" w:rsidRPr="00A3249F">
        <w:rPr>
          <w:rFonts w:ascii="Garamond" w:eastAsiaTheme="minorEastAsia" w:hAnsi="Garamond" w:cs="Arial"/>
          <w:color w:val="000000"/>
          <w:sz w:val="24"/>
          <w:szCs w:val="24"/>
          <w:shd w:val="clear" w:color="auto" w:fill="FFFFFF"/>
        </w:rPr>
        <w:t xml:space="preserve">erekonomian yang tinggi tidak dapat menjamin akan </w:t>
      </w:r>
      <w:r w:rsidR="00A3249F">
        <w:rPr>
          <w:rFonts w:ascii="Garamond" w:eastAsiaTheme="minorEastAsia" w:hAnsi="Garamond" w:cs="Arial"/>
          <w:color w:val="000000"/>
          <w:sz w:val="24"/>
          <w:szCs w:val="24"/>
          <w:shd w:val="clear" w:color="auto" w:fill="FFFFFF"/>
        </w:rPr>
        <w:t xml:space="preserve">mampu </w:t>
      </w:r>
      <w:r w:rsidR="00A3249F" w:rsidRPr="00A3249F">
        <w:rPr>
          <w:rFonts w:ascii="Garamond" w:eastAsiaTheme="minorEastAsia" w:hAnsi="Garamond" w:cs="Arial"/>
          <w:color w:val="000000"/>
          <w:sz w:val="24"/>
          <w:szCs w:val="24"/>
          <w:shd w:val="clear" w:color="auto" w:fill="FFFFFF"/>
        </w:rPr>
        <w:t>menurunkan jumlah penduduk miskin</w:t>
      </w:r>
      <w:r w:rsidR="00A3249F">
        <w:rPr>
          <w:rFonts w:ascii="Garamond" w:eastAsiaTheme="minorEastAsia" w:hAnsi="Garamond" w:cs="Arial"/>
          <w:color w:val="000000"/>
          <w:sz w:val="24"/>
          <w:szCs w:val="24"/>
          <w:shd w:val="clear" w:color="auto" w:fill="FFFFFF"/>
        </w:rPr>
        <w:t xml:space="preserve"> jika masih terdapat </w:t>
      </w:r>
      <w:r w:rsidR="00A3249F" w:rsidRPr="00A3249F">
        <w:rPr>
          <w:rFonts w:ascii="Garamond" w:eastAsiaTheme="minorEastAsia" w:hAnsi="Garamond" w:cs="Arial"/>
          <w:color w:val="000000"/>
          <w:sz w:val="24"/>
          <w:szCs w:val="24"/>
          <w:shd w:val="clear" w:color="auto" w:fill="FFFFFF"/>
        </w:rPr>
        <w:t>disparitas pembangunan yang terjadi pada lapisan masyarakat paling bawah</w:t>
      </w:r>
      <w:r w:rsidR="00A3249F">
        <w:rPr>
          <w:rFonts w:ascii="Garamond" w:eastAsiaTheme="minorEastAsia" w:hAnsi="Garamond" w:cs="Arial"/>
          <w:color w:val="000000"/>
          <w:sz w:val="24"/>
          <w:szCs w:val="24"/>
          <w:shd w:val="clear" w:color="auto" w:fill="FFFFFF"/>
        </w:rPr>
        <w:t xml:space="preserve">. </w:t>
      </w:r>
    </w:p>
    <w:p w14:paraId="0DD1427B" w14:textId="77777777" w:rsidR="0039634E" w:rsidRDefault="0039634E" w:rsidP="00A3249F">
      <w:pPr>
        <w:spacing w:line="360" w:lineRule="auto"/>
        <w:ind w:firstLine="567"/>
        <w:rPr>
          <w:rFonts w:ascii="Garamond" w:eastAsiaTheme="minorEastAsia" w:hAnsi="Garamond" w:cs="Arial"/>
          <w:color w:val="000000"/>
          <w:sz w:val="24"/>
          <w:szCs w:val="24"/>
          <w:shd w:val="clear" w:color="auto" w:fill="FFFFFF"/>
        </w:rPr>
      </w:pPr>
    </w:p>
    <w:p w14:paraId="292A65EE" w14:textId="77777777" w:rsidR="0039634E" w:rsidRDefault="0039634E" w:rsidP="00A3249F">
      <w:pPr>
        <w:spacing w:line="360" w:lineRule="auto"/>
        <w:ind w:firstLine="567"/>
        <w:rPr>
          <w:rFonts w:ascii="Garamond" w:eastAsiaTheme="minorEastAsia" w:hAnsi="Garamond" w:cs="Arial"/>
          <w:color w:val="000000"/>
          <w:sz w:val="24"/>
          <w:szCs w:val="24"/>
          <w:shd w:val="clear" w:color="auto" w:fill="FFFFFF"/>
        </w:rPr>
      </w:pPr>
    </w:p>
    <w:p w14:paraId="27E8AB21" w14:textId="77777777" w:rsidR="0039634E" w:rsidRDefault="0039634E" w:rsidP="00A3249F">
      <w:pPr>
        <w:spacing w:line="360" w:lineRule="auto"/>
        <w:ind w:firstLine="567"/>
        <w:rPr>
          <w:rFonts w:ascii="Garamond" w:eastAsiaTheme="minorEastAsia" w:hAnsi="Garamond" w:cs="Arial"/>
          <w:color w:val="000000"/>
          <w:sz w:val="24"/>
          <w:szCs w:val="24"/>
          <w:shd w:val="clear" w:color="auto" w:fill="FFFFFF"/>
        </w:rPr>
      </w:pPr>
    </w:p>
    <w:p w14:paraId="512A1FCD" w14:textId="77777777" w:rsidR="007B7EEF" w:rsidRDefault="007B7EEF" w:rsidP="00A3249F">
      <w:pPr>
        <w:spacing w:line="360" w:lineRule="auto"/>
        <w:ind w:firstLine="567"/>
        <w:rPr>
          <w:rFonts w:ascii="Garamond" w:eastAsiaTheme="minorEastAsia" w:hAnsi="Garamond" w:cs="Arial"/>
          <w:color w:val="000000"/>
          <w:sz w:val="24"/>
          <w:szCs w:val="24"/>
          <w:shd w:val="clear" w:color="auto" w:fill="FFFFFF"/>
        </w:rPr>
      </w:pPr>
    </w:p>
    <w:p w14:paraId="007C5407" w14:textId="77777777" w:rsidR="00921673" w:rsidRDefault="00921673" w:rsidP="00A3249F">
      <w:pPr>
        <w:spacing w:line="360" w:lineRule="auto"/>
        <w:ind w:firstLine="567"/>
        <w:rPr>
          <w:rFonts w:ascii="Garamond" w:eastAsiaTheme="minorEastAsia" w:hAnsi="Garamond" w:cs="Arial"/>
          <w:color w:val="000000"/>
          <w:sz w:val="24"/>
          <w:szCs w:val="24"/>
          <w:shd w:val="clear" w:color="auto" w:fill="FFFFFF"/>
        </w:rPr>
      </w:pPr>
    </w:p>
    <w:p w14:paraId="515683AE" w14:textId="77777777" w:rsidR="00921673" w:rsidRDefault="00921673" w:rsidP="00A3249F">
      <w:pPr>
        <w:spacing w:line="360" w:lineRule="auto"/>
        <w:ind w:firstLine="567"/>
        <w:rPr>
          <w:rFonts w:ascii="Garamond" w:eastAsiaTheme="minorEastAsia" w:hAnsi="Garamond" w:cs="Arial"/>
          <w:color w:val="000000"/>
          <w:sz w:val="24"/>
          <w:szCs w:val="24"/>
          <w:shd w:val="clear" w:color="auto" w:fill="FFFFFF"/>
        </w:rPr>
      </w:pPr>
    </w:p>
    <w:p w14:paraId="6D1B1137" w14:textId="77777777" w:rsidR="00921673" w:rsidRDefault="00921673" w:rsidP="00A3249F">
      <w:pPr>
        <w:spacing w:line="360" w:lineRule="auto"/>
        <w:ind w:firstLine="567"/>
        <w:rPr>
          <w:rFonts w:ascii="Garamond" w:eastAsiaTheme="minorEastAsia" w:hAnsi="Garamond" w:cs="Arial"/>
          <w:color w:val="000000"/>
          <w:sz w:val="24"/>
          <w:szCs w:val="24"/>
          <w:shd w:val="clear" w:color="auto" w:fill="FFFFFF"/>
        </w:rPr>
      </w:pPr>
    </w:p>
    <w:p w14:paraId="6C290EB3" w14:textId="77777777" w:rsidR="00921673" w:rsidRDefault="00921673" w:rsidP="00A3249F">
      <w:pPr>
        <w:spacing w:line="360" w:lineRule="auto"/>
        <w:ind w:firstLine="567"/>
        <w:rPr>
          <w:rFonts w:ascii="Garamond" w:eastAsiaTheme="minorEastAsia" w:hAnsi="Garamond" w:cs="Arial"/>
          <w:color w:val="000000"/>
          <w:sz w:val="24"/>
          <w:szCs w:val="24"/>
          <w:shd w:val="clear" w:color="auto" w:fill="FFFFFF"/>
        </w:rPr>
      </w:pPr>
    </w:p>
    <w:p w14:paraId="463A1007" w14:textId="77777777" w:rsidR="003A4E26" w:rsidRPr="00A3249F" w:rsidRDefault="003A4E26" w:rsidP="00174482">
      <w:pPr>
        <w:spacing w:line="360" w:lineRule="auto"/>
        <w:rPr>
          <w:rFonts w:ascii="Garamond" w:eastAsiaTheme="minorEastAsia" w:hAnsi="Garamond" w:cs="Arial"/>
          <w:color w:val="000000"/>
          <w:sz w:val="24"/>
          <w:szCs w:val="24"/>
          <w:shd w:val="clear" w:color="auto" w:fill="FFFFFF"/>
        </w:rPr>
      </w:pPr>
    </w:p>
    <w:p w14:paraId="46BFA760" w14:textId="18084C76" w:rsidR="00D77383" w:rsidRPr="008A1A33" w:rsidRDefault="00D77383" w:rsidP="007B7EEF">
      <w:pPr>
        <w:pStyle w:val="JudulBab"/>
        <w:spacing w:before="0" w:after="240"/>
      </w:pPr>
      <w:bookmarkStart w:id="122" w:name="_Toc147088642"/>
      <w:r w:rsidRPr="008A1A33">
        <w:lastRenderedPageBreak/>
        <w:t xml:space="preserve">BAB </w:t>
      </w:r>
      <w:r w:rsidR="00817BF7">
        <w:t>V</w:t>
      </w:r>
      <w:bookmarkEnd w:id="122"/>
    </w:p>
    <w:p w14:paraId="69A1739B" w14:textId="1B3F0265" w:rsidR="00F0573C" w:rsidRPr="000C52FF" w:rsidRDefault="000C52FF" w:rsidP="000C52FF">
      <w:pPr>
        <w:spacing w:line="360" w:lineRule="auto"/>
        <w:jc w:val="center"/>
        <w:rPr>
          <w:rFonts w:ascii="Garamond" w:hAnsi="Garamond" w:cstheme="minorHAnsi"/>
          <w:b/>
          <w:bCs/>
          <w:sz w:val="24"/>
          <w:szCs w:val="24"/>
        </w:rPr>
      </w:pPr>
      <w:r w:rsidRPr="000C52FF">
        <w:rPr>
          <w:rFonts w:ascii="Garamond" w:hAnsi="Garamond" w:cstheme="minorHAnsi"/>
          <w:b/>
          <w:bCs/>
          <w:sz w:val="24"/>
          <w:szCs w:val="24"/>
        </w:rPr>
        <w:t>SIMPULAN DAN IMPLIKASI</w:t>
      </w:r>
    </w:p>
    <w:p w14:paraId="05500012" w14:textId="489ECDB4" w:rsidR="00851899" w:rsidRDefault="00851899" w:rsidP="007B7EEF">
      <w:pPr>
        <w:pStyle w:val="SubBAB"/>
        <w:spacing w:after="240"/>
        <w:rPr>
          <w:shd w:val="clear" w:color="auto" w:fill="FFFFFF"/>
        </w:rPr>
      </w:pPr>
      <w:bookmarkStart w:id="123" w:name="_Toc147088643"/>
      <w:r>
        <w:rPr>
          <w:shd w:val="clear" w:color="auto" w:fill="FFFFFF"/>
        </w:rPr>
        <w:t>5.1 Simpulan</w:t>
      </w:r>
      <w:bookmarkEnd w:id="123"/>
    </w:p>
    <w:p w14:paraId="71C5BACB" w14:textId="5A439B93" w:rsidR="0048321A" w:rsidRDefault="001558B0" w:rsidP="00F11EE6">
      <w:pPr>
        <w:spacing w:line="360" w:lineRule="auto"/>
        <w:jc w:val="both"/>
        <w:rPr>
          <w:rFonts w:ascii="Garamond" w:hAnsi="Garamond" w:cs="Arial"/>
          <w:color w:val="2E2E2E"/>
          <w:sz w:val="24"/>
          <w:szCs w:val="24"/>
          <w:shd w:val="clear" w:color="auto" w:fill="FFFFFF"/>
        </w:rPr>
      </w:pPr>
      <w:r>
        <w:rPr>
          <w:rFonts w:ascii="Garamond" w:hAnsi="Garamond" w:cs="Arial"/>
          <w:b/>
          <w:bCs/>
          <w:color w:val="2E2E2E"/>
          <w:sz w:val="24"/>
          <w:szCs w:val="24"/>
          <w:shd w:val="clear" w:color="auto" w:fill="FFFFFF"/>
        </w:rPr>
        <w:tab/>
      </w:r>
      <w:r>
        <w:rPr>
          <w:rFonts w:ascii="Garamond" w:hAnsi="Garamond" w:cs="Arial"/>
          <w:color w:val="2E2E2E"/>
          <w:sz w:val="24"/>
          <w:szCs w:val="24"/>
          <w:shd w:val="clear" w:color="auto" w:fill="FFFFFF"/>
        </w:rPr>
        <w:t xml:space="preserve">Tujuan </w:t>
      </w:r>
      <w:r w:rsidR="005C720C">
        <w:rPr>
          <w:rFonts w:ascii="Garamond" w:hAnsi="Garamond" w:cs="Arial"/>
          <w:color w:val="2E2E2E"/>
          <w:sz w:val="24"/>
          <w:szCs w:val="24"/>
          <w:shd w:val="clear" w:color="auto" w:fill="FFFFFF"/>
        </w:rPr>
        <w:t xml:space="preserve">utama </w:t>
      </w:r>
      <w:r>
        <w:rPr>
          <w:rFonts w:ascii="Garamond" w:hAnsi="Garamond" w:cs="Arial"/>
          <w:color w:val="2E2E2E"/>
          <w:sz w:val="24"/>
          <w:szCs w:val="24"/>
          <w:shd w:val="clear" w:color="auto" w:fill="FFFFFF"/>
        </w:rPr>
        <w:t>dari penelitian ini adalah untuk menganalisis bagaimana pengaruh derajat desentralisasi fiskal</w:t>
      </w:r>
      <w:r w:rsidR="005C720C">
        <w:rPr>
          <w:rFonts w:ascii="Garamond" w:hAnsi="Garamond" w:cs="Arial"/>
          <w:color w:val="2E2E2E"/>
          <w:sz w:val="24"/>
          <w:szCs w:val="24"/>
          <w:shd w:val="clear" w:color="auto" w:fill="FFFFFF"/>
        </w:rPr>
        <w:t>,</w:t>
      </w:r>
      <w:r>
        <w:rPr>
          <w:rFonts w:ascii="Garamond" w:hAnsi="Garamond" w:cs="Arial"/>
          <w:color w:val="2E2E2E"/>
          <w:sz w:val="24"/>
          <w:szCs w:val="24"/>
          <w:shd w:val="clear" w:color="auto" w:fill="FFFFFF"/>
        </w:rPr>
        <w:t xml:space="preserve"> rasio ketergantungan</w:t>
      </w:r>
      <w:r w:rsidR="005C720C">
        <w:rPr>
          <w:rFonts w:ascii="Garamond" w:hAnsi="Garamond" w:cs="Arial"/>
          <w:color w:val="2E2E2E"/>
          <w:sz w:val="24"/>
          <w:szCs w:val="24"/>
          <w:shd w:val="clear" w:color="auto" w:fill="FFFFFF"/>
        </w:rPr>
        <w:t xml:space="preserve"> keuangan daerah serta tambahan </w:t>
      </w:r>
      <w:r>
        <w:rPr>
          <w:rFonts w:ascii="Garamond" w:hAnsi="Garamond" w:cs="Arial"/>
          <w:color w:val="2E2E2E"/>
          <w:sz w:val="24"/>
          <w:szCs w:val="24"/>
          <w:shd w:val="clear" w:color="auto" w:fill="FFFFFF"/>
        </w:rPr>
        <w:t xml:space="preserve">variabel pendukung </w:t>
      </w:r>
      <w:r w:rsidR="005C720C">
        <w:rPr>
          <w:rFonts w:ascii="Garamond" w:hAnsi="Garamond" w:cs="Arial"/>
          <w:color w:val="2E2E2E"/>
          <w:sz w:val="24"/>
          <w:szCs w:val="24"/>
          <w:shd w:val="clear" w:color="auto" w:fill="FFFFFF"/>
        </w:rPr>
        <w:t xml:space="preserve">lainnya berupa indeks pembangunan manusia, tingkat </w:t>
      </w:r>
      <w:r w:rsidR="005C720C" w:rsidRPr="005C720C">
        <w:rPr>
          <w:rFonts w:ascii="Garamond" w:hAnsi="Garamond" w:cs="Arial"/>
          <w:color w:val="2E2E2E"/>
          <w:sz w:val="24"/>
          <w:szCs w:val="24"/>
          <w:shd w:val="clear" w:color="auto" w:fill="FFFFFF"/>
        </w:rPr>
        <w:t>pengangguran</w:t>
      </w:r>
      <w:r w:rsidR="005C720C">
        <w:rPr>
          <w:rFonts w:ascii="Garamond" w:hAnsi="Garamond" w:cs="Arial"/>
          <w:color w:val="2E2E2E"/>
          <w:sz w:val="24"/>
          <w:szCs w:val="24"/>
          <w:shd w:val="clear" w:color="auto" w:fill="FFFFFF"/>
        </w:rPr>
        <w:t xml:space="preserve"> terbuka dan kemiskinan terhadap </w:t>
      </w:r>
      <w:r w:rsidR="005C720C" w:rsidRPr="005C720C">
        <w:rPr>
          <w:rFonts w:ascii="Garamond" w:hAnsi="Garamond" w:cs="Arial"/>
          <w:color w:val="2E2E2E"/>
          <w:sz w:val="24"/>
          <w:szCs w:val="24"/>
          <w:shd w:val="clear" w:color="auto" w:fill="FFFFFF"/>
        </w:rPr>
        <w:t>pertumbuhan ekonomi</w:t>
      </w:r>
      <w:r w:rsidR="005C720C">
        <w:rPr>
          <w:rFonts w:ascii="Garamond" w:hAnsi="Garamond" w:cs="Arial"/>
          <w:color w:val="2E2E2E"/>
          <w:sz w:val="24"/>
          <w:szCs w:val="24"/>
          <w:shd w:val="clear" w:color="auto" w:fill="FFFFFF"/>
        </w:rPr>
        <w:t xml:space="preserve"> di</w:t>
      </w:r>
      <w:r w:rsidR="005C720C" w:rsidRPr="005C720C">
        <w:rPr>
          <w:rFonts w:ascii="Garamond" w:hAnsi="Garamond" w:cs="Arial"/>
          <w:color w:val="2E2E2E"/>
          <w:sz w:val="24"/>
          <w:szCs w:val="24"/>
          <w:shd w:val="clear" w:color="auto" w:fill="FFFFFF"/>
        </w:rPr>
        <w:t xml:space="preserve"> kabupaten</w:t>
      </w:r>
      <w:r w:rsidR="005C720C">
        <w:rPr>
          <w:rFonts w:ascii="Garamond" w:hAnsi="Garamond" w:cs="Arial"/>
          <w:color w:val="2E2E2E"/>
          <w:sz w:val="24"/>
          <w:szCs w:val="24"/>
          <w:shd w:val="clear" w:color="auto" w:fill="FFFFFF"/>
        </w:rPr>
        <w:t xml:space="preserve"> dan </w:t>
      </w:r>
      <w:r w:rsidR="005C720C" w:rsidRPr="005C720C">
        <w:rPr>
          <w:rFonts w:ascii="Garamond" w:hAnsi="Garamond" w:cs="Arial"/>
          <w:color w:val="2E2E2E"/>
          <w:sz w:val="24"/>
          <w:szCs w:val="24"/>
          <w:shd w:val="clear" w:color="auto" w:fill="FFFFFF"/>
        </w:rPr>
        <w:t xml:space="preserve">kota </w:t>
      </w:r>
      <w:r w:rsidR="005C720C">
        <w:rPr>
          <w:rFonts w:ascii="Garamond" w:hAnsi="Garamond" w:cs="Arial"/>
          <w:color w:val="2E2E2E"/>
          <w:sz w:val="24"/>
          <w:szCs w:val="24"/>
          <w:shd w:val="clear" w:color="auto" w:fill="FFFFFF"/>
        </w:rPr>
        <w:t xml:space="preserve">yang ada </w:t>
      </w:r>
      <w:r w:rsidR="005C720C" w:rsidRPr="005C720C">
        <w:rPr>
          <w:rFonts w:ascii="Garamond" w:hAnsi="Garamond" w:cs="Arial"/>
          <w:color w:val="2E2E2E"/>
          <w:sz w:val="24"/>
          <w:szCs w:val="24"/>
          <w:shd w:val="clear" w:color="auto" w:fill="FFFFFF"/>
        </w:rPr>
        <w:t xml:space="preserve">di </w:t>
      </w:r>
      <w:r w:rsidR="005C720C">
        <w:rPr>
          <w:rFonts w:ascii="Garamond" w:hAnsi="Garamond" w:cs="Arial"/>
          <w:color w:val="2E2E2E"/>
          <w:sz w:val="24"/>
          <w:szCs w:val="24"/>
          <w:shd w:val="clear" w:color="auto" w:fill="FFFFFF"/>
        </w:rPr>
        <w:t>P</w:t>
      </w:r>
      <w:r w:rsidR="005C720C" w:rsidRPr="005C720C">
        <w:rPr>
          <w:rFonts w:ascii="Garamond" w:hAnsi="Garamond" w:cs="Arial"/>
          <w:color w:val="2E2E2E"/>
          <w:sz w:val="24"/>
          <w:szCs w:val="24"/>
          <w:shd w:val="clear" w:color="auto" w:fill="FFFFFF"/>
        </w:rPr>
        <w:t xml:space="preserve">rovinsi </w:t>
      </w:r>
      <w:r w:rsidR="005C720C">
        <w:rPr>
          <w:rFonts w:ascii="Garamond" w:hAnsi="Garamond" w:cs="Arial"/>
          <w:color w:val="2E2E2E"/>
          <w:sz w:val="24"/>
          <w:szCs w:val="24"/>
          <w:shd w:val="clear" w:color="auto" w:fill="FFFFFF"/>
        </w:rPr>
        <w:t>J</w:t>
      </w:r>
      <w:r w:rsidR="005C720C" w:rsidRPr="005C720C">
        <w:rPr>
          <w:rFonts w:ascii="Garamond" w:hAnsi="Garamond" w:cs="Arial"/>
          <w:color w:val="2E2E2E"/>
          <w:sz w:val="24"/>
          <w:szCs w:val="24"/>
          <w:shd w:val="clear" w:color="auto" w:fill="FFFFFF"/>
        </w:rPr>
        <w:t xml:space="preserve">awa </w:t>
      </w:r>
      <w:r w:rsidR="005C720C">
        <w:rPr>
          <w:rFonts w:ascii="Garamond" w:hAnsi="Garamond" w:cs="Arial"/>
          <w:color w:val="2E2E2E"/>
          <w:sz w:val="24"/>
          <w:szCs w:val="24"/>
          <w:shd w:val="clear" w:color="auto" w:fill="FFFFFF"/>
        </w:rPr>
        <w:t>T</w:t>
      </w:r>
      <w:r w:rsidR="005C720C" w:rsidRPr="005C720C">
        <w:rPr>
          <w:rFonts w:ascii="Garamond" w:hAnsi="Garamond" w:cs="Arial"/>
          <w:color w:val="2E2E2E"/>
          <w:sz w:val="24"/>
          <w:szCs w:val="24"/>
          <w:shd w:val="clear" w:color="auto" w:fill="FFFFFF"/>
        </w:rPr>
        <w:t>engah</w:t>
      </w:r>
      <w:r w:rsidR="005C720C">
        <w:rPr>
          <w:rFonts w:ascii="Garamond" w:hAnsi="Garamond" w:cs="Arial"/>
          <w:color w:val="2E2E2E"/>
          <w:sz w:val="24"/>
          <w:szCs w:val="24"/>
          <w:shd w:val="clear" w:color="auto" w:fill="FFFFFF"/>
        </w:rPr>
        <w:t xml:space="preserve"> pada</w:t>
      </w:r>
      <w:r w:rsidR="005C720C" w:rsidRPr="005C720C">
        <w:rPr>
          <w:rFonts w:ascii="Garamond" w:hAnsi="Garamond" w:cs="Arial"/>
          <w:color w:val="2E2E2E"/>
          <w:sz w:val="24"/>
          <w:szCs w:val="24"/>
          <w:shd w:val="clear" w:color="auto" w:fill="FFFFFF"/>
        </w:rPr>
        <w:t xml:space="preserve"> tahun 2017-2022</w:t>
      </w:r>
      <w:r w:rsidR="005C720C">
        <w:rPr>
          <w:rFonts w:ascii="Garamond" w:hAnsi="Garamond" w:cs="Arial"/>
          <w:color w:val="2E2E2E"/>
          <w:sz w:val="24"/>
          <w:szCs w:val="24"/>
          <w:shd w:val="clear" w:color="auto" w:fill="FFFFFF"/>
        </w:rPr>
        <w:t xml:space="preserve">. </w:t>
      </w:r>
      <w:r w:rsidR="0048321A" w:rsidRPr="008D077B">
        <w:rPr>
          <w:rFonts w:ascii="Garamond" w:hAnsi="Garamond"/>
          <w:sz w:val="24"/>
          <w:szCs w:val="24"/>
        </w:rPr>
        <w:t xml:space="preserve">Berdasarkan </w:t>
      </w:r>
      <w:r w:rsidR="0048321A" w:rsidRPr="008D077B">
        <w:rPr>
          <w:rFonts w:ascii="Garamond" w:hAnsi="Garamond" w:cs="Arial"/>
          <w:color w:val="2E2E2E"/>
          <w:sz w:val="24"/>
          <w:szCs w:val="24"/>
          <w:shd w:val="clear" w:color="auto" w:fill="FFFFFF"/>
        </w:rPr>
        <w:t>hasil dari pengujian regresi yang telah dilakukan</w:t>
      </w:r>
      <w:r w:rsidR="0048321A">
        <w:rPr>
          <w:rFonts w:ascii="Garamond" w:hAnsi="Garamond" w:cs="Arial"/>
          <w:color w:val="2E2E2E"/>
          <w:sz w:val="24"/>
          <w:szCs w:val="24"/>
          <w:shd w:val="clear" w:color="auto" w:fill="FFFFFF"/>
        </w:rPr>
        <w:t>, maka dapat diambil kesimpulan sebagai berikut ini:</w:t>
      </w:r>
    </w:p>
    <w:p w14:paraId="126383EC" w14:textId="7D841339" w:rsidR="0048321A" w:rsidRPr="000712E0" w:rsidRDefault="00DB6E78" w:rsidP="003E46EF">
      <w:pPr>
        <w:pStyle w:val="ListParagraph"/>
        <w:numPr>
          <w:ilvl w:val="0"/>
          <w:numId w:val="18"/>
        </w:numPr>
        <w:spacing w:before="240" w:line="360" w:lineRule="auto"/>
        <w:rPr>
          <w:rFonts w:ascii="Garamond" w:hAnsi="Garamond" w:cs="Arial"/>
          <w:color w:val="2E2E2E"/>
          <w:sz w:val="24"/>
          <w:szCs w:val="24"/>
          <w:shd w:val="clear" w:color="auto" w:fill="FFFFFF"/>
        </w:rPr>
      </w:pPr>
      <w:r w:rsidRPr="000712E0">
        <w:rPr>
          <w:rFonts w:ascii="Garamond" w:hAnsi="Garamond" w:cs="Arial"/>
          <w:color w:val="2E2E2E"/>
          <w:sz w:val="24"/>
          <w:szCs w:val="24"/>
          <w:shd w:val="clear" w:color="auto" w:fill="FFFFFF"/>
        </w:rPr>
        <w:t>Derajat desentralisasi fiskal berpengaruh positif terhadap pertumbuhan ekonomi di kabupaten dan kota yang ada di Provinsi Jawa Tengah pada tahun 2017-2022.</w:t>
      </w:r>
    </w:p>
    <w:p w14:paraId="27E8851B" w14:textId="34E01BB9" w:rsidR="00DB6E78" w:rsidRPr="000712E0" w:rsidRDefault="00DB6E78" w:rsidP="00DB6E78">
      <w:pPr>
        <w:pStyle w:val="ListParagraph"/>
        <w:numPr>
          <w:ilvl w:val="0"/>
          <w:numId w:val="18"/>
        </w:numPr>
        <w:spacing w:before="240" w:line="360" w:lineRule="auto"/>
        <w:rPr>
          <w:rFonts w:ascii="Garamond" w:hAnsi="Garamond" w:cs="Arial"/>
          <w:color w:val="2E2E2E"/>
          <w:sz w:val="24"/>
          <w:szCs w:val="24"/>
          <w:shd w:val="clear" w:color="auto" w:fill="FFFFFF"/>
        </w:rPr>
      </w:pPr>
      <w:r w:rsidRPr="000712E0">
        <w:rPr>
          <w:rFonts w:ascii="Garamond" w:hAnsi="Garamond" w:cs="Arial"/>
          <w:color w:val="2E2E2E"/>
          <w:sz w:val="24"/>
          <w:szCs w:val="24"/>
          <w:shd w:val="clear" w:color="auto" w:fill="FFFFFF"/>
        </w:rPr>
        <w:t>Rasio ketergantungan keuangan daerah berpengaruh positif terhadap pertumbuhan ekonomi di kabupaten dan kota yang ada di Provinsi Jawa Tengah pada tahun 2017-2022.</w:t>
      </w:r>
    </w:p>
    <w:p w14:paraId="4BAEE701" w14:textId="3162661C" w:rsidR="00DB6E78" w:rsidRPr="000712E0" w:rsidRDefault="00DB6E78" w:rsidP="00DB6E78">
      <w:pPr>
        <w:pStyle w:val="ListParagraph"/>
        <w:numPr>
          <w:ilvl w:val="0"/>
          <w:numId w:val="18"/>
        </w:numPr>
        <w:spacing w:before="240" w:line="360" w:lineRule="auto"/>
        <w:rPr>
          <w:rFonts w:ascii="Garamond" w:hAnsi="Garamond" w:cs="Arial"/>
          <w:color w:val="2E2E2E"/>
          <w:sz w:val="24"/>
          <w:szCs w:val="24"/>
          <w:shd w:val="clear" w:color="auto" w:fill="FFFFFF"/>
        </w:rPr>
      </w:pPr>
      <w:r w:rsidRPr="000712E0">
        <w:rPr>
          <w:rFonts w:ascii="Garamond" w:hAnsi="Garamond" w:cs="Arial"/>
          <w:color w:val="2E2E2E"/>
          <w:sz w:val="24"/>
          <w:szCs w:val="24"/>
          <w:shd w:val="clear" w:color="auto" w:fill="FFFFFF"/>
        </w:rPr>
        <w:t>Indeks pembangunan manusia tidak berpengaruh terhadap pertumbuhan ekonomi di kabupaten dan kota yang ada di Provinsi Jawa Tengah pada tahun 2017-2022.</w:t>
      </w:r>
    </w:p>
    <w:p w14:paraId="4665C9F8" w14:textId="1FC8AF92" w:rsidR="00DB6E78" w:rsidRPr="000712E0" w:rsidRDefault="00DB6E78" w:rsidP="003E46EF">
      <w:pPr>
        <w:pStyle w:val="ListParagraph"/>
        <w:numPr>
          <w:ilvl w:val="0"/>
          <w:numId w:val="18"/>
        </w:numPr>
        <w:spacing w:before="240" w:line="360" w:lineRule="auto"/>
        <w:rPr>
          <w:rFonts w:ascii="Garamond" w:hAnsi="Garamond" w:cs="Arial"/>
          <w:color w:val="2E2E2E"/>
          <w:sz w:val="24"/>
          <w:szCs w:val="24"/>
          <w:shd w:val="clear" w:color="auto" w:fill="FFFFFF"/>
        </w:rPr>
      </w:pPr>
      <w:r w:rsidRPr="000712E0">
        <w:rPr>
          <w:rFonts w:ascii="Garamond" w:hAnsi="Garamond" w:cs="Arial"/>
          <w:color w:val="2E2E2E"/>
          <w:sz w:val="24"/>
          <w:szCs w:val="24"/>
          <w:shd w:val="clear" w:color="auto" w:fill="FFFFFF"/>
        </w:rPr>
        <w:t>Tingkat pengangguran terbuka berpengaruh negatif terhadap pertumbuhan ekonomi di kabupaten dan kota yang ada di Provinsi Jawa Tengah pada tahun 2017-2022.</w:t>
      </w:r>
    </w:p>
    <w:p w14:paraId="42CF20E5" w14:textId="287557C5" w:rsidR="00174482" w:rsidRDefault="004A506A" w:rsidP="00174482">
      <w:pPr>
        <w:pStyle w:val="ListParagraph"/>
        <w:numPr>
          <w:ilvl w:val="0"/>
          <w:numId w:val="18"/>
        </w:numPr>
        <w:spacing w:before="240" w:line="360" w:lineRule="auto"/>
        <w:rPr>
          <w:rFonts w:ascii="Garamond" w:hAnsi="Garamond" w:cs="Arial"/>
          <w:color w:val="2E2E2E"/>
          <w:sz w:val="24"/>
          <w:szCs w:val="24"/>
          <w:shd w:val="clear" w:color="auto" w:fill="FFFFFF"/>
        </w:rPr>
      </w:pPr>
      <w:r>
        <w:rPr>
          <w:rFonts w:ascii="Garamond" w:hAnsi="Garamond"/>
          <w:color w:val="2E2E2E"/>
          <w:sz w:val="24"/>
          <w:szCs w:val="24"/>
          <w:shd w:val="clear" w:color="auto" w:fill="FFFFFF"/>
        </w:rPr>
        <w:t>K</w:t>
      </w:r>
      <w:r w:rsidR="00DB6E78" w:rsidRPr="000712E0">
        <w:rPr>
          <w:rFonts w:ascii="Garamond" w:hAnsi="Garamond"/>
          <w:color w:val="2E2E2E"/>
          <w:sz w:val="24"/>
          <w:szCs w:val="24"/>
          <w:shd w:val="clear" w:color="auto" w:fill="FFFFFF"/>
        </w:rPr>
        <w:t xml:space="preserve">emiskinan tidak berpengaruh terhadap pertumbuhan ekonomi </w:t>
      </w:r>
      <w:r w:rsidR="00DB6E78" w:rsidRPr="000712E0">
        <w:rPr>
          <w:rFonts w:ascii="Garamond" w:hAnsi="Garamond" w:cs="Arial"/>
          <w:color w:val="2E2E2E"/>
          <w:sz w:val="24"/>
          <w:szCs w:val="24"/>
          <w:shd w:val="clear" w:color="auto" w:fill="FFFFFF"/>
        </w:rPr>
        <w:t>di kabupaten dan kota yang ada di Provinsi Jawa Tengah pada tahun 2017-2022.</w:t>
      </w:r>
    </w:p>
    <w:p w14:paraId="0F45587F" w14:textId="77777777" w:rsidR="00174482" w:rsidRPr="00174482" w:rsidRDefault="00174482" w:rsidP="00174482">
      <w:pPr>
        <w:spacing w:before="240" w:line="360" w:lineRule="auto"/>
        <w:ind w:left="360"/>
        <w:rPr>
          <w:rFonts w:ascii="Garamond" w:hAnsi="Garamond" w:cs="Arial"/>
          <w:color w:val="2E2E2E"/>
          <w:sz w:val="24"/>
          <w:szCs w:val="24"/>
          <w:shd w:val="clear" w:color="auto" w:fill="FFFFFF"/>
        </w:rPr>
      </w:pPr>
    </w:p>
    <w:p w14:paraId="175D1FCE" w14:textId="5D9F51C6" w:rsidR="00851899" w:rsidRPr="00653130" w:rsidRDefault="00851899" w:rsidP="007B7EEF">
      <w:pPr>
        <w:pStyle w:val="SubBAB"/>
        <w:spacing w:after="240"/>
        <w:rPr>
          <w:shd w:val="clear" w:color="auto" w:fill="FFFFFF"/>
        </w:rPr>
      </w:pPr>
      <w:bookmarkStart w:id="124" w:name="_Toc147088644"/>
      <w:r w:rsidRPr="00653130">
        <w:rPr>
          <w:shd w:val="clear" w:color="auto" w:fill="FFFFFF"/>
        </w:rPr>
        <w:lastRenderedPageBreak/>
        <w:t>5.2 Implikasi</w:t>
      </w:r>
      <w:bookmarkEnd w:id="124"/>
    </w:p>
    <w:p w14:paraId="4CF9483F" w14:textId="5D701A0A" w:rsidR="000C52FF" w:rsidRPr="00653130" w:rsidRDefault="000E49AA" w:rsidP="00AA2CF0">
      <w:pPr>
        <w:spacing w:line="360" w:lineRule="auto"/>
        <w:ind w:firstLine="720"/>
        <w:jc w:val="both"/>
        <w:rPr>
          <w:rFonts w:ascii="Garamond" w:hAnsi="Garamond"/>
          <w:sz w:val="24"/>
          <w:szCs w:val="24"/>
        </w:rPr>
      </w:pPr>
      <w:r w:rsidRPr="00653130">
        <w:rPr>
          <w:rFonts w:ascii="Garamond" w:hAnsi="Garamond"/>
          <w:sz w:val="24"/>
          <w:szCs w:val="24"/>
        </w:rPr>
        <w:t xml:space="preserve">Berdasarkan dari hasil penelitian ini akan terdapat beberapa implikasi yang </w:t>
      </w:r>
      <w:r w:rsidR="00345AB1" w:rsidRPr="00653130">
        <w:rPr>
          <w:rFonts w:ascii="Garamond" w:hAnsi="Garamond"/>
          <w:sz w:val="24"/>
          <w:szCs w:val="24"/>
        </w:rPr>
        <w:t>bisa diperoleh</w:t>
      </w:r>
      <w:r w:rsidRPr="00653130">
        <w:rPr>
          <w:rFonts w:ascii="Garamond" w:hAnsi="Garamond"/>
          <w:sz w:val="24"/>
          <w:szCs w:val="24"/>
        </w:rPr>
        <w:t xml:space="preserve"> yaitu sebagai berikut ini:</w:t>
      </w:r>
    </w:p>
    <w:p w14:paraId="0B49F27D" w14:textId="3F0C138E" w:rsidR="00A11F67" w:rsidRPr="00A11F67" w:rsidRDefault="00D104EF" w:rsidP="00AA2CF0">
      <w:pPr>
        <w:pStyle w:val="ListParagraph"/>
        <w:numPr>
          <w:ilvl w:val="0"/>
          <w:numId w:val="23"/>
        </w:numPr>
        <w:spacing w:line="360" w:lineRule="auto"/>
        <w:jc w:val="both"/>
        <w:rPr>
          <w:rFonts w:ascii="Garamond" w:hAnsi="Garamond"/>
          <w:sz w:val="24"/>
          <w:szCs w:val="24"/>
        </w:rPr>
      </w:pPr>
      <w:r w:rsidRPr="000C2927">
        <w:rPr>
          <w:rFonts w:ascii="Garamond" w:hAnsi="Garamond"/>
          <w:sz w:val="24"/>
          <w:szCs w:val="24"/>
        </w:rPr>
        <w:t>Berdasarkan kesimpulan diatas</w:t>
      </w:r>
      <w:r w:rsidR="00ED1AA6" w:rsidRPr="000C2927">
        <w:rPr>
          <w:rFonts w:ascii="Garamond" w:hAnsi="Garamond"/>
          <w:sz w:val="24"/>
          <w:szCs w:val="24"/>
        </w:rPr>
        <w:t>,</w:t>
      </w:r>
      <w:r w:rsidR="00615510" w:rsidRPr="000C2927">
        <w:rPr>
          <w:rFonts w:ascii="Garamond" w:hAnsi="Garamond"/>
          <w:sz w:val="24"/>
          <w:szCs w:val="24"/>
        </w:rPr>
        <w:t xml:space="preserve"> </w:t>
      </w:r>
      <w:r w:rsidRPr="000C2927">
        <w:rPr>
          <w:rFonts w:ascii="Garamond" w:hAnsi="Garamond"/>
          <w:sz w:val="24"/>
          <w:szCs w:val="24"/>
        </w:rPr>
        <w:t xml:space="preserve">untuk meningkatkan pertumbuhan ekonomi </w:t>
      </w:r>
      <w:r w:rsidR="00ED1AA6" w:rsidRPr="000C2927">
        <w:rPr>
          <w:rFonts w:ascii="Garamond" w:hAnsi="Garamond"/>
          <w:sz w:val="24"/>
          <w:szCs w:val="24"/>
        </w:rPr>
        <w:t>maka</w:t>
      </w:r>
      <w:r w:rsidR="002A642B" w:rsidRPr="000C2927">
        <w:rPr>
          <w:rFonts w:ascii="Garamond" w:hAnsi="Garamond"/>
          <w:sz w:val="24"/>
          <w:szCs w:val="24"/>
        </w:rPr>
        <w:t xml:space="preserve"> </w:t>
      </w:r>
      <w:r w:rsidRPr="000C2927">
        <w:rPr>
          <w:rFonts w:ascii="Garamond" w:hAnsi="Garamond"/>
          <w:sz w:val="24"/>
          <w:szCs w:val="24"/>
        </w:rPr>
        <w:t>diperluka</w:t>
      </w:r>
      <w:r w:rsidR="002A642B" w:rsidRPr="000C2927">
        <w:rPr>
          <w:rFonts w:ascii="Garamond" w:hAnsi="Garamond"/>
          <w:sz w:val="24"/>
          <w:szCs w:val="24"/>
        </w:rPr>
        <w:t xml:space="preserve">n peningkatan dalam </w:t>
      </w:r>
      <w:r w:rsidR="004F0A3E" w:rsidRPr="000C2927">
        <w:rPr>
          <w:rFonts w:ascii="Garamond" w:hAnsi="Garamond"/>
          <w:sz w:val="24"/>
          <w:szCs w:val="24"/>
        </w:rPr>
        <w:t xml:space="preserve">kemandirian </w:t>
      </w:r>
      <w:r w:rsidR="002A642B" w:rsidRPr="000C2927">
        <w:rPr>
          <w:rFonts w:ascii="Garamond" w:hAnsi="Garamond"/>
          <w:sz w:val="24"/>
          <w:szCs w:val="24"/>
        </w:rPr>
        <w:t xml:space="preserve">fiskal </w:t>
      </w:r>
      <w:r w:rsidR="004F0A3E" w:rsidRPr="000C2927">
        <w:rPr>
          <w:rFonts w:ascii="Garamond" w:hAnsi="Garamond"/>
          <w:sz w:val="24"/>
          <w:szCs w:val="24"/>
        </w:rPr>
        <w:t xml:space="preserve">daerah </w:t>
      </w:r>
      <w:r w:rsidR="002A642B" w:rsidRPr="000C2927">
        <w:rPr>
          <w:rFonts w:ascii="Garamond" w:hAnsi="Garamond"/>
          <w:sz w:val="24"/>
          <w:szCs w:val="24"/>
        </w:rPr>
        <w:t>atau</w:t>
      </w:r>
      <w:r w:rsidRPr="000C2927">
        <w:rPr>
          <w:rFonts w:ascii="Garamond" w:hAnsi="Garamond"/>
          <w:sz w:val="24"/>
          <w:szCs w:val="24"/>
        </w:rPr>
        <w:t xml:space="preserve"> derajat desentralisasi fiskal</w:t>
      </w:r>
      <w:r w:rsidR="002A642B" w:rsidRPr="000C2927">
        <w:rPr>
          <w:rFonts w:ascii="Garamond" w:hAnsi="Garamond"/>
          <w:sz w:val="24"/>
          <w:szCs w:val="24"/>
        </w:rPr>
        <w:t>. D</w:t>
      </w:r>
      <w:r w:rsidRPr="000C2927">
        <w:rPr>
          <w:rFonts w:ascii="Garamond" w:hAnsi="Garamond"/>
          <w:sz w:val="24"/>
          <w:szCs w:val="24"/>
        </w:rPr>
        <w:t>engan kata lain sumber pendapatan asli daerah harus ditingkatkan agar</w:t>
      </w:r>
      <w:r w:rsidR="004F0A3E" w:rsidRPr="000C2927">
        <w:rPr>
          <w:rFonts w:ascii="Garamond" w:hAnsi="Garamond"/>
          <w:sz w:val="24"/>
          <w:szCs w:val="24"/>
        </w:rPr>
        <w:t xml:space="preserve"> dapat</w:t>
      </w:r>
      <w:r w:rsidRPr="000C2927">
        <w:rPr>
          <w:rFonts w:ascii="Garamond" w:hAnsi="Garamond"/>
          <w:sz w:val="24"/>
          <w:szCs w:val="24"/>
        </w:rPr>
        <w:t xml:space="preserve"> mendorong terjadinya pertumbuhan ekonomi. </w:t>
      </w:r>
      <w:r w:rsidR="004E7283" w:rsidRPr="000C2927">
        <w:rPr>
          <w:rFonts w:ascii="Garamond" w:hAnsi="Garamond"/>
          <w:sz w:val="24"/>
          <w:szCs w:val="24"/>
        </w:rPr>
        <w:t xml:space="preserve">Terdapat beberapa kebijakan yang bisa dilakukan oleh pemerintah untuk mendorong pendapatan asli daerah. </w:t>
      </w:r>
      <w:r w:rsidR="00166DBF" w:rsidRPr="000C2927">
        <w:rPr>
          <w:rFonts w:ascii="Garamond" w:hAnsi="Garamond"/>
          <w:color w:val="2E2E2E"/>
          <w:sz w:val="24"/>
          <w:szCs w:val="24"/>
          <w:shd w:val="clear" w:color="auto" w:fill="FFFFFF"/>
        </w:rPr>
        <w:t>Salah satu hal yang bisa dilakukan oleh pemerintah yaitu denga</w:t>
      </w:r>
      <w:r w:rsidR="000333B3">
        <w:rPr>
          <w:rFonts w:ascii="Garamond" w:hAnsi="Garamond"/>
          <w:color w:val="2E2E2E"/>
          <w:sz w:val="24"/>
          <w:szCs w:val="24"/>
          <w:shd w:val="clear" w:color="auto" w:fill="FFFFFF"/>
        </w:rPr>
        <w:t xml:space="preserve">n melaksanakan kebijakan yang mampu </w:t>
      </w:r>
      <w:r w:rsidR="00C71FA8" w:rsidRPr="00C71FA8">
        <w:rPr>
          <w:rFonts w:ascii="Garamond" w:hAnsi="Garamond"/>
          <w:color w:val="2E2E2E"/>
          <w:sz w:val="24"/>
          <w:szCs w:val="24"/>
          <w:shd w:val="clear" w:color="auto" w:fill="FFFFFF"/>
        </w:rPr>
        <w:t>mengembangkan</w:t>
      </w:r>
      <w:r w:rsidR="000333B3">
        <w:rPr>
          <w:rFonts w:ascii="Garamond" w:hAnsi="Garamond"/>
          <w:color w:val="2E2E2E"/>
          <w:sz w:val="24"/>
          <w:szCs w:val="24"/>
          <w:shd w:val="clear" w:color="auto" w:fill="FFFFFF"/>
        </w:rPr>
        <w:t xml:space="preserve"> sumber daya daerah yang berpotensi meningkatkan PAD. Menurut data BPS menyebutkan bahwa </w:t>
      </w:r>
      <w:r w:rsidR="000333B3" w:rsidRPr="000C2927">
        <w:rPr>
          <w:rFonts w:ascii="Garamond" w:hAnsi="Garamond"/>
          <w:color w:val="2E2E2E"/>
          <w:sz w:val="24"/>
          <w:szCs w:val="24"/>
          <w:shd w:val="clear" w:color="auto" w:fill="FFFFFF"/>
        </w:rPr>
        <w:t>Provinsi Jawa Tengah merupakan salah satu provinsi dengan penghasil produk pertanian berupa padi, jagung dan tembakau terbesar di indonesia</w:t>
      </w:r>
      <w:r w:rsidR="000333B3">
        <w:rPr>
          <w:rFonts w:ascii="Garamond" w:hAnsi="Garamond"/>
          <w:color w:val="2E2E2E"/>
          <w:sz w:val="24"/>
          <w:szCs w:val="24"/>
          <w:shd w:val="clear" w:color="auto" w:fill="FFFFFF"/>
        </w:rPr>
        <w:t xml:space="preserve">. Ketika pemerintah mampu melaksanakan kebijakan yang mampu mendukung </w:t>
      </w:r>
      <w:r w:rsidR="00C446E4">
        <w:rPr>
          <w:rFonts w:ascii="Garamond" w:hAnsi="Garamond"/>
          <w:color w:val="2E2E2E"/>
          <w:sz w:val="24"/>
          <w:szCs w:val="24"/>
          <w:shd w:val="clear" w:color="auto" w:fill="FFFFFF"/>
        </w:rPr>
        <w:t>p</w:t>
      </w:r>
      <w:r w:rsidR="00A11F67" w:rsidRPr="00A11F67">
        <w:rPr>
          <w:rFonts w:ascii="Garamond" w:hAnsi="Garamond"/>
          <w:color w:val="2E2E2E"/>
          <w:sz w:val="24"/>
          <w:szCs w:val="24"/>
          <w:shd w:val="clear" w:color="auto" w:fill="FFFFFF"/>
        </w:rPr>
        <w:t>engembangan pertanian modern</w:t>
      </w:r>
      <w:r w:rsidR="000333B3">
        <w:rPr>
          <w:rFonts w:ascii="Garamond" w:hAnsi="Garamond"/>
          <w:color w:val="2E2E2E"/>
          <w:sz w:val="24"/>
          <w:szCs w:val="24"/>
          <w:shd w:val="clear" w:color="auto" w:fill="FFFFFF"/>
        </w:rPr>
        <w:t xml:space="preserve"> dan</w:t>
      </w:r>
      <w:r w:rsidR="000333B3" w:rsidRPr="000C2927">
        <w:rPr>
          <w:rFonts w:ascii="Garamond" w:hAnsi="Garamond"/>
          <w:color w:val="2E2E2E"/>
          <w:sz w:val="24"/>
          <w:szCs w:val="24"/>
          <w:shd w:val="clear" w:color="auto" w:fill="FFFFFF"/>
        </w:rPr>
        <w:t xml:space="preserve"> pengolahan produk pertanian</w:t>
      </w:r>
      <w:r w:rsidR="000333B3">
        <w:rPr>
          <w:rFonts w:ascii="Garamond" w:hAnsi="Garamond"/>
          <w:color w:val="2E2E2E"/>
          <w:sz w:val="24"/>
          <w:szCs w:val="24"/>
          <w:shd w:val="clear" w:color="auto" w:fill="FFFFFF"/>
        </w:rPr>
        <w:t xml:space="preserve">, maka diharapkan </w:t>
      </w:r>
      <w:r w:rsidR="00A11F67">
        <w:rPr>
          <w:rFonts w:ascii="Garamond" w:hAnsi="Garamond"/>
          <w:color w:val="2E2E2E"/>
          <w:sz w:val="24"/>
          <w:szCs w:val="24"/>
          <w:shd w:val="clear" w:color="auto" w:fill="FFFFFF"/>
        </w:rPr>
        <w:t xml:space="preserve">dapat </w:t>
      </w:r>
      <w:r w:rsidR="00A11F67" w:rsidRPr="000C2927">
        <w:rPr>
          <w:rFonts w:ascii="Garamond" w:hAnsi="Garamond"/>
          <w:color w:val="2E2E2E"/>
          <w:sz w:val="24"/>
          <w:szCs w:val="24"/>
          <w:shd w:val="clear" w:color="auto" w:fill="FFFFFF"/>
        </w:rPr>
        <w:t xml:space="preserve">meningkatkan </w:t>
      </w:r>
      <w:r w:rsidR="00C446E4">
        <w:rPr>
          <w:rFonts w:ascii="Garamond" w:hAnsi="Garamond"/>
          <w:color w:val="2E2E2E"/>
          <w:sz w:val="24"/>
          <w:szCs w:val="24"/>
          <w:shd w:val="clear" w:color="auto" w:fill="FFFFFF"/>
        </w:rPr>
        <w:t>PAD</w:t>
      </w:r>
      <w:r w:rsidR="00A11F67" w:rsidRPr="000C2927">
        <w:rPr>
          <w:rFonts w:ascii="Garamond" w:hAnsi="Garamond"/>
          <w:color w:val="2E2E2E"/>
          <w:sz w:val="24"/>
          <w:szCs w:val="24"/>
          <w:shd w:val="clear" w:color="auto" w:fill="FFFFFF"/>
        </w:rPr>
        <w:t xml:space="preserve"> dari pajak pertanian dan retribusi pasar.</w:t>
      </w:r>
      <w:r w:rsidR="00A11F67">
        <w:rPr>
          <w:rFonts w:ascii="Garamond" w:hAnsi="Garamond"/>
          <w:color w:val="2E2E2E"/>
          <w:sz w:val="24"/>
          <w:szCs w:val="24"/>
          <w:shd w:val="clear" w:color="auto" w:fill="FFFFFF"/>
        </w:rPr>
        <w:t xml:space="preserve"> Selain itu, </w:t>
      </w:r>
      <w:r w:rsidR="005B5AB8">
        <w:rPr>
          <w:rFonts w:ascii="Garamond" w:hAnsi="Garamond"/>
          <w:color w:val="2E2E2E"/>
          <w:sz w:val="24"/>
          <w:szCs w:val="24"/>
          <w:shd w:val="clear" w:color="auto" w:fill="FFFFFF"/>
        </w:rPr>
        <w:t xml:space="preserve">Provinsi Jawa Tengan juga memiliki </w:t>
      </w:r>
      <w:r w:rsidR="005B5AB8" w:rsidRPr="005B5AB8">
        <w:rPr>
          <w:rFonts w:ascii="Garamond" w:hAnsi="Garamond"/>
          <w:color w:val="2E2E2E"/>
          <w:sz w:val="24"/>
          <w:szCs w:val="24"/>
          <w:shd w:val="clear" w:color="auto" w:fill="FFFFFF"/>
        </w:rPr>
        <w:t>potensi besar dalam sektor pariwisata dengan situs budaya terkenal seperti Candi Borobudur</w:t>
      </w:r>
      <w:r w:rsidR="005B5AB8">
        <w:rPr>
          <w:rFonts w:ascii="Garamond" w:hAnsi="Garamond"/>
          <w:color w:val="2E2E2E"/>
          <w:sz w:val="24"/>
          <w:szCs w:val="24"/>
          <w:shd w:val="clear" w:color="auto" w:fill="FFFFFF"/>
        </w:rPr>
        <w:t xml:space="preserve"> </w:t>
      </w:r>
      <w:r w:rsidR="00C446E4">
        <w:rPr>
          <w:rFonts w:ascii="Garamond" w:hAnsi="Garamond"/>
          <w:color w:val="2E2E2E"/>
          <w:sz w:val="24"/>
          <w:szCs w:val="24"/>
          <w:shd w:val="clear" w:color="auto" w:fill="FFFFFF"/>
        </w:rPr>
        <w:t>di Kabupaten Magelang dan</w:t>
      </w:r>
      <w:r w:rsidR="005B5AB8">
        <w:rPr>
          <w:rFonts w:ascii="Garamond" w:hAnsi="Garamond"/>
          <w:color w:val="2E2E2E"/>
          <w:sz w:val="24"/>
          <w:szCs w:val="24"/>
          <w:shd w:val="clear" w:color="auto" w:fill="FFFFFF"/>
        </w:rPr>
        <w:t xml:space="preserve"> </w:t>
      </w:r>
      <w:r w:rsidR="005B5AB8" w:rsidRPr="005B5AB8">
        <w:rPr>
          <w:rFonts w:ascii="Garamond" w:hAnsi="Garamond"/>
          <w:color w:val="2E2E2E"/>
          <w:sz w:val="24"/>
          <w:szCs w:val="24"/>
          <w:shd w:val="clear" w:color="auto" w:fill="FFFFFF"/>
        </w:rPr>
        <w:t>keindahan alam seperti Taman Nasional Karimunjawa</w:t>
      </w:r>
      <w:r w:rsidR="005B5AB8">
        <w:rPr>
          <w:rFonts w:ascii="Garamond" w:hAnsi="Garamond"/>
          <w:color w:val="2E2E2E"/>
          <w:sz w:val="24"/>
          <w:szCs w:val="24"/>
          <w:shd w:val="clear" w:color="auto" w:fill="FFFFFF"/>
        </w:rPr>
        <w:t xml:space="preserve"> di</w:t>
      </w:r>
      <w:r w:rsidR="00C446E4">
        <w:rPr>
          <w:rFonts w:ascii="Garamond" w:hAnsi="Garamond"/>
          <w:color w:val="2E2E2E"/>
          <w:sz w:val="24"/>
          <w:szCs w:val="24"/>
          <w:shd w:val="clear" w:color="auto" w:fill="FFFFFF"/>
        </w:rPr>
        <w:t xml:space="preserve"> Kabupaten</w:t>
      </w:r>
      <w:r w:rsidR="005B5AB8">
        <w:rPr>
          <w:rFonts w:ascii="Garamond" w:hAnsi="Garamond"/>
          <w:color w:val="2E2E2E"/>
          <w:sz w:val="24"/>
          <w:szCs w:val="24"/>
          <w:shd w:val="clear" w:color="auto" w:fill="FFFFFF"/>
        </w:rPr>
        <w:t xml:space="preserve"> Jepara</w:t>
      </w:r>
      <w:r w:rsidR="00C446E4">
        <w:rPr>
          <w:rFonts w:ascii="Garamond" w:hAnsi="Garamond"/>
          <w:color w:val="2E2E2E"/>
          <w:sz w:val="24"/>
          <w:szCs w:val="24"/>
          <w:shd w:val="clear" w:color="auto" w:fill="FFFFFF"/>
        </w:rPr>
        <w:t xml:space="preserve">. </w:t>
      </w:r>
      <w:r w:rsidR="00C446E4" w:rsidRPr="00C446E4">
        <w:rPr>
          <w:rFonts w:ascii="Garamond" w:hAnsi="Garamond"/>
          <w:color w:val="2E2E2E"/>
          <w:sz w:val="24"/>
          <w:szCs w:val="24"/>
          <w:shd w:val="clear" w:color="auto" w:fill="FFFFFF"/>
        </w:rPr>
        <w:t>Ketika pemerintah dapat menjalankan kebijakan yang mendukung</w:t>
      </w:r>
      <w:r w:rsidR="00C446E4">
        <w:rPr>
          <w:rFonts w:ascii="Garamond" w:hAnsi="Garamond"/>
          <w:color w:val="2E2E2E"/>
          <w:sz w:val="24"/>
          <w:szCs w:val="24"/>
          <w:shd w:val="clear" w:color="auto" w:fill="FFFFFF"/>
        </w:rPr>
        <w:t xml:space="preserve"> </w:t>
      </w:r>
      <w:r w:rsidR="00C446E4" w:rsidRPr="00C446E4">
        <w:rPr>
          <w:rFonts w:ascii="Garamond" w:hAnsi="Garamond"/>
          <w:color w:val="2E2E2E"/>
          <w:sz w:val="24"/>
          <w:szCs w:val="24"/>
          <w:shd w:val="clear" w:color="auto" w:fill="FFFFFF"/>
        </w:rPr>
        <w:t>Pengembangan pariwisata, promosi wisata, dan pembangunan infrastruktur wisata</w:t>
      </w:r>
      <w:r w:rsidR="00C446E4">
        <w:rPr>
          <w:rFonts w:ascii="Garamond" w:hAnsi="Garamond"/>
          <w:color w:val="2E2E2E"/>
          <w:sz w:val="24"/>
          <w:szCs w:val="24"/>
          <w:shd w:val="clear" w:color="auto" w:fill="FFFFFF"/>
        </w:rPr>
        <w:t xml:space="preserve">, maka diharapkan juga </w:t>
      </w:r>
      <w:r w:rsidR="00C446E4" w:rsidRPr="00C446E4">
        <w:rPr>
          <w:rFonts w:ascii="Garamond" w:hAnsi="Garamond"/>
          <w:color w:val="2E2E2E"/>
          <w:sz w:val="24"/>
          <w:szCs w:val="24"/>
          <w:shd w:val="clear" w:color="auto" w:fill="FFFFFF"/>
        </w:rPr>
        <w:t>dapat meningkatkan PAD melalui pajak hotel, restoran, dan retribusi wisata.</w:t>
      </w:r>
    </w:p>
    <w:p w14:paraId="4946D7B7" w14:textId="69475874" w:rsidR="00A11F67" w:rsidRPr="00B343AA" w:rsidRDefault="00F31E63" w:rsidP="00AA2CF0">
      <w:pPr>
        <w:pStyle w:val="ListParagraph"/>
        <w:numPr>
          <w:ilvl w:val="0"/>
          <w:numId w:val="23"/>
        </w:numPr>
        <w:spacing w:line="360" w:lineRule="auto"/>
        <w:jc w:val="both"/>
        <w:rPr>
          <w:rFonts w:ascii="Garamond" w:hAnsi="Garamond"/>
          <w:sz w:val="24"/>
          <w:szCs w:val="24"/>
        </w:rPr>
      </w:pPr>
      <w:r w:rsidRPr="00A11F67">
        <w:rPr>
          <w:rFonts w:ascii="Garamond" w:hAnsi="Garamond"/>
          <w:sz w:val="24"/>
          <w:szCs w:val="24"/>
        </w:rPr>
        <w:t xml:space="preserve">Berdasarkan penelitian ini menyatakan bahwa </w:t>
      </w:r>
      <w:r w:rsidRPr="00A11F67">
        <w:rPr>
          <w:rFonts w:ascii="Garamond" w:eastAsiaTheme="minorEastAsia" w:hAnsi="Garamond" w:cs="Arial"/>
          <w:color w:val="2E2E2E"/>
          <w:sz w:val="24"/>
          <w:szCs w:val="24"/>
          <w:shd w:val="clear" w:color="auto" w:fill="FFFFFF"/>
        </w:rPr>
        <w:t xml:space="preserve">ketergantungan keuangan daerah tidak selalu secara negatif mempengaruhi pertumbuhan ekonomi. </w:t>
      </w:r>
      <w:r w:rsidR="00F81226" w:rsidRPr="00A11F67">
        <w:rPr>
          <w:rFonts w:ascii="Garamond" w:eastAsiaTheme="minorEastAsia" w:hAnsi="Garamond" w:cs="Arial"/>
          <w:color w:val="2E2E2E"/>
          <w:sz w:val="24"/>
          <w:szCs w:val="24"/>
          <w:shd w:val="clear" w:color="auto" w:fill="FFFFFF"/>
        </w:rPr>
        <w:t>Adanya</w:t>
      </w:r>
      <w:r w:rsidR="00F81226" w:rsidRPr="00A11F67">
        <w:rPr>
          <w:rFonts w:ascii="Garamond" w:eastAsiaTheme="minorEastAsia" w:hAnsi="Garamond" w:cs="Arial"/>
          <w:color w:val="000000"/>
          <w:sz w:val="24"/>
          <w:szCs w:val="24"/>
          <w:shd w:val="clear" w:color="auto" w:fill="FFFFFF"/>
        </w:rPr>
        <w:t xml:space="preserve"> alokasi dana yang disalurkan pemerintah pusat kepada daerah</w:t>
      </w:r>
      <w:r w:rsidR="00FA2EDE" w:rsidRPr="00A11F67">
        <w:rPr>
          <w:rFonts w:ascii="Garamond" w:eastAsiaTheme="minorEastAsia" w:hAnsi="Garamond" w:cs="Arial"/>
          <w:color w:val="000000"/>
          <w:sz w:val="24"/>
          <w:szCs w:val="24"/>
          <w:shd w:val="clear" w:color="auto" w:fill="FFFFFF"/>
        </w:rPr>
        <w:t xml:space="preserve"> ternyata</w:t>
      </w:r>
      <w:r w:rsidR="00F81226" w:rsidRPr="00A11F67">
        <w:rPr>
          <w:rFonts w:ascii="Garamond" w:eastAsiaTheme="minorEastAsia" w:hAnsi="Garamond" w:cs="Arial"/>
          <w:color w:val="2E2E2E"/>
          <w:sz w:val="24"/>
          <w:szCs w:val="24"/>
          <w:shd w:val="clear" w:color="auto" w:fill="FFFFFF"/>
        </w:rPr>
        <w:t xml:space="preserve"> </w:t>
      </w:r>
      <w:r w:rsidR="00CA49E6" w:rsidRPr="00A11F67">
        <w:rPr>
          <w:rFonts w:ascii="Garamond" w:eastAsiaTheme="minorEastAsia" w:hAnsi="Garamond" w:cs="Arial"/>
          <w:color w:val="2E2E2E"/>
          <w:sz w:val="24"/>
          <w:szCs w:val="24"/>
          <w:shd w:val="clear" w:color="auto" w:fill="FFFFFF"/>
        </w:rPr>
        <w:t>mampu membantu pemeri</w:t>
      </w:r>
      <w:r w:rsidR="00A22A9A" w:rsidRPr="00A11F67">
        <w:rPr>
          <w:rFonts w:ascii="Garamond" w:eastAsiaTheme="minorEastAsia" w:hAnsi="Garamond" w:cs="Arial"/>
          <w:color w:val="2E2E2E"/>
          <w:sz w:val="24"/>
          <w:szCs w:val="24"/>
          <w:shd w:val="clear" w:color="auto" w:fill="FFFFFF"/>
        </w:rPr>
        <w:t>n</w:t>
      </w:r>
      <w:r w:rsidR="00CA49E6" w:rsidRPr="00A11F67">
        <w:rPr>
          <w:rFonts w:ascii="Garamond" w:eastAsiaTheme="minorEastAsia" w:hAnsi="Garamond" w:cs="Arial"/>
          <w:color w:val="2E2E2E"/>
          <w:sz w:val="24"/>
          <w:szCs w:val="24"/>
          <w:shd w:val="clear" w:color="auto" w:fill="FFFFFF"/>
        </w:rPr>
        <w:t>tah daerah dalam membangun pembangunan daerah</w:t>
      </w:r>
      <w:r w:rsidR="00465262" w:rsidRPr="00A11F67">
        <w:rPr>
          <w:rFonts w:ascii="Garamond" w:eastAsiaTheme="minorEastAsia" w:hAnsi="Garamond" w:cs="Arial"/>
          <w:color w:val="2E2E2E"/>
          <w:sz w:val="24"/>
          <w:szCs w:val="24"/>
          <w:shd w:val="clear" w:color="auto" w:fill="FFFFFF"/>
        </w:rPr>
        <w:t xml:space="preserve"> agar </w:t>
      </w:r>
      <w:r w:rsidR="00465262" w:rsidRPr="00A11F67">
        <w:rPr>
          <w:rFonts w:ascii="Garamond" w:eastAsiaTheme="minorEastAsia" w:hAnsi="Garamond" w:cs="Arial"/>
          <w:color w:val="2E2E2E"/>
          <w:sz w:val="24"/>
          <w:szCs w:val="24"/>
          <w:shd w:val="clear" w:color="auto" w:fill="FFFFFF"/>
        </w:rPr>
        <w:lastRenderedPageBreak/>
        <w:t>mampu mendorong pertumbuhan ekonomi</w:t>
      </w:r>
      <w:r w:rsidR="00CA49E6" w:rsidRPr="00A11F67">
        <w:rPr>
          <w:rFonts w:ascii="Garamond" w:eastAsiaTheme="minorEastAsia" w:hAnsi="Garamond" w:cs="Arial"/>
          <w:color w:val="2E2E2E"/>
          <w:sz w:val="24"/>
          <w:szCs w:val="24"/>
          <w:shd w:val="clear" w:color="auto" w:fill="FFFFFF"/>
        </w:rPr>
        <w:t>.</w:t>
      </w:r>
      <w:r w:rsidR="004F5CF0">
        <w:rPr>
          <w:rFonts w:ascii="Garamond" w:eastAsiaTheme="minorEastAsia" w:hAnsi="Garamond" w:cs="Arial"/>
          <w:color w:val="2E2E2E"/>
          <w:sz w:val="24"/>
          <w:szCs w:val="24"/>
          <w:shd w:val="clear" w:color="auto" w:fill="FFFFFF"/>
        </w:rPr>
        <w:t xml:space="preserve"> U</w:t>
      </w:r>
      <w:r w:rsidR="004F5CF0" w:rsidRPr="004F5CF0">
        <w:rPr>
          <w:rFonts w:ascii="Garamond" w:eastAsiaTheme="minorEastAsia" w:hAnsi="Garamond" w:cs="Arial"/>
          <w:color w:val="2E2E2E"/>
          <w:sz w:val="24"/>
          <w:szCs w:val="24"/>
          <w:shd w:val="clear" w:color="auto" w:fill="FFFFFF"/>
        </w:rPr>
        <w:t>ntuk menciptakan pembangunan daerah yang maksimal maka dalam penggunaan anggaran harus dilakukan secara efektif dan relevan sesuai dengan kebutuhan daerah. hal yang bisa dilakukan pemerintah untuk mencapai tujuan tersebut yaitu bisa dilakukan dengan cara melakukan perencanaan yang matang sesuai dengan kebutuhan dan prioritas pembangunan daerah, sehingga kebijakan atau program yang akan diberlakukan sudah memiliki tujuan yang jelas dan terukur. Selain itu</w:t>
      </w:r>
      <w:r w:rsidR="004F5CF0">
        <w:rPr>
          <w:rFonts w:ascii="Garamond" w:eastAsiaTheme="minorEastAsia" w:hAnsi="Garamond" w:cs="Arial"/>
          <w:color w:val="2E2E2E"/>
          <w:sz w:val="24"/>
          <w:szCs w:val="24"/>
          <w:shd w:val="clear" w:color="auto" w:fill="FFFFFF"/>
        </w:rPr>
        <w:t xml:space="preserve">, meskipun </w:t>
      </w:r>
      <w:r w:rsidR="000337CF" w:rsidRPr="00A11F67">
        <w:rPr>
          <w:rFonts w:ascii="Garamond" w:eastAsiaTheme="minorEastAsia" w:hAnsi="Garamond" w:cs="Arial"/>
          <w:color w:val="2E2E2E"/>
          <w:sz w:val="24"/>
          <w:szCs w:val="24"/>
          <w:shd w:val="clear" w:color="auto" w:fill="FFFFFF"/>
        </w:rPr>
        <w:t xml:space="preserve">ketergantungan keuangan daerah </w:t>
      </w:r>
      <w:r w:rsidR="000337CF">
        <w:rPr>
          <w:rFonts w:ascii="Garamond" w:eastAsiaTheme="minorEastAsia" w:hAnsi="Garamond" w:cs="Arial"/>
          <w:color w:val="2E2E2E"/>
          <w:sz w:val="24"/>
          <w:szCs w:val="24"/>
          <w:shd w:val="clear" w:color="auto" w:fill="FFFFFF"/>
        </w:rPr>
        <w:t xml:space="preserve">memiliki dampak positif akan tetapi perlu adanya kebijakan yang mampu mengurangi </w:t>
      </w:r>
      <w:r w:rsidR="000337CF" w:rsidRPr="00A11F67">
        <w:rPr>
          <w:rFonts w:ascii="Garamond" w:eastAsiaTheme="minorEastAsia" w:hAnsi="Garamond" w:cs="Arial"/>
          <w:color w:val="2E2E2E"/>
          <w:sz w:val="24"/>
          <w:szCs w:val="24"/>
          <w:shd w:val="clear" w:color="auto" w:fill="FFFFFF"/>
        </w:rPr>
        <w:t>ketergantungan keuangan daerah</w:t>
      </w:r>
      <w:r w:rsidR="00C70ED2">
        <w:rPr>
          <w:rFonts w:ascii="Garamond" w:eastAsiaTheme="minorEastAsia" w:hAnsi="Garamond" w:cs="Arial"/>
          <w:color w:val="2E2E2E"/>
          <w:sz w:val="24"/>
          <w:szCs w:val="24"/>
          <w:shd w:val="clear" w:color="auto" w:fill="FFFFFF"/>
        </w:rPr>
        <w:t xml:space="preserve"> agar daerah dapat mandiri. Salah satu cara yang bisa dilakukan pemerintah yaitu dengan</w:t>
      </w:r>
      <w:r w:rsidR="000337CF">
        <w:rPr>
          <w:rFonts w:ascii="Garamond" w:eastAsiaTheme="minorEastAsia" w:hAnsi="Garamond" w:cs="Arial"/>
          <w:color w:val="2E2E2E"/>
          <w:sz w:val="24"/>
          <w:szCs w:val="24"/>
          <w:shd w:val="clear" w:color="auto" w:fill="FFFFFF"/>
        </w:rPr>
        <w:t xml:space="preserve"> </w:t>
      </w:r>
      <w:r w:rsidR="00B343AA" w:rsidRPr="00B343AA">
        <w:rPr>
          <w:rFonts w:ascii="Garamond" w:eastAsiaTheme="minorEastAsia" w:hAnsi="Garamond" w:cs="Arial"/>
          <w:color w:val="2E2E2E"/>
          <w:sz w:val="24"/>
          <w:szCs w:val="24"/>
          <w:shd w:val="clear" w:color="auto" w:fill="FFFFFF"/>
        </w:rPr>
        <w:t>mendiversifikasi sumber pendapatan daerah</w:t>
      </w:r>
      <w:r w:rsidR="00B343AA">
        <w:rPr>
          <w:rFonts w:ascii="Garamond" w:eastAsiaTheme="minorEastAsia" w:hAnsi="Garamond" w:cs="Arial"/>
          <w:color w:val="2E2E2E"/>
          <w:sz w:val="24"/>
          <w:szCs w:val="24"/>
          <w:shd w:val="clear" w:color="auto" w:fill="FFFFFF"/>
        </w:rPr>
        <w:t xml:space="preserve">. </w:t>
      </w:r>
      <w:r w:rsidR="00B343AA" w:rsidRPr="00B343AA">
        <w:rPr>
          <w:rFonts w:ascii="Garamond" w:eastAsiaTheme="minorEastAsia" w:hAnsi="Garamond" w:cs="Arial"/>
          <w:color w:val="2E2E2E"/>
          <w:sz w:val="24"/>
          <w:szCs w:val="24"/>
          <w:shd w:val="clear" w:color="auto" w:fill="FFFFFF"/>
        </w:rPr>
        <w:t>Diversifikasi Pendapatan</w:t>
      </w:r>
      <w:r w:rsidR="00B343AA">
        <w:rPr>
          <w:rFonts w:ascii="Garamond" w:eastAsiaTheme="minorEastAsia" w:hAnsi="Garamond" w:cs="Arial"/>
          <w:color w:val="2E2E2E"/>
          <w:sz w:val="24"/>
          <w:szCs w:val="24"/>
          <w:shd w:val="clear" w:color="auto" w:fill="FFFFFF"/>
        </w:rPr>
        <w:t xml:space="preserve"> itu sendiri adalah </w:t>
      </w:r>
      <w:r w:rsidR="00B343AA" w:rsidRPr="00B343AA">
        <w:rPr>
          <w:rFonts w:ascii="Garamond" w:eastAsiaTheme="minorEastAsia" w:hAnsi="Garamond" w:cs="Arial"/>
          <w:color w:val="2E2E2E"/>
          <w:sz w:val="24"/>
          <w:szCs w:val="24"/>
          <w:shd w:val="clear" w:color="auto" w:fill="FFFFFF"/>
        </w:rPr>
        <w:t>upaya untuk mengurangi ketergantungan pemerintah daerah pada satu atau beberapa sumber pendapatan utama</w:t>
      </w:r>
      <w:r w:rsidR="00B343AA">
        <w:rPr>
          <w:rFonts w:ascii="Garamond" w:eastAsiaTheme="minorEastAsia" w:hAnsi="Garamond" w:cs="Arial"/>
          <w:color w:val="2E2E2E"/>
          <w:sz w:val="24"/>
          <w:szCs w:val="24"/>
          <w:shd w:val="clear" w:color="auto" w:fill="FFFFFF"/>
        </w:rPr>
        <w:t xml:space="preserve">. </w:t>
      </w:r>
      <w:r w:rsidR="00B343AA" w:rsidRPr="00B343AA">
        <w:rPr>
          <w:rFonts w:ascii="Garamond" w:eastAsiaTheme="minorEastAsia" w:hAnsi="Garamond" w:cs="Arial"/>
          <w:color w:val="2E2E2E"/>
          <w:sz w:val="24"/>
          <w:szCs w:val="24"/>
          <w:shd w:val="clear" w:color="auto" w:fill="FFFFFF"/>
        </w:rPr>
        <w:t xml:space="preserve">Contoh kebijakan yang bisa dilakukan </w:t>
      </w:r>
      <w:r w:rsidR="00C70ED2">
        <w:rPr>
          <w:rFonts w:ascii="Garamond" w:eastAsiaTheme="minorEastAsia" w:hAnsi="Garamond" w:cs="Arial"/>
          <w:color w:val="2E2E2E"/>
          <w:sz w:val="24"/>
          <w:szCs w:val="24"/>
          <w:shd w:val="clear" w:color="auto" w:fill="FFFFFF"/>
        </w:rPr>
        <w:t xml:space="preserve">adalah dengan </w:t>
      </w:r>
      <w:r w:rsidR="00C70ED2" w:rsidRPr="00C70ED2">
        <w:rPr>
          <w:rFonts w:ascii="Garamond" w:eastAsiaTheme="minorEastAsia" w:hAnsi="Garamond" w:cs="Arial"/>
          <w:color w:val="2E2E2E"/>
          <w:sz w:val="24"/>
          <w:szCs w:val="24"/>
          <w:shd w:val="clear" w:color="auto" w:fill="FFFFFF"/>
        </w:rPr>
        <w:t>mengembangkan berbagai jenis objek wisata</w:t>
      </w:r>
      <w:r w:rsidR="00C70ED2">
        <w:rPr>
          <w:rFonts w:ascii="Garamond" w:eastAsiaTheme="minorEastAsia" w:hAnsi="Garamond" w:cs="Arial"/>
          <w:color w:val="2E2E2E"/>
          <w:sz w:val="24"/>
          <w:szCs w:val="24"/>
          <w:shd w:val="clear" w:color="auto" w:fill="FFFFFF"/>
        </w:rPr>
        <w:t xml:space="preserve"> lainnya ketika suatu daerah hanya bergantung terhadap satu objek pariwisata yang mereka miliki, sehingga </w:t>
      </w:r>
      <w:r w:rsidR="00C70ED2" w:rsidRPr="00C70ED2">
        <w:rPr>
          <w:rFonts w:ascii="Garamond" w:eastAsiaTheme="minorEastAsia" w:hAnsi="Garamond" w:cs="Arial"/>
          <w:color w:val="2E2E2E"/>
          <w:sz w:val="24"/>
          <w:szCs w:val="24"/>
          <w:shd w:val="clear" w:color="auto" w:fill="FFFFFF"/>
        </w:rPr>
        <w:t xml:space="preserve">akan membantu menarik berbagai jenis wisatawan dan meningkatkan pendapatan </w:t>
      </w:r>
      <w:r w:rsidR="00C70ED2">
        <w:rPr>
          <w:rFonts w:ascii="Garamond" w:eastAsiaTheme="minorEastAsia" w:hAnsi="Garamond" w:cs="Arial"/>
          <w:color w:val="2E2E2E"/>
          <w:sz w:val="24"/>
          <w:szCs w:val="24"/>
          <w:shd w:val="clear" w:color="auto" w:fill="FFFFFF"/>
        </w:rPr>
        <w:t xml:space="preserve">daerah dari sektor </w:t>
      </w:r>
      <w:r w:rsidR="00C70ED2" w:rsidRPr="00C70ED2">
        <w:rPr>
          <w:rFonts w:ascii="Garamond" w:eastAsiaTheme="minorEastAsia" w:hAnsi="Garamond" w:cs="Arial"/>
          <w:color w:val="2E2E2E"/>
          <w:sz w:val="24"/>
          <w:szCs w:val="24"/>
          <w:shd w:val="clear" w:color="auto" w:fill="FFFFFF"/>
        </w:rPr>
        <w:t>pariwisata</w:t>
      </w:r>
      <w:r w:rsidR="00C70ED2">
        <w:rPr>
          <w:rFonts w:ascii="Garamond" w:eastAsiaTheme="minorEastAsia" w:hAnsi="Garamond" w:cs="Arial"/>
          <w:color w:val="2E2E2E"/>
          <w:sz w:val="24"/>
          <w:szCs w:val="24"/>
          <w:shd w:val="clear" w:color="auto" w:fill="FFFFFF"/>
        </w:rPr>
        <w:t>.</w:t>
      </w:r>
    </w:p>
    <w:p w14:paraId="3B03371B" w14:textId="5501D902" w:rsidR="00A11F67" w:rsidRPr="00174482" w:rsidRDefault="002A2248" w:rsidP="00AA2CF0">
      <w:pPr>
        <w:pStyle w:val="ListParagraph"/>
        <w:numPr>
          <w:ilvl w:val="0"/>
          <w:numId w:val="23"/>
        </w:numPr>
        <w:spacing w:line="360" w:lineRule="auto"/>
        <w:jc w:val="both"/>
        <w:rPr>
          <w:rFonts w:ascii="Garamond" w:hAnsi="Garamond"/>
          <w:sz w:val="24"/>
          <w:szCs w:val="24"/>
        </w:rPr>
      </w:pPr>
      <w:r w:rsidRPr="00A11F67">
        <w:rPr>
          <w:rFonts w:ascii="Garamond" w:hAnsi="Garamond"/>
          <w:sz w:val="24"/>
          <w:szCs w:val="24"/>
        </w:rPr>
        <w:t>P</w:t>
      </w:r>
      <w:r w:rsidR="00DC02B7" w:rsidRPr="00A11F67">
        <w:rPr>
          <w:rFonts w:ascii="Garamond" w:hAnsi="Garamond"/>
          <w:sz w:val="24"/>
          <w:szCs w:val="24"/>
        </w:rPr>
        <w:t xml:space="preserve">enelitian ini menyatakan bahwa </w:t>
      </w:r>
      <w:r w:rsidR="00790019" w:rsidRPr="00A11F67">
        <w:rPr>
          <w:rFonts w:ascii="Garamond" w:hAnsi="Garamond"/>
          <w:sz w:val="24"/>
          <w:szCs w:val="24"/>
        </w:rPr>
        <w:t>dengan menurunnya tingkat pengangguran terbuka akan m</w:t>
      </w:r>
      <w:r w:rsidR="0073359E" w:rsidRPr="00A11F67">
        <w:rPr>
          <w:rFonts w:ascii="Garamond" w:hAnsi="Garamond"/>
          <w:sz w:val="24"/>
          <w:szCs w:val="24"/>
        </w:rPr>
        <w:t>e</w:t>
      </w:r>
      <w:r w:rsidR="00790019" w:rsidRPr="00A11F67">
        <w:rPr>
          <w:rFonts w:ascii="Garamond" w:hAnsi="Garamond"/>
          <w:sz w:val="24"/>
          <w:szCs w:val="24"/>
        </w:rPr>
        <w:t xml:space="preserve">ndorong </w:t>
      </w:r>
      <w:r w:rsidR="006575C9" w:rsidRPr="00A11F67">
        <w:rPr>
          <w:rFonts w:ascii="Garamond" w:hAnsi="Garamond"/>
          <w:sz w:val="24"/>
          <w:szCs w:val="24"/>
        </w:rPr>
        <w:t xml:space="preserve">terjadinya </w:t>
      </w:r>
      <w:r w:rsidR="00790019" w:rsidRPr="00A11F67">
        <w:rPr>
          <w:rFonts w:ascii="Garamond" w:hAnsi="Garamond"/>
          <w:sz w:val="24"/>
          <w:szCs w:val="24"/>
        </w:rPr>
        <w:t>pertumbuhan ekonomi</w:t>
      </w:r>
      <w:r w:rsidR="006575C9" w:rsidRPr="00A11F67">
        <w:rPr>
          <w:rFonts w:ascii="Garamond" w:hAnsi="Garamond"/>
          <w:sz w:val="24"/>
          <w:szCs w:val="24"/>
        </w:rPr>
        <w:t xml:space="preserve">. </w:t>
      </w:r>
      <w:r w:rsidR="003A69CD" w:rsidRPr="00A11F67">
        <w:rPr>
          <w:rFonts w:ascii="Garamond" w:hAnsi="Garamond"/>
          <w:sz w:val="24"/>
          <w:szCs w:val="24"/>
        </w:rPr>
        <w:t>Terdapat beberapa faktor penting yang bisa dilakukan pemerintah untuk me</w:t>
      </w:r>
      <w:r w:rsidR="00E518E7" w:rsidRPr="00A11F67">
        <w:rPr>
          <w:rFonts w:ascii="Garamond" w:hAnsi="Garamond"/>
          <w:sz w:val="24"/>
          <w:szCs w:val="24"/>
        </w:rPr>
        <w:t>nekan</w:t>
      </w:r>
      <w:r w:rsidR="003A69CD" w:rsidRPr="00A11F67">
        <w:rPr>
          <w:rFonts w:ascii="Garamond" w:hAnsi="Garamond"/>
          <w:sz w:val="24"/>
          <w:szCs w:val="24"/>
        </w:rPr>
        <w:t xml:space="preserve"> tingkat pengangguran khususnya </w:t>
      </w:r>
      <w:r w:rsidR="00EC6780" w:rsidRPr="00A11F67">
        <w:rPr>
          <w:rFonts w:ascii="Garamond" w:hAnsi="Garamond"/>
          <w:sz w:val="24"/>
          <w:szCs w:val="24"/>
        </w:rPr>
        <w:t>pengangguran</w:t>
      </w:r>
      <w:r w:rsidR="003A69CD" w:rsidRPr="00A11F67">
        <w:rPr>
          <w:rFonts w:ascii="Garamond" w:hAnsi="Garamond"/>
          <w:sz w:val="24"/>
          <w:szCs w:val="24"/>
        </w:rPr>
        <w:t xml:space="preserve"> terbuka</w:t>
      </w:r>
      <w:sdt>
        <w:sdtPr>
          <w:rPr>
            <w:color w:val="000000"/>
          </w:rPr>
          <w:tag w:val="MENDELEY_CITATION_v3_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"/>
          <w:id w:val="1369185647"/>
          <w:placeholder>
            <w:docPart w:val="DefaultPlaceholder_-1854013440"/>
          </w:placeholder>
        </w:sdtPr>
        <w:sdtContent>
          <w:r w:rsidR="00807D3F" w:rsidRPr="00A11F67">
            <w:rPr>
              <w:rFonts w:ascii="Garamond" w:hAnsi="Garamond"/>
              <w:color w:val="000000"/>
              <w:sz w:val="24"/>
              <w:szCs w:val="24"/>
            </w:rPr>
            <w:t>.</w:t>
          </w:r>
        </w:sdtContent>
      </w:sdt>
      <w:r w:rsidR="00F53926" w:rsidRPr="00A11F67">
        <w:rPr>
          <w:rFonts w:ascii="Garamond" w:hAnsi="Garamond"/>
          <w:sz w:val="24"/>
          <w:szCs w:val="24"/>
        </w:rPr>
        <w:t xml:space="preserve"> </w:t>
      </w:r>
      <w:r w:rsidR="00F670FD" w:rsidRPr="00A11F67">
        <w:rPr>
          <w:rFonts w:ascii="Garamond" w:hAnsi="Garamond"/>
          <w:sz w:val="24"/>
          <w:szCs w:val="24"/>
        </w:rPr>
        <w:t xml:space="preserve">Salah satunya yaitu dengan </w:t>
      </w:r>
      <w:r w:rsidR="00E518E7" w:rsidRPr="00A11F67">
        <w:rPr>
          <w:rFonts w:ascii="Garamond" w:hAnsi="Garamond"/>
          <w:sz w:val="24"/>
          <w:szCs w:val="24"/>
        </w:rPr>
        <w:t>memberikan dukungan</w:t>
      </w:r>
      <w:r w:rsidR="00F670FD" w:rsidRPr="00A11F67">
        <w:rPr>
          <w:rFonts w:ascii="Garamond" w:hAnsi="Garamond"/>
          <w:sz w:val="24"/>
          <w:szCs w:val="24"/>
        </w:rPr>
        <w:t xml:space="preserve"> </w:t>
      </w:r>
      <w:r w:rsidR="00E518E7" w:rsidRPr="00A11F67">
        <w:rPr>
          <w:rFonts w:ascii="Garamond" w:hAnsi="Garamond"/>
          <w:sz w:val="24"/>
          <w:szCs w:val="24"/>
        </w:rPr>
        <w:t xml:space="preserve">terhadap para wirausahawan </w:t>
      </w:r>
      <w:r w:rsidR="004D7330" w:rsidRPr="00A11F67">
        <w:rPr>
          <w:rFonts w:ascii="Garamond" w:hAnsi="Garamond"/>
          <w:sz w:val="24"/>
          <w:szCs w:val="24"/>
        </w:rPr>
        <w:t>khususnya</w:t>
      </w:r>
      <w:r w:rsidR="00E518E7" w:rsidRPr="00A11F67">
        <w:rPr>
          <w:rFonts w:ascii="Garamond" w:hAnsi="Garamond"/>
          <w:sz w:val="24"/>
          <w:szCs w:val="24"/>
        </w:rPr>
        <w:t xml:space="preserve"> </w:t>
      </w:r>
      <w:r w:rsidR="004D7330" w:rsidRPr="00A11F67">
        <w:rPr>
          <w:rFonts w:ascii="Garamond" w:hAnsi="Garamond"/>
          <w:sz w:val="24"/>
          <w:szCs w:val="24"/>
        </w:rPr>
        <w:t>UMKM (Us</w:t>
      </w:r>
      <w:r w:rsidR="00EC6780" w:rsidRPr="00A11F67">
        <w:rPr>
          <w:rFonts w:ascii="Garamond" w:hAnsi="Garamond"/>
          <w:sz w:val="24"/>
          <w:szCs w:val="24"/>
        </w:rPr>
        <w:t>a</w:t>
      </w:r>
      <w:r w:rsidR="004D7330" w:rsidRPr="00A11F67">
        <w:rPr>
          <w:rFonts w:ascii="Garamond" w:hAnsi="Garamond"/>
          <w:sz w:val="24"/>
          <w:szCs w:val="24"/>
        </w:rPr>
        <w:t xml:space="preserve">ha Mikro </w:t>
      </w:r>
      <w:r w:rsidR="00E518E7" w:rsidRPr="00A11F67">
        <w:rPr>
          <w:rFonts w:ascii="Garamond" w:hAnsi="Garamond"/>
          <w:sz w:val="24"/>
          <w:szCs w:val="24"/>
        </w:rPr>
        <w:t>K</w:t>
      </w:r>
      <w:r w:rsidR="004D7330" w:rsidRPr="00A11F67">
        <w:rPr>
          <w:rFonts w:ascii="Garamond" w:hAnsi="Garamond"/>
          <w:sz w:val="24"/>
          <w:szCs w:val="24"/>
        </w:rPr>
        <w:t xml:space="preserve">ecil </w:t>
      </w:r>
      <w:r w:rsidR="00E518E7" w:rsidRPr="00A11F67">
        <w:rPr>
          <w:rFonts w:ascii="Garamond" w:hAnsi="Garamond"/>
          <w:sz w:val="24"/>
          <w:szCs w:val="24"/>
        </w:rPr>
        <w:t xml:space="preserve">dan </w:t>
      </w:r>
      <w:r w:rsidR="004D7330" w:rsidRPr="00A11F67">
        <w:rPr>
          <w:rFonts w:ascii="Garamond" w:hAnsi="Garamond"/>
          <w:sz w:val="24"/>
          <w:szCs w:val="24"/>
        </w:rPr>
        <w:t>Menengah) seperti dengan mempermudah dalam pengajuan pinjaman kredit usaha kecil</w:t>
      </w:r>
      <w:sdt>
        <w:sdtPr>
          <w:rPr>
            <w:color w:val="000000"/>
          </w:rPr>
          <w:tag w:val="MENDELEY_CITATION_v3_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"/>
          <w:id w:val="-1811550751"/>
          <w:placeholder>
            <w:docPart w:val="DefaultPlaceholder_-1854013440"/>
          </w:placeholder>
        </w:sdtPr>
        <w:sdtContent>
          <w:r w:rsidR="00807D3F" w:rsidRPr="00A11F67">
            <w:rPr>
              <w:rFonts w:ascii="Garamond" w:hAnsi="Garamond"/>
              <w:color w:val="000000"/>
              <w:sz w:val="24"/>
              <w:szCs w:val="24"/>
            </w:rPr>
            <w:t>,</w:t>
          </w:r>
        </w:sdtContent>
      </w:sdt>
      <w:r w:rsidR="004D7330" w:rsidRPr="00A11F67">
        <w:rPr>
          <w:rFonts w:ascii="Garamond" w:hAnsi="Garamond"/>
          <w:sz w:val="24"/>
          <w:szCs w:val="24"/>
        </w:rPr>
        <w:t xml:space="preserve"> sehingga diharapkan UMKM bisa lebih berkembang dan mampu menciptakan lapangan pekerjaan</w:t>
      </w:r>
      <w:sdt>
        <w:sdtPr>
          <w:rPr>
            <w:color w:val="000000"/>
          </w:rPr>
          <w:tag w:val="MENDELEY_CITATION_v3_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"/>
          <w:id w:val="1314145459"/>
          <w:placeholder>
            <w:docPart w:val="DefaultPlaceholder_-1854013440"/>
          </w:placeholder>
        </w:sdtPr>
        <w:sdtContent>
          <w:r w:rsidR="00807D3F" w:rsidRPr="00A11F67">
            <w:rPr>
              <w:rFonts w:ascii="Garamond" w:hAnsi="Garamond"/>
              <w:color w:val="000000"/>
              <w:sz w:val="24"/>
              <w:szCs w:val="24"/>
            </w:rPr>
            <w:t>.</w:t>
          </w:r>
        </w:sdtContent>
      </w:sdt>
      <w:r w:rsidR="004D7330" w:rsidRPr="00A11F67">
        <w:rPr>
          <w:rFonts w:ascii="Garamond" w:hAnsi="Garamond"/>
          <w:sz w:val="24"/>
          <w:szCs w:val="24"/>
        </w:rPr>
        <w:t xml:space="preserve"> </w:t>
      </w:r>
    </w:p>
    <w:p w14:paraId="0425FEAF" w14:textId="2838E727" w:rsidR="00B24F38" w:rsidRPr="008A1A33" w:rsidRDefault="00B24F38" w:rsidP="007B7EEF">
      <w:pPr>
        <w:pStyle w:val="JudulBab"/>
        <w:spacing w:before="0" w:after="240"/>
      </w:pPr>
      <w:bookmarkStart w:id="125" w:name="_Toc147088645"/>
      <w:r>
        <w:lastRenderedPageBreak/>
        <w:t>DAFTAR PUSTAKA</w:t>
      </w:r>
      <w:bookmarkEnd w:id="125"/>
    </w:p>
    <w:sdt>
      <w:sdtPr>
        <w:rPr>
          <w:rFonts w:ascii="Garamond" w:hAnsi="Garamond"/>
          <w:sz w:val="24"/>
          <w:szCs w:val="24"/>
        </w:rPr>
        <w:tag w:val="MENDELEY_BIBLIOGRAPHY"/>
        <w:id w:val="-1901203993"/>
        <w:placeholder>
          <w:docPart w:val="DefaultPlaceholder_-1854013440"/>
        </w:placeholder>
      </w:sdtPr>
      <w:sdtContent>
        <w:p w14:paraId="648328D2" w14:textId="77777777" w:rsidR="00A3249F" w:rsidRPr="00A11F67" w:rsidRDefault="00A3249F">
          <w:pPr>
            <w:autoSpaceDE w:val="0"/>
            <w:autoSpaceDN w:val="0"/>
            <w:ind w:hanging="480"/>
            <w:divId w:val="1866093395"/>
            <w:rPr>
              <w:rFonts w:ascii="Garamond" w:eastAsia="Times New Roman" w:hAnsi="Garamond"/>
              <w:sz w:val="24"/>
              <w:szCs w:val="24"/>
            </w:rPr>
          </w:pPr>
          <w:r w:rsidRPr="00A11F67">
            <w:rPr>
              <w:rFonts w:ascii="Garamond" w:eastAsia="Times New Roman" w:hAnsi="Garamond"/>
              <w:sz w:val="24"/>
              <w:szCs w:val="24"/>
            </w:rPr>
            <w:t xml:space="preserve">Alisman, A., &amp; Sufriadi, D. (2020). Pengaruh Derajat Desentralisasi Fiskal terhadap Pertumbuhan Ekonomi di Wilayah Barat Selatan Provinsi Aceh Periode Tahun 2011-2019. </w:t>
          </w:r>
          <w:r w:rsidRPr="00A11F67">
            <w:rPr>
              <w:rFonts w:ascii="Garamond" w:eastAsia="Times New Roman" w:hAnsi="Garamond"/>
              <w:i/>
              <w:iCs/>
              <w:sz w:val="24"/>
              <w:szCs w:val="24"/>
            </w:rPr>
            <w:t>Jurnal EMT KITA</w:t>
          </w:r>
          <w:r w:rsidRPr="00A11F67">
            <w:rPr>
              <w:rFonts w:ascii="Garamond" w:eastAsia="Times New Roman" w:hAnsi="Garamond"/>
              <w:sz w:val="24"/>
              <w:szCs w:val="24"/>
            </w:rPr>
            <w:t xml:space="preserve">, </w:t>
          </w:r>
          <w:r w:rsidRPr="00A11F67">
            <w:rPr>
              <w:rFonts w:ascii="Garamond" w:eastAsia="Times New Roman" w:hAnsi="Garamond"/>
              <w:i/>
              <w:iCs/>
              <w:sz w:val="24"/>
              <w:szCs w:val="24"/>
            </w:rPr>
            <w:t>4</w:t>
          </w:r>
          <w:r w:rsidRPr="00A11F67">
            <w:rPr>
              <w:rFonts w:ascii="Garamond" w:eastAsia="Times New Roman" w:hAnsi="Garamond"/>
              <w:sz w:val="24"/>
              <w:szCs w:val="24"/>
            </w:rPr>
            <w:t>(1), 71. https://doi.org/10.35870/emt.v4i2.133</w:t>
          </w:r>
        </w:p>
        <w:p w14:paraId="16C1E080" w14:textId="77777777" w:rsidR="00A3249F" w:rsidRPr="00A11F67" w:rsidRDefault="00A3249F">
          <w:pPr>
            <w:autoSpaceDE w:val="0"/>
            <w:autoSpaceDN w:val="0"/>
            <w:ind w:hanging="480"/>
            <w:divId w:val="896431466"/>
            <w:rPr>
              <w:rFonts w:ascii="Garamond" w:eastAsia="Times New Roman" w:hAnsi="Garamond"/>
              <w:sz w:val="24"/>
              <w:szCs w:val="24"/>
            </w:rPr>
          </w:pPr>
          <w:r w:rsidRPr="00A11F67">
            <w:rPr>
              <w:rFonts w:ascii="Garamond" w:eastAsia="Times New Roman" w:hAnsi="Garamond"/>
              <w:sz w:val="24"/>
              <w:szCs w:val="24"/>
            </w:rPr>
            <w:t xml:space="preserve">Arsyad, L. (1997). </w:t>
          </w:r>
          <w:r w:rsidRPr="00A11F67">
            <w:rPr>
              <w:rFonts w:ascii="Garamond" w:eastAsia="Times New Roman" w:hAnsi="Garamond"/>
              <w:i/>
              <w:iCs/>
              <w:sz w:val="24"/>
              <w:szCs w:val="24"/>
            </w:rPr>
            <w:t>Ekonomi Pembangunan</w:t>
          </w:r>
          <w:r w:rsidRPr="00A11F67">
            <w:rPr>
              <w:rFonts w:ascii="Garamond" w:eastAsia="Times New Roman" w:hAnsi="Garamond"/>
              <w:sz w:val="24"/>
              <w:szCs w:val="24"/>
            </w:rPr>
            <w:t>. STIE YKPN.</w:t>
          </w:r>
        </w:p>
        <w:p w14:paraId="26CE4AAB" w14:textId="77777777" w:rsidR="00A3249F" w:rsidRPr="00A11F67" w:rsidRDefault="00A3249F">
          <w:pPr>
            <w:autoSpaceDE w:val="0"/>
            <w:autoSpaceDN w:val="0"/>
            <w:ind w:hanging="480"/>
            <w:divId w:val="373429307"/>
            <w:rPr>
              <w:rFonts w:ascii="Garamond" w:eastAsia="Times New Roman" w:hAnsi="Garamond"/>
              <w:sz w:val="24"/>
              <w:szCs w:val="24"/>
            </w:rPr>
          </w:pPr>
          <w:r w:rsidRPr="00A11F67">
            <w:rPr>
              <w:rFonts w:ascii="Garamond" w:eastAsia="Times New Roman" w:hAnsi="Garamond"/>
              <w:sz w:val="24"/>
              <w:szCs w:val="24"/>
            </w:rPr>
            <w:t xml:space="preserve">Berliani, K. (2016). Pengaruh Kinerja Keuangan Terhadap Pertumbuhan Ekonomi dan Implikasinya Terhadap Kesejahteraan Masyarakat Kabupaten Majalengka. </w:t>
          </w:r>
          <w:r w:rsidRPr="00A11F67">
            <w:rPr>
              <w:rFonts w:ascii="Garamond" w:eastAsia="Times New Roman" w:hAnsi="Garamond"/>
              <w:i/>
              <w:iCs/>
              <w:sz w:val="24"/>
              <w:szCs w:val="24"/>
            </w:rPr>
            <w:t>Jurnal-</w:t>
          </w:r>
          <w:proofErr w:type="gramStart"/>
          <w:r w:rsidRPr="00A11F67">
            <w:rPr>
              <w:rFonts w:ascii="Garamond" w:eastAsia="Times New Roman" w:hAnsi="Garamond"/>
              <w:i/>
              <w:iCs/>
              <w:sz w:val="24"/>
              <w:szCs w:val="24"/>
            </w:rPr>
            <w:t>Inaba.Hol.Es</w:t>
          </w:r>
          <w:proofErr w:type="gramEnd"/>
          <w:r w:rsidRPr="00A11F67">
            <w:rPr>
              <w:rFonts w:ascii="Garamond" w:eastAsia="Times New Roman" w:hAnsi="Garamond"/>
              <w:sz w:val="24"/>
              <w:szCs w:val="24"/>
            </w:rPr>
            <w:t xml:space="preserve">, </w:t>
          </w:r>
          <w:r w:rsidRPr="00A11F67">
            <w:rPr>
              <w:rFonts w:ascii="Garamond" w:eastAsia="Times New Roman" w:hAnsi="Garamond"/>
              <w:i/>
              <w:iCs/>
              <w:sz w:val="24"/>
              <w:szCs w:val="24"/>
            </w:rPr>
            <w:t>15</w:t>
          </w:r>
          <w:r w:rsidRPr="00A11F67">
            <w:rPr>
              <w:rFonts w:ascii="Garamond" w:eastAsia="Times New Roman" w:hAnsi="Garamond"/>
              <w:sz w:val="24"/>
              <w:szCs w:val="24"/>
            </w:rPr>
            <w:t>(2). http://</w:t>
          </w:r>
        </w:p>
        <w:p w14:paraId="5313567D" w14:textId="77777777" w:rsidR="00A3249F" w:rsidRPr="00A11F67" w:rsidRDefault="00A3249F">
          <w:pPr>
            <w:autoSpaceDE w:val="0"/>
            <w:autoSpaceDN w:val="0"/>
            <w:ind w:hanging="480"/>
            <w:divId w:val="724645537"/>
            <w:rPr>
              <w:rFonts w:ascii="Garamond" w:eastAsia="Times New Roman" w:hAnsi="Garamond"/>
              <w:sz w:val="24"/>
              <w:szCs w:val="24"/>
            </w:rPr>
          </w:pPr>
          <w:r w:rsidRPr="00A11F67">
            <w:rPr>
              <w:rFonts w:ascii="Garamond" w:eastAsia="Times New Roman" w:hAnsi="Garamond"/>
              <w:sz w:val="24"/>
              <w:szCs w:val="24"/>
            </w:rPr>
            <w:t xml:space="preserve">Halim, A. (2004). </w:t>
          </w:r>
          <w:r w:rsidRPr="00A11F67">
            <w:rPr>
              <w:rFonts w:ascii="Garamond" w:eastAsia="Times New Roman" w:hAnsi="Garamond"/>
              <w:i/>
              <w:iCs/>
              <w:sz w:val="24"/>
              <w:szCs w:val="24"/>
            </w:rPr>
            <w:t>Akuntansi Sektor Publik Akuntansi Keuangan Daerah</w:t>
          </w:r>
          <w:r w:rsidRPr="00A11F67">
            <w:rPr>
              <w:rFonts w:ascii="Garamond" w:eastAsia="Times New Roman" w:hAnsi="Garamond"/>
              <w:sz w:val="24"/>
              <w:szCs w:val="24"/>
            </w:rPr>
            <w:t xml:space="preserve"> (Edisi Revisi). Salemba Empat.</w:t>
          </w:r>
        </w:p>
        <w:p w14:paraId="27E9E77B" w14:textId="77777777" w:rsidR="00A3249F" w:rsidRPr="00A11F67" w:rsidRDefault="00A3249F">
          <w:pPr>
            <w:autoSpaceDE w:val="0"/>
            <w:autoSpaceDN w:val="0"/>
            <w:ind w:hanging="480"/>
            <w:divId w:val="1299916191"/>
            <w:rPr>
              <w:rFonts w:ascii="Garamond" w:eastAsia="Times New Roman" w:hAnsi="Garamond"/>
              <w:sz w:val="24"/>
              <w:szCs w:val="24"/>
            </w:rPr>
          </w:pPr>
          <w:r w:rsidRPr="00A11F67">
            <w:rPr>
              <w:rFonts w:ascii="Garamond" w:eastAsia="Times New Roman" w:hAnsi="Garamond"/>
              <w:sz w:val="24"/>
              <w:szCs w:val="24"/>
            </w:rPr>
            <w:t xml:space="preserve">Halim, A. (2009). </w:t>
          </w:r>
          <w:r w:rsidRPr="00A11F67">
            <w:rPr>
              <w:rFonts w:ascii="Garamond" w:eastAsia="Times New Roman" w:hAnsi="Garamond"/>
              <w:i/>
              <w:iCs/>
              <w:sz w:val="24"/>
              <w:szCs w:val="24"/>
            </w:rPr>
            <w:t>Akuntansi Sektor Publik Akuntansi Keuangan Daerah</w:t>
          </w:r>
          <w:r w:rsidRPr="00A11F67">
            <w:rPr>
              <w:rFonts w:ascii="Garamond" w:eastAsia="Times New Roman" w:hAnsi="Garamond"/>
              <w:sz w:val="24"/>
              <w:szCs w:val="24"/>
            </w:rPr>
            <w:t xml:space="preserve"> (Edisi Pertama). Salemba Empat.</w:t>
          </w:r>
        </w:p>
        <w:p w14:paraId="53622D01" w14:textId="77777777" w:rsidR="00A3249F" w:rsidRPr="00A11F67" w:rsidRDefault="00A3249F">
          <w:pPr>
            <w:autoSpaceDE w:val="0"/>
            <w:autoSpaceDN w:val="0"/>
            <w:ind w:hanging="480"/>
            <w:divId w:val="1488933315"/>
            <w:rPr>
              <w:rFonts w:ascii="Garamond" w:eastAsia="Times New Roman" w:hAnsi="Garamond"/>
              <w:sz w:val="24"/>
              <w:szCs w:val="24"/>
            </w:rPr>
          </w:pPr>
          <w:r w:rsidRPr="00A11F67">
            <w:rPr>
              <w:rFonts w:ascii="Garamond" w:eastAsia="Times New Roman" w:hAnsi="Garamond"/>
              <w:sz w:val="24"/>
              <w:szCs w:val="24"/>
            </w:rPr>
            <w:t xml:space="preserve">Halim, A., &amp; Damayanti, T. (2007). </w:t>
          </w:r>
          <w:r w:rsidRPr="00A11F67">
            <w:rPr>
              <w:rFonts w:ascii="Garamond" w:eastAsia="Times New Roman" w:hAnsi="Garamond"/>
              <w:i/>
              <w:iCs/>
              <w:sz w:val="24"/>
              <w:szCs w:val="24"/>
            </w:rPr>
            <w:t>Pengelolaan Keuangan Daerah</w:t>
          </w:r>
          <w:r w:rsidRPr="00A11F67">
            <w:rPr>
              <w:rFonts w:ascii="Garamond" w:eastAsia="Times New Roman" w:hAnsi="Garamond"/>
              <w:sz w:val="24"/>
              <w:szCs w:val="24"/>
            </w:rPr>
            <w:t xml:space="preserve"> (Edisi Kedua). UPP STIM YKPN.</w:t>
          </w:r>
        </w:p>
        <w:p w14:paraId="7865589A" w14:textId="77777777" w:rsidR="00A3249F" w:rsidRPr="00A11F67" w:rsidRDefault="00A3249F">
          <w:pPr>
            <w:autoSpaceDE w:val="0"/>
            <w:autoSpaceDN w:val="0"/>
            <w:ind w:hanging="480"/>
            <w:divId w:val="1026977712"/>
            <w:rPr>
              <w:rFonts w:ascii="Garamond" w:eastAsia="Times New Roman" w:hAnsi="Garamond"/>
              <w:sz w:val="24"/>
              <w:szCs w:val="24"/>
            </w:rPr>
          </w:pPr>
          <w:r w:rsidRPr="00A11F67">
            <w:rPr>
              <w:rFonts w:ascii="Garamond" w:eastAsia="Times New Roman" w:hAnsi="Garamond"/>
              <w:sz w:val="24"/>
              <w:szCs w:val="24"/>
            </w:rPr>
            <w:t xml:space="preserve">Hasyim, A. I. (2016). </w:t>
          </w:r>
          <w:r w:rsidRPr="00A11F67">
            <w:rPr>
              <w:rFonts w:ascii="Garamond" w:eastAsia="Times New Roman" w:hAnsi="Garamond"/>
              <w:i/>
              <w:iCs/>
              <w:sz w:val="24"/>
              <w:szCs w:val="24"/>
            </w:rPr>
            <w:t>Ekonomi Makro</w:t>
          </w:r>
          <w:r w:rsidRPr="00A11F67">
            <w:rPr>
              <w:rFonts w:ascii="Garamond" w:eastAsia="Times New Roman" w:hAnsi="Garamond"/>
              <w:sz w:val="24"/>
              <w:szCs w:val="24"/>
            </w:rPr>
            <w:t xml:space="preserve"> (Edisi Pertama). PT Kharisma Putra </w:t>
          </w:r>
          <w:proofErr w:type="gramStart"/>
          <w:r w:rsidRPr="00A11F67">
            <w:rPr>
              <w:rFonts w:ascii="Garamond" w:eastAsia="Times New Roman" w:hAnsi="Garamond"/>
              <w:sz w:val="24"/>
              <w:szCs w:val="24"/>
            </w:rPr>
            <w:t>Utama .</w:t>
          </w:r>
          <w:proofErr w:type="gramEnd"/>
        </w:p>
        <w:p w14:paraId="6304F298" w14:textId="77777777" w:rsidR="00A3249F" w:rsidRPr="00A11F67" w:rsidRDefault="00A3249F">
          <w:pPr>
            <w:autoSpaceDE w:val="0"/>
            <w:autoSpaceDN w:val="0"/>
            <w:ind w:hanging="480"/>
            <w:divId w:val="1774780689"/>
            <w:rPr>
              <w:rFonts w:ascii="Garamond" w:eastAsia="Times New Roman" w:hAnsi="Garamond"/>
              <w:sz w:val="24"/>
              <w:szCs w:val="24"/>
            </w:rPr>
          </w:pPr>
          <w:r w:rsidRPr="00A11F67">
            <w:rPr>
              <w:rFonts w:ascii="Garamond" w:eastAsia="Times New Roman" w:hAnsi="Garamond"/>
              <w:sz w:val="24"/>
              <w:szCs w:val="24"/>
            </w:rPr>
            <w:t xml:space="preserve">Kuncoro, M. (1997). </w:t>
          </w:r>
          <w:r w:rsidRPr="00A11F67">
            <w:rPr>
              <w:rFonts w:ascii="Garamond" w:eastAsia="Times New Roman" w:hAnsi="Garamond"/>
              <w:i/>
              <w:iCs/>
              <w:sz w:val="24"/>
              <w:szCs w:val="24"/>
            </w:rPr>
            <w:t>Ekonomi Pembangunan: Teori, Masalah dan Kebijakan</w:t>
          </w:r>
          <w:proofErr w:type="gramStart"/>
          <w:r w:rsidRPr="00A11F67">
            <w:rPr>
              <w:rFonts w:ascii="Garamond" w:eastAsia="Times New Roman" w:hAnsi="Garamond"/>
              <w:i/>
              <w:iCs/>
              <w:sz w:val="24"/>
              <w:szCs w:val="24"/>
            </w:rPr>
            <w:t xml:space="preserve">. </w:t>
          </w:r>
          <w:r w:rsidRPr="00A11F67">
            <w:rPr>
              <w:rFonts w:ascii="Garamond" w:eastAsia="Times New Roman" w:hAnsi="Garamond"/>
              <w:sz w:val="24"/>
              <w:szCs w:val="24"/>
            </w:rPr>
            <w:t>.</w:t>
          </w:r>
          <w:proofErr w:type="gramEnd"/>
          <w:r w:rsidRPr="00A11F67">
            <w:rPr>
              <w:rFonts w:ascii="Garamond" w:eastAsia="Times New Roman" w:hAnsi="Garamond"/>
              <w:sz w:val="24"/>
              <w:szCs w:val="24"/>
            </w:rPr>
            <w:t xml:space="preserve"> Akademi Manajemen Perusahaan YKPN.</w:t>
          </w:r>
        </w:p>
        <w:p w14:paraId="4FDBABBA" w14:textId="77777777" w:rsidR="00A3249F" w:rsidRPr="00A11F67" w:rsidRDefault="00A3249F">
          <w:pPr>
            <w:autoSpaceDE w:val="0"/>
            <w:autoSpaceDN w:val="0"/>
            <w:ind w:hanging="480"/>
            <w:divId w:val="2073966397"/>
            <w:rPr>
              <w:rFonts w:ascii="Garamond" w:eastAsia="Times New Roman" w:hAnsi="Garamond"/>
              <w:sz w:val="24"/>
              <w:szCs w:val="24"/>
            </w:rPr>
          </w:pPr>
          <w:r w:rsidRPr="00A11F67">
            <w:rPr>
              <w:rFonts w:ascii="Garamond" w:eastAsia="Times New Roman" w:hAnsi="Garamond"/>
              <w:sz w:val="24"/>
              <w:szCs w:val="24"/>
            </w:rPr>
            <w:t xml:space="preserve">Mahmudi. (2010). </w:t>
          </w:r>
          <w:r w:rsidRPr="00A11F67">
            <w:rPr>
              <w:rFonts w:ascii="Garamond" w:eastAsia="Times New Roman" w:hAnsi="Garamond"/>
              <w:i/>
              <w:iCs/>
              <w:sz w:val="24"/>
              <w:szCs w:val="24"/>
            </w:rPr>
            <w:t>Analisis Laporan Keuangan Pemerintah Daerah</w:t>
          </w:r>
          <w:r w:rsidRPr="00A11F67">
            <w:rPr>
              <w:rFonts w:ascii="Garamond" w:eastAsia="Times New Roman" w:hAnsi="Garamond"/>
              <w:sz w:val="24"/>
              <w:szCs w:val="24"/>
            </w:rPr>
            <w:t>. UPP STIM YKPN.</w:t>
          </w:r>
        </w:p>
        <w:p w14:paraId="3957D7BC" w14:textId="77777777" w:rsidR="00A3249F" w:rsidRPr="00A11F67" w:rsidRDefault="00A3249F">
          <w:pPr>
            <w:autoSpaceDE w:val="0"/>
            <w:autoSpaceDN w:val="0"/>
            <w:ind w:hanging="480"/>
            <w:divId w:val="630135293"/>
            <w:rPr>
              <w:rFonts w:ascii="Garamond" w:eastAsia="Times New Roman" w:hAnsi="Garamond"/>
              <w:sz w:val="24"/>
              <w:szCs w:val="24"/>
            </w:rPr>
          </w:pPr>
          <w:r w:rsidRPr="00A11F67">
            <w:rPr>
              <w:rFonts w:ascii="Garamond" w:eastAsia="Times New Roman" w:hAnsi="Garamond"/>
              <w:sz w:val="24"/>
              <w:szCs w:val="24"/>
            </w:rPr>
            <w:t xml:space="preserve">Mardiasmo. (2002). </w:t>
          </w:r>
          <w:r w:rsidRPr="00A11F67">
            <w:rPr>
              <w:rFonts w:ascii="Garamond" w:eastAsia="Times New Roman" w:hAnsi="Garamond"/>
              <w:i/>
              <w:iCs/>
              <w:sz w:val="24"/>
              <w:szCs w:val="24"/>
            </w:rPr>
            <w:t>Akuntansi Sektor Publik</w:t>
          </w:r>
          <w:r w:rsidRPr="00A11F67">
            <w:rPr>
              <w:rFonts w:ascii="Garamond" w:eastAsia="Times New Roman" w:hAnsi="Garamond"/>
              <w:sz w:val="24"/>
              <w:szCs w:val="24"/>
            </w:rPr>
            <w:t>. Andi.</w:t>
          </w:r>
        </w:p>
        <w:p w14:paraId="79FC26FA" w14:textId="77777777" w:rsidR="00A3249F" w:rsidRPr="00A11F67" w:rsidRDefault="00A3249F">
          <w:pPr>
            <w:autoSpaceDE w:val="0"/>
            <w:autoSpaceDN w:val="0"/>
            <w:ind w:hanging="480"/>
            <w:divId w:val="120810839"/>
            <w:rPr>
              <w:rFonts w:ascii="Garamond" w:eastAsia="Times New Roman" w:hAnsi="Garamond"/>
              <w:sz w:val="24"/>
              <w:szCs w:val="24"/>
            </w:rPr>
          </w:pPr>
          <w:r w:rsidRPr="00A11F67">
            <w:rPr>
              <w:rFonts w:ascii="Garamond" w:eastAsia="Times New Roman" w:hAnsi="Garamond"/>
              <w:sz w:val="24"/>
              <w:szCs w:val="24"/>
            </w:rPr>
            <w:t xml:space="preserve">Nurulita, S., Arifulsyah, H., &amp; Yefni, Y. (2018). Analisis Pengaruh Kinerja Keuangan Daerah Terhadap Pertumbuhan Ekonomi dan Dampaknya Terhadap Tingkat Pengangguran di Provinsi Riau. </w:t>
          </w:r>
          <w:r w:rsidRPr="00A11F67">
            <w:rPr>
              <w:rFonts w:ascii="Garamond" w:eastAsia="Times New Roman" w:hAnsi="Garamond"/>
              <w:i/>
              <w:iCs/>
              <w:sz w:val="24"/>
              <w:szCs w:val="24"/>
            </w:rPr>
            <w:t>Jurnal Benefita</w:t>
          </w:r>
          <w:r w:rsidRPr="00A11F67">
            <w:rPr>
              <w:rFonts w:ascii="Garamond" w:eastAsia="Times New Roman" w:hAnsi="Garamond"/>
              <w:sz w:val="24"/>
              <w:szCs w:val="24"/>
            </w:rPr>
            <w:t xml:space="preserve">, </w:t>
          </w:r>
          <w:r w:rsidRPr="00A11F67">
            <w:rPr>
              <w:rFonts w:ascii="Garamond" w:eastAsia="Times New Roman" w:hAnsi="Garamond"/>
              <w:i/>
              <w:iCs/>
              <w:sz w:val="24"/>
              <w:szCs w:val="24"/>
            </w:rPr>
            <w:t>3</w:t>
          </w:r>
          <w:r w:rsidRPr="00A11F67">
            <w:rPr>
              <w:rFonts w:ascii="Garamond" w:eastAsia="Times New Roman" w:hAnsi="Garamond"/>
              <w:sz w:val="24"/>
              <w:szCs w:val="24"/>
            </w:rPr>
            <w:t>(3), 336. https://doi.org/10.22216/jbe.v3i3.3350</w:t>
          </w:r>
        </w:p>
        <w:p w14:paraId="5970434C" w14:textId="77777777" w:rsidR="00A3249F" w:rsidRPr="00A11F67" w:rsidRDefault="00A3249F">
          <w:pPr>
            <w:autoSpaceDE w:val="0"/>
            <w:autoSpaceDN w:val="0"/>
            <w:ind w:hanging="480"/>
            <w:divId w:val="1519851092"/>
            <w:rPr>
              <w:rFonts w:ascii="Garamond" w:eastAsia="Times New Roman" w:hAnsi="Garamond"/>
              <w:sz w:val="24"/>
              <w:szCs w:val="24"/>
            </w:rPr>
          </w:pPr>
          <w:r w:rsidRPr="00A11F67">
            <w:rPr>
              <w:rFonts w:ascii="Garamond" w:eastAsia="Times New Roman" w:hAnsi="Garamond"/>
              <w:sz w:val="24"/>
              <w:szCs w:val="24"/>
            </w:rPr>
            <w:t xml:space="preserve">Prakoso, J. A., Islami, F. S., &amp; Sugiharti, Rr. R. (2019). Analisis Kemampuan dan Kemandirian Keuangan Daerah Terhadap Pertumbuhan Ekonomi dan Kemiskinan di Jawa Tengah. </w:t>
          </w:r>
          <w:r w:rsidRPr="00A11F67">
            <w:rPr>
              <w:rFonts w:ascii="Garamond" w:eastAsia="Times New Roman" w:hAnsi="Garamond"/>
              <w:i/>
              <w:iCs/>
              <w:sz w:val="24"/>
              <w:szCs w:val="24"/>
            </w:rPr>
            <w:t>Jurnal REP (Riset Ekonomi Pembangunan)</w:t>
          </w:r>
          <w:r w:rsidRPr="00A11F67">
            <w:rPr>
              <w:rFonts w:ascii="Garamond" w:eastAsia="Times New Roman" w:hAnsi="Garamond"/>
              <w:sz w:val="24"/>
              <w:szCs w:val="24"/>
            </w:rPr>
            <w:t xml:space="preserve">, </w:t>
          </w:r>
          <w:r w:rsidRPr="00A11F67">
            <w:rPr>
              <w:rFonts w:ascii="Garamond" w:eastAsia="Times New Roman" w:hAnsi="Garamond"/>
              <w:i/>
              <w:iCs/>
              <w:sz w:val="24"/>
              <w:szCs w:val="24"/>
            </w:rPr>
            <w:t>4</w:t>
          </w:r>
          <w:r w:rsidRPr="00A11F67">
            <w:rPr>
              <w:rFonts w:ascii="Garamond" w:eastAsia="Times New Roman" w:hAnsi="Garamond"/>
              <w:sz w:val="24"/>
              <w:szCs w:val="24"/>
            </w:rPr>
            <w:t>(1), 87–100. https://doi.org/10.31002/rep.v4i1.1344</w:t>
          </w:r>
        </w:p>
        <w:p w14:paraId="42D2ABD4" w14:textId="77777777" w:rsidR="00A3249F" w:rsidRPr="00A11F67" w:rsidRDefault="00A3249F">
          <w:pPr>
            <w:autoSpaceDE w:val="0"/>
            <w:autoSpaceDN w:val="0"/>
            <w:ind w:hanging="480"/>
            <w:divId w:val="699673198"/>
            <w:rPr>
              <w:rFonts w:ascii="Garamond" w:eastAsia="Times New Roman" w:hAnsi="Garamond"/>
              <w:sz w:val="24"/>
              <w:szCs w:val="24"/>
            </w:rPr>
          </w:pPr>
          <w:r w:rsidRPr="00A11F67">
            <w:rPr>
              <w:rFonts w:ascii="Garamond" w:eastAsia="Times New Roman" w:hAnsi="Garamond"/>
              <w:sz w:val="24"/>
              <w:szCs w:val="24"/>
            </w:rPr>
            <w:lastRenderedPageBreak/>
            <w:t xml:space="preserve">Rinova, R., &amp; Dewi, F. G. (2021). Pengaruh Kinerja Keuangan Pemerintah Daerah Terhadap Pertumbuhan Ekonomi (Studi Pada Daerah Pemekaran di Pulau Sumatera). </w:t>
          </w:r>
          <w:r w:rsidRPr="00A11F67">
            <w:rPr>
              <w:rFonts w:ascii="Garamond" w:eastAsia="Times New Roman" w:hAnsi="Garamond"/>
              <w:i/>
              <w:iCs/>
              <w:sz w:val="24"/>
              <w:szCs w:val="24"/>
            </w:rPr>
            <w:t>Jurnal Akuntansi Dan Keuangan</w:t>
          </w:r>
          <w:r w:rsidRPr="00A11F67">
            <w:rPr>
              <w:rFonts w:ascii="Garamond" w:eastAsia="Times New Roman" w:hAnsi="Garamond"/>
              <w:sz w:val="24"/>
              <w:szCs w:val="24"/>
            </w:rPr>
            <w:t xml:space="preserve">, </w:t>
          </w:r>
          <w:r w:rsidRPr="00A11F67">
            <w:rPr>
              <w:rFonts w:ascii="Garamond" w:eastAsia="Times New Roman" w:hAnsi="Garamond"/>
              <w:i/>
              <w:iCs/>
              <w:sz w:val="24"/>
              <w:szCs w:val="24"/>
            </w:rPr>
            <w:t>24</w:t>
          </w:r>
          <w:r w:rsidRPr="00A11F67">
            <w:rPr>
              <w:rFonts w:ascii="Garamond" w:eastAsia="Times New Roman" w:hAnsi="Garamond"/>
              <w:sz w:val="24"/>
              <w:szCs w:val="24"/>
            </w:rPr>
            <w:t>(2), 1–17. https://doi.org/10.23960/jak.v24i2.192</w:t>
          </w:r>
        </w:p>
        <w:p w14:paraId="2716A91A" w14:textId="77777777" w:rsidR="00A3249F" w:rsidRPr="00A11F67" w:rsidRDefault="00A3249F">
          <w:pPr>
            <w:autoSpaceDE w:val="0"/>
            <w:autoSpaceDN w:val="0"/>
            <w:ind w:hanging="480"/>
            <w:divId w:val="1334260380"/>
            <w:rPr>
              <w:rFonts w:ascii="Garamond" w:eastAsia="Times New Roman" w:hAnsi="Garamond"/>
              <w:sz w:val="24"/>
              <w:szCs w:val="24"/>
            </w:rPr>
          </w:pPr>
          <w:r w:rsidRPr="00A11F67">
            <w:rPr>
              <w:rFonts w:ascii="Garamond" w:eastAsia="Times New Roman" w:hAnsi="Garamond"/>
              <w:sz w:val="24"/>
              <w:szCs w:val="24"/>
            </w:rPr>
            <w:t xml:space="preserve">Sari, G. N., Kindangen, P., &amp; Rotinsulu, T. O. (2019). Pengaruh Kinerja Keuangan Terhadap Pertumbuhan Ekonomi Perkotaan di Sulawesi Utara Tahun 2004 – 2014. </w:t>
          </w:r>
          <w:r w:rsidRPr="00A11F67">
            <w:rPr>
              <w:rFonts w:ascii="Garamond" w:eastAsia="Times New Roman" w:hAnsi="Garamond"/>
              <w:i/>
              <w:iCs/>
              <w:sz w:val="24"/>
              <w:szCs w:val="24"/>
            </w:rPr>
            <w:t>JURNAL PEMBANGUNAN EKONOMI DAN KEUANGAN DAERAH</w:t>
          </w:r>
          <w:r w:rsidRPr="00A11F67">
            <w:rPr>
              <w:rFonts w:ascii="Garamond" w:eastAsia="Times New Roman" w:hAnsi="Garamond"/>
              <w:sz w:val="24"/>
              <w:szCs w:val="24"/>
            </w:rPr>
            <w:t xml:space="preserve">, </w:t>
          </w:r>
          <w:r w:rsidRPr="00A11F67">
            <w:rPr>
              <w:rFonts w:ascii="Garamond" w:eastAsia="Times New Roman" w:hAnsi="Garamond"/>
              <w:i/>
              <w:iCs/>
              <w:sz w:val="24"/>
              <w:szCs w:val="24"/>
            </w:rPr>
            <w:t>18</w:t>
          </w:r>
          <w:r w:rsidRPr="00A11F67">
            <w:rPr>
              <w:rFonts w:ascii="Garamond" w:eastAsia="Times New Roman" w:hAnsi="Garamond"/>
              <w:sz w:val="24"/>
              <w:szCs w:val="24"/>
            </w:rPr>
            <w:t>(2). https://doi.org/10.35794/jpekd.12789.18.2.2016</w:t>
          </w:r>
        </w:p>
        <w:p w14:paraId="2B62100E" w14:textId="77777777" w:rsidR="00A3249F" w:rsidRPr="00A11F67" w:rsidRDefault="00A3249F">
          <w:pPr>
            <w:autoSpaceDE w:val="0"/>
            <w:autoSpaceDN w:val="0"/>
            <w:ind w:hanging="480"/>
            <w:divId w:val="527792734"/>
            <w:rPr>
              <w:rFonts w:ascii="Garamond" w:eastAsia="Times New Roman" w:hAnsi="Garamond"/>
              <w:sz w:val="24"/>
              <w:szCs w:val="24"/>
            </w:rPr>
          </w:pPr>
          <w:r w:rsidRPr="00A11F67">
            <w:rPr>
              <w:rFonts w:ascii="Garamond" w:eastAsia="Times New Roman" w:hAnsi="Garamond"/>
              <w:sz w:val="24"/>
              <w:szCs w:val="24"/>
            </w:rPr>
            <w:t xml:space="preserve">Sistiana, M., &amp; Makmur, M. H. (2014). Derajat Desentralisasi Fiskal Daerah Kabupaten/Kota. </w:t>
          </w:r>
          <w:r w:rsidRPr="00A11F67">
            <w:rPr>
              <w:rFonts w:ascii="Garamond" w:eastAsia="Times New Roman" w:hAnsi="Garamond"/>
              <w:i/>
              <w:iCs/>
              <w:sz w:val="24"/>
              <w:szCs w:val="24"/>
            </w:rPr>
            <w:t>JIANA (Jurnal Ilmu Administrasi Negara)</w:t>
          </w:r>
          <w:r w:rsidRPr="00A11F67">
            <w:rPr>
              <w:rFonts w:ascii="Garamond" w:eastAsia="Times New Roman" w:hAnsi="Garamond"/>
              <w:sz w:val="24"/>
              <w:szCs w:val="24"/>
            </w:rPr>
            <w:t xml:space="preserve">, </w:t>
          </w:r>
          <w:r w:rsidRPr="00A11F67">
            <w:rPr>
              <w:rFonts w:ascii="Garamond" w:eastAsia="Times New Roman" w:hAnsi="Garamond"/>
              <w:i/>
              <w:iCs/>
              <w:sz w:val="24"/>
              <w:szCs w:val="24"/>
            </w:rPr>
            <w:t>12</w:t>
          </w:r>
          <w:r w:rsidRPr="00A11F67">
            <w:rPr>
              <w:rFonts w:ascii="Garamond" w:eastAsia="Times New Roman" w:hAnsi="Garamond"/>
              <w:sz w:val="24"/>
              <w:szCs w:val="24"/>
            </w:rPr>
            <w:t>(4), 277–286. https://jiana.ejournal.unri.ac.id/index.php/JIANA/article/view/2216</w:t>
          </w:r>
        </w:p>
        <w:p w14:paraId="6C0EB91B" w14:textId="77777777" w:rsidR="00A3249F" w:rsidRPr="00A11F67" w:rsidRDefault="00A3249F">
          <w:pPr>
            <w:autoSpaceDE w:val="0"/>
            <w:autoSpaceDN w:val="0"/>
            <w:ind w:hanging="480"/>
            <w:divId w:val="274337532"/>
            <w:rPr>
              <w:rFonts w:ascii="Garamond" w:eastAsia="Times New Roman" w:hAnsi="Garamond"/>
              <w:sz w:val="24"/>
              <w:szCs w:val="24"/>
            </w:rPr>
          </w:pPr>
          <w:r w:rsidRPr="00A11F67">
            <w:rPr>
              <w:rFonts w:ascii="Garamond" w:eastAsia="Times New Roman" w:hAnsi="Garamond"/>
              <w:sz w:val="24"/>
              <w:szCs w:val="24"/>
            </w:rPr>
            <w:t xml:space="preserve">Sriyana, J. (2014). </w:t>
          </w:r>
          <w:r w:rsidRPr="00A11F67">
            <w:rPr>
              <w:rFonts w:ascii="Garamond" w:eastAsia="Times New Roman" w:hAnsi="Garamond"/>
              <w:i/>
              <w:iCs/>
              <w:sz w:val="24"/>
              <w:szCs w:val="24"/>
            </w:rPr>
            <w:t>Metode Regresi Data Panel</w:t>
          </w:r>
          <w:r w:rsidRPr="00A11F67">
            <w:rPr>
              <w:rFonts w:ascii="Garamond" w:eastAsia="Times New Roman" w:hAnsi="Garamond"/>
              <w:sz w:val="24"/>
              <w:szCs w:val="24"/>
            </w:rPr>
            <w:t>. Ekonisia.</w:t>
          </w:r>
        </w:p>
        <w:p w14:paraId="0BE040B7" w14:textId="77777777" w:rsidR="00A3249F" w:rsidRPr="00A11F67" w:rsidRDefault="00A3249F">
          <w:pPr>
            <w:autoSpaceDE w:val="0"/>
            <w:autoSpaceDN w:val="0"/>
            <w:ind w:hanging="480"/>
            <w:divId w:val="1503277619"/>
            <w:rPr>
              <w:rFonts w:ascii="Garamond" w:eastAsia="Times New Roman" w:hAnsi="Garamond"/>
              <w:sz w:val="24"/>
              <w:szCs w:val="24"/>
            </w:rPr>
          </w:pPr>
          <w:r w:rsidRPr="00A11F67">
            <w:rPr>
              <w:rFonts w:ascii="Garamond" w:eastAsia="Times New Roman" w:hAnsi="Garamond"/>
              <w:sz w:val="24"/>
              <w:szCs w:val="24"/>
            </w:rPr>
            <w:t xml:space="preserve">Suci, S. C., &amp; Asmara, A. (2018). Pengaruh Kemandirian Keuangan Daerah Terhadap Pertumbuhan Ekonomi Kabupaten/Kota Provinsi Banten. </w:t>
          </w:r>
          <w:r w:rsidRPr="00A11F67">
            <w:rPr>
              <w:rFonts w:ascii="Garamond" w:eastAsia="Times New Roman" w:hAnsi="Garamond"/>
              <w:i/>
              <w:iCs/>
              <w:sz w:val="24"/>
              <w:szCs w:val="24"/>
            </w:rPr>
            <w:t>JURNAL EKONOMI DAN KEBIJAKAN PEMBANGUNAN</w:t>
          </w:r>
          <w:r w:rsidRPr="00A11F67">
            <w:rPr>
              <w:rFonts w:ascii="Garamond" w:eastAsia="Times New Roman" w:hAnsi="Garamond"/>
              <w:sz w:val="24"/>
              <w:szCs w:val="24"/>
            </w:rPr>
            <w:t xml:space="preserve">, </w:t>
          </w:r>
          <w:r w:rsidRPr="00A11F67">
            <w:rPr>
              <w:rFonts w:ascii="Garamond" w:eastAsia="Times New Roman" w:hAnsi="Garamond"/>
              <w:i/>
              <w:iCs/>
              <w:sz w:val="24"/>
              <w:szCs w:val="24"/>
            </w:rPr>
            <w:t>3</w:t>
          </w:r>
          <w:r w:rsidRPr="00A11F67">
            <w:rPr>
              <w:rFonts w:ascii="Garamond" w:eastAsia="Times New Roman" w:hAnsi="Garamond"/>
              <w:sz w:val="24"/>
              <w:szCs w:val="24"/>
            </w:rPr>
            <w:t>(1), 8–22. https://doi.org/10.29244/jekp.3.1.2014.8-22</w:t>
          </w:r>
        </w:p>
        <w:p w14:paraId="351F625B" w14:textId="77777777" w:rsidR="00A3249F" w:rsidRPr="00A11F67" w:rsidRDefault="00A3249F">
          <w:pPr>
            <w:autoSpaceDE w:val="0"/>
            <w:autoSpaceDN w:val="0"/>
            <w:ind w:hanging="480"/>
            <w:divId w:val="1457719528"/>
            <w:rPr>
              <w:rFonts w:ascii="Garamond" w:eastAsia="Times New Roman" w:hAnsi="Garamond"/>
              <w:sz w:val="24"/>
              <w:szCs w:val="24"/>
            </w:rPr>
          </w:pPr>
          <w:r w:rsidRPr="00A11F67">
            <w:rPr>
              <w:rFonts w:ascii="Garamond" w:eastAsia="Times New Roman" w:hAnsi="Garamond"/>
              <w:sz w:val="24"/>
              <w:szCs w:val="24"/>
            </w:rPr>
            <w:t xml:space="preserve">Sukirno, S. (1994). </w:t>
          </w:r>
          <w:r w:rsidRPr="00A11F67">
            <w:rPr>
              <w:rFonts w:ascii="Garamond" w:eastAsia="Times New Roman" w:hAnsi="Garamond"/>
              <w:i/>
              <w:iCs/>
              <w:sz w:val="24"/>
              <w:szCs w:val="24"/>
            </w:rPr>
            <w:t>Pengantar Teori Ekonomi Makro</w:t>
          </w:r>
          <w:r w:rsidRPr="00A11F67">
            <w:rPr>
              <w:rFonts w:ascii="Garamond" w:eastAsia="Times New Roman" w:hAnsi="Garamond"/>
              <w:sz w:val="24"/>
              <w:szCs w:val="24"/>
            </w:rPr>
            <w:t xml:space="preserve"> (Edisi Kedua). PT. Raja Grasindo Perseda.</w:t>
          </w:r>
        </w:p>
        <w:p w14:paraId="100D078A" w14:textId="77777777" w:rsidR="00A3249F" w:rsidRPr="00A11F67" w:rsidRDefault="00A3249F">
          <w:pPr>
            <w:autoSpaceDE w:val="0"/>
            <w:autoSpaceDN w:val="0"/>
            <w:ind w:hanging="480"/>
            <w:divId w:val="1147356962"/>
            <w:rPr>
              <w:rFonts w:ascii="Garamond" w:eastAsia="Times New Roman" w:hAnsi="Garamond"/>
              <w:sz w:val="24"/>
              <w:szCs w:val="24"/>
            </w:rPr>
          </w:pPr>
          <w:r w:rsidRPr="00A11F67">
            <w:rPr>
              <w:rFonts w:ascii="Garamond" w:eastAsia="Times New Roman" w:hAnsi="Garamond"/>
              <w:sz w:val="24"/>
              <w:szCs w:val="24"/>
            </w:rPr>
            <w:t xml:space="preserve">Sukirno, S. (2004). </w:t>
          </w:r>
          <w:r w:rsidRPr="00A11F67">
            <w:rPr>
              <w:rFonts w:ascii="Garamond" w:eastAsia="Times New Roman" w:hAnsi="Garamond"/>
              <w:i/>
              <w:iCs/>
              <w:sz w:val="24"/>
              <w:szCs w:val="24"/>
            </w:rPr>
            <w:t>Makro Ekonomi Teori Pengantar</w:t>
          </w:r>
          <w:r w:rsidRPr="00A11F67">
            <w:rPr>
              <w:rFonts w:ascii="Garamond" w:eastAsia="Times New Roman" w:hAnsi="Garamond"/>
              <w:sz w:val="24"/>
              <w:szCs w:val="24"/>
            </w:rPr>
            <w:t xml:space="preserve"> (Edisi Ketiga). PT Raja Grasindo Perseda.</w:t>
          </w:r>
        </w:p>
        <w:p w14:paraId="5EE701BD" w14:textId="77777777" w:rsidR="00A3249F" w:rsidRPr="00A11F67" w:rsidRDefault="00A3249F">
          <w:pPr>
            <w:autoSpaceDE w:val="0"/>
            <w:autoSpaceDN w:val="0"/>
            <w:ind w:hanging="480"/>
            <w:divId w:val="1865366145"/>
            <w:rPr>
              <w:rFonts w:ascii="Garamond" w:eastAsia="Times New Roman" w:hAnsi="Garamond"/>
              <w:sz w:val="24"/>
              <w:szCs w:val="24"/>
            </w:rPr>
          </w:pPr>
          <w:r w:rsidRPr="00A11F67">
            <w:rPr>
              <w:rFonts w:ascii="Garamond" w:eastAsia="Times New Roman" w:hAnsi="Garamond"/>
              <w:sz w:val="24"/>
              <w:szCs w:val="24"/>
            </w:rPr>
            <w:t xml:space="preserve">Sukirno, S. (2013). </w:t>
          </w:r>
          <w:r w:rsidRPr="00A11F67">
            <w:rPr>
              <w:rFonts w:ascii="Garamond" w:eastAsia="Times New Roman" w:hAnsi="Garamond"/>
              <w:i/>
              <w:iCs/>
              <w:sz w:val="24"/>
              <w:szCs w:val="24"/>
            </w:rPr>
            <w:t>Makro Ekonomi Teori Pengantar</w:t>
          </w:r>
          <w:r w:rsidRPr="00A11F67">
            <w:rPr>
              <w:rFonts w:ascii="Garamond" w:eastAsia="Times New Roman" w:hAnsi="Garamond"/>
              <w:sz w:val="24"/>
              <w:szCs w:val="24"/>
            </w:rPr>
            <w:t>. PT Raja Grasindo Persada.</w:t>
          </w:r>
        </w:p>
        <w:p w14:paraId="5F3A89DF" w14:textId="77777777" w:rsidR="00A3249F" w:rsidRPr="00A11F67" w:rsidRDefault="00A3249F">
          <w:pPr>
            <w:autoSpaceDE w:val="0"/>
            <w:autoSpaceDN w:val="0"/>
            <w:ind w:hanging="480"/>
            <w:divId w:val="47653813"/>
            <w:rPr>
              <w:rFonts w:ascii="Garamond" w:eastAsia="Times New Roman" w:hAnsi="Garamond"/>
              <w:sz w:val="24"/>
              <w:szCs w:val="24"/>
            </w:rPr>
          </w:pPr>
          <w:r w:rsidRPr="00A11F67">
            <w:rPr>
              <w:rFonts w:ascii="Garamond" w:eastAsia="Times New Roman" w:hAnsi="Garamond"/>
              <w:sz w:val="24"/>
              <w:szCs w:val="24"/>
            </w:rPr>
            <w:t xml:space="preserve">Sularso, H., &amp; Restianto, Y. E. (2012). Pengaruh kinerja keuangan terhadap alokasi belanja modal dan pertumbuhan ekonomi kabupaten/kota di Jawa Tengah. </w:t>
          </w:r>
          <w:r w:rsidRPr="00A11F67">
            <w:rPr>
              <w:rFonts w:ascii="Garamond" w:eastAsia="Times New Roman" w:hAnsi="Garamond"/>
              <w:i/>
              <w:iCs/>
              <w:sz w:val="24"/>
              <w:szCs w:val="24"/>
            </w:rPr>
            <w:t>Media Riset Akuntansi</w:t>
          </w:r>
          <w:r w:rsidRPr="00A11F67">
            <w:rPr>
              <w:rFonts w:ascii="Garamond" w:eastAsia="Times New Roman" w:hAnsi="Garamond"/>
              <w:sz w:val="24"/>
              <w:szCs w:val="24"/>
            </w:rPr>
            <w:t xml:space="preserve">, </w:t>
          </w:r>
          <w:r w:rsidRPr="00A11F67">
            <w:rPr>
              <w:rFonts w:ascii="Garamond" w:eastAsia="Times New Roman" w:hAnsi="Garamond"/>
              <w:i/>
              <w:iCs/>
              <w:sz w:val="24"/>
              <w:szCs w:val="24"/>
            </w:rPr>
            <w:t>1</w:t>
          </w:r>
          <w:r w:rsidRPr="00A11F67">
            <w:rPr>
              <w:rFonts w:ascii="Garamond" w:eastAsia="Times New Roman" w:hAnsi="Garamond"/>
              <w:sz w:val="24"/>
              <w:szCs w:val="24"/>
            </w:rPr>
            <w:t>(2).</w:t>
          </w:r>
        </w:p>
        <w:p w14:paraId="63C82486" w14:textId="77777777" w:rsidR="00A3249F" w:rsidRPr="00A11F67" w:rsidRDefault="00A3249F">
          <w:pPr>
            <w:autoSpaceDE w:val="0"/>
            <w:autoSpaceDN w:val="0"/>
            <w:ind w:hanging="480"/>
            <w:divId w:val="1933318524"/>
            <w:rPr>
              <w:rFonts w:ascii="Garamond" w:eastAsia="Times New Roman" w:hAnsi="Garamond"/>
              <w:sz w:val="24"/>
              <w:szCs w:val="24"/>
            </w:rPr>
          </w:pPr>
          <w:r w:rsidRPr="00A11F67">
            <w:rPr>
              <w:rFonts w:ascii="Garamond" w:eastAsia="Times New Roman" w:hAnsi="Garamond"/>
              <w:sz w:val="24"/>
              <w:szCs w:val="24"/>
            </w:rPr>
            <w:t xml:space="preserve">Suprijati, J., &amp; Yakin, A. (2017). Pertumbuhan Ekonomi Di Kabupaten Bangkalan Setelah Adanya Pembangunan Jembatan Suramadu (Analisis Teori Harrod-Domar). </w:t>
          </w:r>
          <w:r w:rsidRPr="00A11F67">
            <w:rPr>
              <w:rFonts w:ascii="Garamond" w:eastAsia="Times New Roman" w:hAnsi="Garamond"/>
              <w:i/>
              <w:iCs/>
              <w:sz w:val="24"/>
              <w:szCs w:val="24"/>
            </w:rPr>
            <w:t>Develop</w:t>
          </w:r>
          <w:r w:rsidRPr="00A11F67">
            <w:rPr>
              <w:rFonts w:ascii="Garamond" w:eastAsia="Times New Roman" w:hAnsi="Garamond"/>
              <w:sz w:val="24"/>
              <w:szCs w:val="24"/>
            </w:rPr>
            <w:t xml:space="preserve">, </w:t>
          </w:r>
          <w:r w:rsidRPr="00A11F67">
            <w:rPr>
              <w:rFonts w:ascii="Garamond" w:eastAsia="Times New Roman" w:hAnsi="Garamond"/>
              <w:i/>
              <w:iCs/>
              <w:sz w:val="24"/>
              <w:szCs w:val="24"/>
            </w:rPr>
            <w:t>1</w:t>
          </w:r>
          <w:r w:rsidRPr="00A11F67">
            <w:rPr>
              <w:rFonts w:ascii="Garamond" w:eastAsia="Times New Roman" w:hAnsi="Garamond"/>
              <w:sz w:val="24"/>
              <w:szCs w:val="24"/>
            </w:rPr>
            <w:t>(1). https://doi.org/10.25139/dev.v1i1.294</w:t>
          </w:r>
        </w:p>
        <w:p w14:paraId="102E13D5" w14:textId="77777777" w:rsidR="00A3249F" w:rsidRPr="00A11F67" w:rsidRDefault="00A3249F">
          <w:pPr>
            <w:autoSpaceDE w:val="0"/>
            <w:autoSpaceDN w:val="0"/>
            <w:ind w:hanging="480"/>
            <w:divId w:val="931008847"/>
            <w:rPr>
              <w:rFonts w:ascii="Garamond" w:eastAsia="Times New Roman" w:hAnsi="Garamond"/>
              <w:sz w:val="24"/>
              <w:szCs w:val="24"/>
            </w:rPr>
          </w:pPr>
          <w:r w:rsidRPr="00A11F67">
            <w:rPr>
              <w:rFonts w:ascii="Garamond" w:eastAsia="Times New Roman" w:hAnsi="Garamond"/>
              <w:sz w:val="24"/>
              <w:szCs w:val="24"/>
            </w:rPr>
            <w:t xml:space="preserve">Susantih, H., &amp; Saftiana, Y. (2009). Perbandingan Indikator Kinerja Keuangan Pemerintah Propinsi Se Sumatera Bagian Selatan (Tesis). </w:t>
          </w:r>
          <w:r w:rsidRPr="00A11F67">
            <w:rPr>
              <w:rFonts w:ascii="Garamond" w:eastAsia="Times New Roman" w:hAnsi="Garamond"/>
              <w:i/>
              <w:iCs/>
              <w:sz w:val="24"/>
              <w:szCs w:val="24"/>
            </w:rPr>
            <w:t>Program Pasca Sarjana Universitas Sriwijaya</w:t>
          </w:r>
          <w:r w:rsidRPr="00A11F67">
            <w:rPr>
              <w:rFonts w:ascii="Garamond" w:eastAsia="Times New Roman" w:hAnsi="Garamond"/>
              <w:sz w:val="24"/>
              <w:szCs w:val="24"/>
            </w:rPr>
            <w:t>.</w:t>
          </w:r>
        </w:p>
        <w:p w14:paraId="52BB7C1D" w14:textId="77777777" w:rsidR="00A3249F" w:rsidRPr="00A11F67" w:rsidRDefault="00A3249F">
          <w:pPr>
            <w:autoSpaceDE w:val="0"/>
            <w:autoSpaceDN w:val="0"/>
            <w:ind w:hanging="480"/>
            <w:divId w:val="585382176"/>
            <w:rPr>
              <w:rFonts w:ascii="Garamond" w:eastAsia="Times New Roman" w:hAnsi="Garamond"/>
              <w:sz w:val="24"/>
              <w:szCs w:val="24"/>
            </w:rPr>
          </w:pPr>
          <w:r w:rsidRPr="00A11F67">
            <w:rPr>
              <w:rFonts w:ascii="Garamond" w:eastAsia="Times New Roman" w:hAnsi="Garamond"/>
              <w:sz w:val="24"/>
              <w:szCs w:val="24"/>
            </w:rPr>
            <w:lastRenderedPageBreak/>
            <w:t xml:space="preserve">Susanto, R., &amp; Pangesti, I. (2021). Pengaruh Inflasi dan Pertumbuhan Ekonomi Terhadap Tingkat Kemiskinan di Indonesia. </w:t>
          </w:r>
          <w:r w:rsidRPr="00A11F67">
            <w:rPr>
              <w:rFonts w:ascii="Garamond" w:eastAsia="Times New Roman" w:hAnsi="Garamond"/>
              <w:i/>
              <w:iCs/>
              <w:sz w:val="24"/>
              <w:szCs w:val="24"/>
            </w:rPr>
            <w:t>JABE (Journal of Applied Business and Economic)</w:t>
          </w:r>
          <w:r w:rsidRPr="00A11F67">
            <w:rPr>
              <w:rFonts w:ascii="Garamond" w:eastAsia="Times New Roman" w:hAnsi="Garamond"/>
              <w:sz w:val="24"/>
              <w:szCs w:val="24"/>
            </w:rPr>
            <w:t xml:space="preserve">, </w:t>
          </w:r>
          <w:r w:rsidRPr="00A11F67">
            <w:rPr>
              <w:rFonts w:ascii="Garamond" w:eastAsia="Times New Roman" w:hAnsi="Garamond"/>
              <w:i/>
              <w:iCs/>
              <w:sz w:val="24"/>
              <w:szCs w:val="24"/>
            </w:rPr>
            <w:t>7</w:t>
          </w:r>
          <w:r w:rsidRPr="00A11F67">
            <w:rPr>
              <w:rFonts w:ascii="Garamond" w:eastAsia="Times New Roman" w:hAnsi="Garamond"/>
              <w:sz w:val="24"/>
              <w:szCs w:val="24"/>
            </w:rPr>
            <w:t>(2), 271. https://doi.org/10.30998/jabe.v7i2.7653</w:t>
          </w:r>
        </w:p>
        <w:p w14:paraId="7D95450A" w14:textId="77777777" w:rsidR="00A3249F" w:rsidRPr="00A11F67" w:rsidRDefault="00A3249F">
          <w:pPr>
            <w:autoSpaceDE w:val="0"/>
            <w:autoSpaceDN w:val="0"/>
            <w:ind w:hanging="480"/>
            <w:divId w:val="253245411"/>
            <w:rPr>
              <w:rFonts w:ascii="Garamond" w:eastAsia="Times New Roman" w:hAnsi="Garamond"/>
              <w:sz w:val="24"/>
              <w:szCs w:val="24"/>
            </w:rPr>
          </w:pPr>
          <w:r w:rsidRPr="00A11F67">
            <w:rPr>
              <w:rFonts w:ascii="Garamond" w:eastAsia="Times New Roman" w:hAnsi="Garamond"/>
              <w:sz w:val="24"/>
              <w:szCs w:val="24"/>
            </w:rPr>
            <w:t xml:space="preserve">Sutriani, A. (2015). </w:t>
          </w:r>
          <w:r w:rsidRPr="00A11F67">
            <w:rPr>
              <w:rFonts w:ascii="Garamond" w:eastAsia="Times New Roman" w:hAnsi="Garamond"/>
              <w:i/>
              <w:iCs/>
              <w:sz w:val="24"/>
              <w:szCs w:val="24"/>
            </w:rPr>
            <w:t>Analisis Kemandirian Dan Ketergantungan Keuangan Daerah Dan Hubungannya Dengan Pertumbuhan Ekonomi Kabupaten Sarolangun</w:t>
          </w:r>
          <w:r w:rsidRPr="00A11F67">
            <w:rPr>
              <w:rFonts w:ascii="Garamond" w:eastAsia="Times New Roman" w:hAnsi="Garamond"/>
              <w:sz w:val="24"/>
              <w:szCs w:val="24"/>
            </w:rPr>
            <w:t>. Sarolangun.</w:t>
          </w:r>
        </w:p>
        <w:p w14:paraId="62868F09" w14:textId="77777777" w:rsidR="00A3249F" w:rsidRPr="00A11F67" w:rsidRDefault="00A3249F">
          <w:pPr>
            <w:autoSpaceDE w:val="0"/>
            <w:autoSpaceDN w:val="0"/>
            <w:ind w:hanging="480"/>
            <w:divId w:val="299193029"/>
            <w:rPr>
              <w:rFonts w:ascii="Garamond" w:eastAsia="Times New Roman" w:hAnsi="Garamond"/>
              <w:sz w:val="24"/>
              <w:szCs w:val="24"/>
            </w:rPr>
          </w:pPr>
          <w:r w:rsidRPr="00A11F67">
            <w:rPr>
              <w:rFonts w:ascii="Garamond" w:eastAsia="Times New Roman" w:hAnsi="Garamond"/>
              <w:sz w:val="24"/>
              <w:szCs w:val="24"/>
            </w:rPr>
            <w:t xml:space="preserve">Todaro, M. P., &amp; Smith, S. C. (2011). </w:t>
          </w:r>
          <w:r w:rsidRPr="00A11F67">
            <w:rPr>
              <w:rFonts w:ascii="Garamond" w:eastAsia="Times New Roman" w:hAnsi="Garamond"/>
              <w:i/>
              <w:iCs/>
              <w:sz w:val="24"/>
              <w:szCs w:val="24"/>
            </w:rPr>
            <w:t>Pembangunan Ekonomi</w:t>
          </w:r>
          <w:r w:rsidRPr="00A11F67">
            <w:rPr>
              <w:rFonts w:ascii="Garamond" w:eastAsia="Times New Roman" w:hAnsi="Garamond"/>
              <w:sz w:val="24"/>
              <w:szCs w:val="24"/>
            </w:rPr>
            <w:t>. Erlangga.</w:t>
          </w:r>
        </w:p>
        <w:p w14:paraId="5F2A3697" w14:textId="77777777" w:rsidR="00A3249F" w:rsidRPr="00A11F67" w:rsidRDefault="00A3249F">
          <w:pPr>
            <w:autoSpaceDE w:val="0"/>
            <w:autoSpaceDN w:val="0"/>
            <w:ind w:hanging="480"/>
            <w:divId w:val="2007780378"/>
            <w:rPr>
              <w:rFonts w:ascii="Garamond" w:eastAsia="Times New Roman" w:hAnsi="Garamond"/>
              <w:sz w:val="24"/>
              <w:szCs w:val="24"/>
            </w:rPr>
          </w:pPr>
          <w:r w:rsidRPr="00A11F67">
            <w:rPr>
              <w:rFonts w:ascii="Garamond" w:eastAsia="Times New Roman" w:hAnsi="Garamond"/>
              <w:sz w:val="24"/>
              <w:szCs w:val="24"/>
            </w:rPr>
            <w:t xml:space="preserve">Ummah, I. R., Azizi, A. A., &amp; Yasin, M. (2023). Pengaruh Kemiskinan Terhadap Peningkatan Pertumbuhan Ekonomi Khususnya Inflasi dan Pengangguran di Kota Surabaya. </w:t>
          </w:r>
          <w:r w:rsidRPr="00A11F67">
            <w:rPr>
              <w:rFonts w:ascii="Garamond" w:eastAsia="Times New Roman" w:hAnsi="Garamond"/>
              <w:i/>
              <w:iCs/>
              <w:sz w:val="24"/>
              <w:szCs w:val="24"/>
            </w:rPr>
            <w:t>Jurnal Manajemen Kreatif Dan Inovasi</w:t>
          </w:r>
          <w:r w:rsidRPr="00A11F67">
            <w:rPr>
              <w:rFonts w:ascii="Garamond" w:eastAsia="Times New Roman" w:hAnsi="Garamond"/>
              <w:sz w:val="24"/>
              <w:szCs w:val="24"/>
            </w:rPr>
            <w:t xml:space="preserve">, </w:t>
          </w:r>
          <w:r w:rsidRPr="00A11F67">
            <w:rPr>
              <w:rFonts w:ascii="Garamond" w:eastAsia="Times New Roman" w:hAnsi="Garamond"/>
              <w:i/>
              <w:iCs/>
              <w:sz w:val="24"/>
              <w:szCs w:val="24"/>
            </w:rPr>
            <w:t>1</w:t>
          </w:r>
          <w:r w:rsidRPr="00A11F67">
            <w:rPr>
              <w:rFonts w:ascii="Garamond" w:eastAsia="Times New Roman" w:hAnsi="Garamond"/>
              <w:sz w:val="24"/>
              <w:szCs w:val="24"/>
            </w:rPr>
            <w:t>(3), 21–34.</w:t>
          </w:r>
        </w:p>
        <w:p w14:paraId="717D3564" w14:textId="77777777" w:rsidR="00A3249F" w:rsidRPr="00A11F67" w:rsidRDefault="00A3249F">
          <w:pPr>
            <w:autoSpaceDE w:val="0"/>
            <w:autoSpaceDN w:val="0"/>
            <w:ind w:hanging="480"/>
            <w:divId w:val="604533603"/>
            <w:rPr>
              <w:rFonts w:ascii="Garamond" w:eastAsia="Times New Roman" w:hAnsi="Garamond"/>
              <w:sz w:val="24"/>
              <w:szCs w:val="24"/>
            </w:rPr>
          </w:pPr>
          <w:r w:rsidRPr="00A11F67">
            <w:rPr>
              <w:rFonts w:ascii="Garamond" w:eastAsia="Times New Roman" w:hAnsi="Garamond"/>
              <w:sz w:val="24"/>
              <w:szCs w:val="24"/>
            </w:rPr>
            <w:t>Undang-undang Nomor 1 Tahun 2022 Tentang Hubungan Keuangan Antara Pemerintah Pusat dan Pemerintahan Daerah, (2022).</w:t>
          </w:r>
        </w:p>
        <w:p w14:paraId="6B7624CD" w14:textId="77777777" w:rsidR="00A3249F" w:rsidRPr="00A11F67" w:rsidRDefault="00A3249F">
          <w:pPr>
            <w:autoSpaceDE w:val="0"/>
            <w:autoSpaceDN w:val="0"/>
            <w:ind w:hanging="480"/>
            <w:divId w:val="1508473400"/>
            <w:rPr>
              <w:rFonts w:ascii="Garamond" w:eastAsia="Times New Roman" w:hAnsi="Garamond"/>
              <w:sz w:val="24"/>
              <w:szCs w:val="24"/>
            </w:rPr>
          </w:pPr>
          <w:r w:rsidRPr="00A11F67">
            <w:rPr>
              <w:rFonts w:ascii="Garamond" w:eastAsia="Times New Roman" w:hAnsi="Garamond"/>
              <w:sz w:val="24"/>
              <w:szCs w:val="24"/>
            </w:rPr>
            <w:t>Undang-undang Nomor 23 Tahun 2014 Tentang Pemerintahan Daerah, (2014).</w:t>
          </w:r>
        </w:p>
        <w:p w14:paraId="2E6EC6D5" w14:textId="77777777" w:rsidR="00A3249F" w:rsidRPr="00A11F67" w:rsidRDefault="00A3249F">
          <w:pPr>
            <w:autoSpaceDE w:val="0"/>
            <w:autoSpaceDN w:val="0"/>
            <w:ind w:hanging="480"/>
            <w:divId w:val="1354922817"/>
            <w:rPr>
              <w:rFonts w:ascii="Garamond" w:eastAsia="Times New Roman" w:hAnsi="Garamond"/>
              <w:sz w:val="24"/>
              <w:szCs w:val="24"/>
            </w:rPr>
          </w:pPr>
          <w:r w:rsidRPr="00A11F67">
            <w:rPr>
              <w:rFonts w:ascii="Garamond" w:eastAsia="Times New Roman" w:hAnsi="Garamond"/>
              <w:sz w:val="24"/>
              <w:szCs w:val="24"/>
            </w:rPr>
            <w:t>Undang-undang Nomor 28 Tahun 2009 Tentang Pajak Daerah dan Retribusi Daerah, (2009).</w:t>
          </w:r>
        </w:p>
        <w:p w14:paraId="6ACEA4AE" w14:textId="77777777" w:rsidR="00A3249F" w:rsidRPr="00A11F67" w:rsidRDefault="00A3249F">
          <w:pPr>
            <w:autoSpaceDE w:val="0"/>
            <w:autoSpaceDN w:val="0"/>
            <w:ind w:hanging="480"/>
            <w:divId w:val="481165367"/>
            <w:rPr>
              <w:rFonts w:ascii="Garamond" w:eastAsia="Times New Roman" w:hAnsi="Garamond"/>
              <w:sz w:val="24"/>
              <w:szCs w:val="24"/>
            </w:rPr>
          </w:pPr>
          <w:r w:rsidRPr="00A11F67">
            <w:rPr>
              <w:rFonts w:ascii="Garamond" w:eastAsia="Times New Roman" w:hAnsi="Garamond"/>
              <w:sz w:val="24"/>
              <w:szCs w:val="24"/>
            </w:rPr>
            <w:t xml:space="preserve">Widarjono, A. (2018). </w:t>
          </w:r>
          <w:r w:rsidRPr="00A11F67">
            <w:rPr>
              <w:rFonts w:ascii="Garamond" w:eastAsia="Times New Roman" w:hAnsi="Garamond"/>
              <w:i/>
              <w:iCs/>
              <w:sz w:val="24"/>
              <w:szCs w:val="24"/>
            </w:rPr>
            <w:t>Ekonometrika Pengantar dan Aplikasinya Disertai Panduan Eviews</w:t>
          </w:r>
          <w:r w:rsidRPr="00A11F67">
            <w:rPr>
              <w:rFonts w:ascii="Garamond" w:eastAsia="Times New Roman" w:hAnsi="Garamond"/>
              <w:sz w:val="24"/>
              <w:szCs w:val="24"/>
            </w:rPr>
            <w:t xml:space="preserve"> (Edisi Kelima). UPP STIM YKPN.</w:t>
          </w:r>
        </w:p>
        <w:p w14:paraId="1490961C" w14:textId="77777777" w:rsidR="00A3249F" w:rsidRPr="00A11F67" w:rsidRDefault="00A3249F">
          <w:pPr>
            <w:autoSpaceDE w:val="0"/>
            <w:autoSpaceDN w:val="0"/>
            <w:ind w:hanging="480"/>
            <w:divId w:val="963466789"/>
            <w:rPr>
              <w:rFonts w:ascii="Garamond" w:eastAsia="Times New Roman" w:hAnsi="Garamond"/>
              <w:sz w:val="24"/>
              <w:szCs w:val="24"/>
            </w:rPr>
          </w:pPr>
          <w:r w:rsidRPr="00A11F67">
            <w:rPr>
              <w:rFonts w:ascii="Garamond" w:eastAsia="Times New Roman" w:hAnsi="Garamond"/>
              <w:sz w:val="24"/>
              <w:szCs w:val="24"/>
            </w:rPr>
            <w:t xml:space="preserve">Yuanda, D. A., &amp; Haryatiningsih, R. (2022). Pengaruh Kemiskinan, Pengangguran, dan Inflasi terhadap Pertumbuhan Ekonomi di Kota Bandung 2005-2020. </w:t>
          </w:r>
          <w:r w:rsidRPr="00A11F67">
            <w:rPr>
              <w:rFonts w:ascii="Garamond" w:eastAsia="Times New Roman" w:hAnsi="Garamond"/>
              <w:i/>
              <w:iCs/>
              <w:sz w:val="24"/>
              <w:szCs w:val="24"/>
            </w:rPr>
            <w:t>Jurnal Riset Ilmu Ekonomi Dan Bisnis</w:t>
          </w:r>
          <w:r w:rsidRPr="00A11F67">
            <w:rPr>
              <w:rFonts w:ascii="Garamond" w:eastAsia="Times New Roman" w:hAnsi="Garamond"/>
              <w:sz w:val="24"/>
              <w:szCs w:val="24"/>
            </w:rPr>
            <w:t>, 115–124. https://doi.org/10.29313/jrieb.vi.1237</w:t>
          </w:r>
        </w:p>
        <w:p w14:paraId="09DB5D0F" w14:textId="77777777" w:rsidR="00A3249F" w:rsidRPr="00A11F67" w:rsidRDefault="00A3249F">
          <w:pPr>
            <w:autoSpaceDE w:val="0"/>
            <w:autoSpaceDN w:val="0"/>
            <w:ind w:hanging="480"/>
            <w:divId w:val="1740053123"/>
            <w:rPr>
              <w:rFonts w:ascii="Garamond" w:eastAsia="Times New Roman" w:hAnsi="Garamond"/>
              <w:sz w:val="24"/>
              <w:szCs w:val="24"/>
            </w:rPr>
          </w:pPr>
          <w:r w:rsidRPr="00A11F67">
            <w:rPr>
              <w:rFonts w:ascii="Garamond" w:eastAsia="Times New Roman" w:hAnsi="Garamond"/>
              <w:sz w:val="24"/>
              <w:szCs w:val="24"/>
            </w:rPr>
            <w:t xml:space="preserve">Yusuf, M. Z., Hidayati, N., Wibowo, M. G., &amp; Khusniati, N. (2022). Pengaruh Pendidikan Dan Ipm Terhadap Pertumbuhan Ekonomi </w:t>
          </w:r>
          <w:proofErr w:type="gramStart"/>
          <w:r w:rsidRPr="00A11F67">
            <w:rPr>
              <w:rFonts w:ascii="Garamond" w:eastAsia="Times New Roman" w:hAnsi="Garamond"/>
              <w:sz w:val="24"/>
              <w:szCs w:val="24"/>
            </w:rPr>
            <w:t>Di</w:t>
          </w:r>
          <w:proofErr w:type="gramEnd"/>
          <w:r w:rsidRPr="00A11F67">
            <w:rPr>
              <w:rFonts w:ascii="Garamond" w:eastAsia="Times New Roman" w:hAnsi="Garamond"/>
              <w:sz w:val="24"/>
              <w:szCs w:val="24"/>
            </w:rPr>
            <w:t xml:space="preserve"> Daerah Istimewa Yogyakarta. </w:t>
          </w:r>
          <w:r w:rsidRPr="00A11F67">
            <w:rPr>
              <w:rFonts w:ascii="Garamond" w:eastAsia="Times New Roman" w:hAnsi="Garamond"/>
              <w:i/>
              <w:iCs/>
              <w:sz w:val="24"/>
              <w:szCs w:val="24"/>
            </w:rPr>
            <w:t>Jurnal Ekonomi Dan Pendidikan</w:t>
          </w:r>
          <w:r w:rsidRPr="00A11F67">
            <w:rPr>
              <w:rFonts w:ascii="Garamond" w:eastAsia="Times New Roman" w:hAnsi="Garamond"/>
              <w:sz w:val="24"/>
              <w:szCs w:val="24"/>
            </w:rPr>
            <w:t xml:space="preserve">, </w:t>
          </w:r>
          <w:r w:rsidRPr="00A11F67">
            <w:rPr>
              <w:rFonts w:ascii="Garamond" w:eastAsia="Times New Roman" w:hAnsi="Garamond"/>
              <w:i/>
              <w:iCs/>
              <w:sz w:val="24"/>
              <w:szCs w:val="24"/>
            </w:rPr>
            <w:t>19</w:t>
          </w:r>
          <w:r w:rsidRPr="00A11F67">
            <w:rPr>
              <w:rFonts w:ascii="Garamond" w:eastAsia="Times New Roman" w:hAnsi="Garamond"/>
              <w:sz w:val="24"/>
              <w:szCs w:val="24"/>
            </w:rPr>
            <w:t>(1).</w:t>
          </w:r>
        </w:p>
        <w:p w14:paraId="6C5DAA80" w14:textId="3F8DB45C" w:rsidR="00CC068D" w:rsidRDefault="00A3249F" w:rsidP="00B24F38">
          <w:pPr>
            <w:spacing w:line="360" w:lineRule="auto"/>
            <w:rPr>
              <w:rFonts w:ascii="Garamond" w:hAnsi="Garamond"/>
              <w:sz w:val="24"/>
              <w:szCs w:val="24"/>
            </w:rPr>
          </w:pPr>
          <w:r>
            <w:rPr>
              <w:rFonts w:eastAsia="Times New Roman"/>
            </w:rPr>
            <w:t> </w:t>
          </w:r>
        </w:p>
      </w:sdtContent>
    </w:sdt>
    <w:p w14:paraId="645D7032" w14:textId="77777777" w:rsidR="009E13F8" w:rsidRDefault="009E13F8" w:rsidP="00B24F38">
      <w:pPr>
        <w:spacing w:line="360" w:lineRule="auto"/>
        <w:rPr>
          <w:rFonts w:ascii="Garamond" w:hAnsi="Garamond"/>
          <w:sz w:val="24"/>
          <w:szCs w:val="24"/>
        </w:rPr>
      </w:pPr>
    </w:p>
    <w:p w14:paraId="3CFF6188" w14:textId="77777777" w:rsidR="00A11F67" w:rsidRDefault="00A11F67" w:rsidP="00B24F38">
      <w:pPr>
        <w:spacing w:line="360" w:lineRule="auto"/>
        <w:rPr>
          <w:rFonts w:ascii="Garamond" w:hAnsi="Garamond"/>
          <w:sz w:val="24"/>
          <w:szCs w:val="24"/>
        </w:rPr>
      </w:pPr>
    </w:p>
    <w:p w14:paraId="4AED2F28" w14:textId="77777777" w:rsidR="007B7EEF" w:rsidRDefault="007B7EEF" w:rsidP="00B24F38">
      <w:pPr>
        <w:spacing w:line="360" w:lineRule="auto"/>
        <w:rPr>
          <w:rFonts w:ascii="Garamond" w:hAnsi="Garamond"/>
          <w:sz w:val="24"/>
          <w:szCs w:val="24"/>
        </w:rPr>
      </w:pPr>
    </w:p>
    <w:p w14:paraId="52490A79" w14:textId="702BE923" w:rsidR="009E13F8" w:rsidRPr="008A1A33" w:rsidRDefault="009E13F8" w:rsidP="007B7EEF">
      <w:pPr>
        <w:pStyle w:val="JudulBab"/>
        <w:spacing w:before="0" w:after="240"/>
      </w:pPr>
      <w:bookmarkStart w:id="126" w:name="_Toc147088646"/>
      <w:r>
        <w:lastRenderedPageBreak/>
        <w:t>LAMPIRAN</w:t>
      </w:r>
      <w:bookmarkEnd w:id="126"/>
    </w:p>
    <w:p w14:paraId="3E7E30C6" w14:textId="7E1699EC" w:rsidR="009E13F8" w:rsidRDefault="001605AB" w:rsidP="007B7EEF">
      <w:pPr>
        <w:pStyle w:val="SubBAB"/>
        <w:spacing w:after="240"/>
      </w:pPr>
      <w:bookmarkStart w:id="127" w:name="_Toc147088647"/>
      <w:r w:rsidRPr="001605AB">
        <w:t>Lampiran 1 Data Penelitian</w:t>
      </w:r>
      <w:bookmarkEnd w:id="127"/>
    </w:p>
    <w:tbl>
      <w:tblPr>
        <w:tblW w:w="8784" w:type="dxa"/>
        <w:tblLayout w:type="fixed"/>
        <w:tblLook w:val="04A0" w:firstRow="1" w:lastRow="0" w:firstColumn="1" w:lastColumn="0" w:noHBand="0" w:noVBand="1"/>
      </w:tblPr>
      <w:tblGrid>
        <w:gridCol w:w="1838"/>
        <w:gridCol w:w="851"/>
        <w:gridCol w:w="992"/>
        <w:gridCol w:w="992"/>
        <w:gridCol w:w="992"/>
        <w:gridCol w:w="993"/>
        <w:gridCol w:w="992"/>
        <w:gridCol w:w="1134"/>
      </w:tblGrid>
      <w:tr w:rsidR="00BE6524" w:rsidRPr="00B92C85" w14:paraId="14501485" w14:textId="77777777" w:rsidTr="00165584">
        <w:trPr>
          <w:trHeight w:val="759"/>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BB1A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Kab/Kota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A55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 xml:space="preserve">Tahun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1B63" w14:textId="6533BE93"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PE</w:t>
            </w:r>
            <w:r w:rsidR="004A49E9">
              <w:rPr>
                <w:rFonts w:ascii="Garamond" w:eastAsia="Times New Roman" w:hAnsi="Garamond" w:cs="Calibri"/>
                <w:color w:val="000000"/>
                <w:lang w:val="en-ID" w:eastAsia="en-ID"/>
              </w:rPr>
              <w:t xml:space="preserve"> (persen)</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7ADB5" w14:textId="1D7D4B2B"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DDF</w:t>
            </w:r>
            <w:r w:rsidR="004A49E9">
              <w:rPr>
                <w:rFonts w:ascii="Garamond" w:eastAsia="Times New Roman" w:hAnsi="Garamond" w:cs="Calibri"/>
                <w:color w:val="000000"/>
                <w:lang w:val="en-ID" w:eastAsia="en-ID"/>
              </w:rPr>
              <w:t xml:space="preserve"> (persen)</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FE5A1" w14:textId="66E871BE"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RKKD</w:t>
            </w:r>
            <w:r w:rsidR="004A49E9">
              <w:rPr>
                <w:rFonts w:ascii="Garamond" w:eastAsia="Times New Roman" w:hAnsi="Garamond" w:cs="Calibri"/>
                <w:color w:val="000000"/>
                <w:lang w:val="en-ID" w:eastAsia="en-ID"/>
              </w:rPr>
              <w:t xml:space="preserve"> (persen)</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9020B" w14:textId="536CC5E5"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IPM</w:t>
            </w:r>
            <w:r w:rsidR="004A49E9">
              <w:rPr>
                <w:rFonts w:ascii="Garamond" w:eastAsia="Times New Roman" w:hAnsi="Garamond" w:cs="Calibri"/>
                <w:color w:val="000000"/>
                <w:lang w:val="en-ID" w:eastAsia="en-ID"/>
              </w:rPr>
              <w:t xml:space="preserve"> (persen)</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02E72" w14:textId="45394744"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TPT</w:t>
            </w:r>
            <w:r w:rsidR="004A49E9">
              <w:rPr>
                <w:rFonts w:ascii="Garamond" w:eastAsia="Times New Roman" w:hAnsi="Garamond" w:cs="Calibri"/>
                <w:color w:val="000000"/>
                <w:lang w:val="en-ID" w:eastAsia="en-ID"/>
              </w:rPr>
              <w:t xml:space="preserve"> (persen)</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2AC13" w14:textId="7BD5B65A"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KMSKN</w:t>
            </w:r>
            <w:r w:rsidR="004A49E9">
              <w:rPr>
                <w:rFonts w:ascii="Garamond" w:eastAsia="Times New Roman" w:hAnsi="Garamond" w:cs="Calibri"/>
                <w:color w:val="000000"/>
                <w:lang w:val="en-ID" w:eastAsia="en-ID"/>
              </w:rPr>
              <w:t xml:space="preserve"> (persen)</w:t>
            </w:r>
          </w:p>
        </w:tc>
      </w:tr>
      <w:tr w:rsidR="00BE6524" w:rsidRPr="00B92C85" w14:paraId="0D2E6922"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FEDF5" w14:textId="6D4E93DB"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sidR="00022048">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Jepara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CC8C0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C86EE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F7276A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15,03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53F49A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63,52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7F942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70,79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08239E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EF44C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8,12</w:t>
            </w:r>
          </w:p>
        </w:tc>
      </w:tr>
      <w:tr w:rsidR="00BE6524" w:rsidRPr="00B92C85" w14:paraId="25C3B59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884007D" w14:textId="1FA16CDD"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w:t>
            </w:r>
            <w:r w:rsidR="00B92C85" w:rsidRPr="00B92C85">
              <w:rPr>
                <w:rFonts w:ascii="Garamond" w:eastAsia="Times New Roman" w:hAnsi="Garamond" w:cs="Calibri"/>
                <w:color w:val="000000"/>
                <w:lang w:val="en-ID" w:eastAsia="en-ID"/>
              </w:rPr>
              <w:t>Jepara</w:t>
            </w:r>
          </w:p>
        </w:tc>
        <w:tc>
          <w:tcPr>
            <w:tcW w:w="851" w:type="dxa"/>
            <w:tcBorders>
              <w:top w:val="nil"/>
              <w:left w:val="nil"/>
              <w:bottom w:val="single" w:sz="4" w:space="0" w:color="auto"/>
              <w:right w:val="single" w:sz="4" w:space="0" w:color="auto"/>
            </w:tcBorders>
            <w:shd w:val="clear" w:color="auto" w:fill="auto"/>
            <w:noWrap/>
            <w:vAlign w:val="center"/>
            <w:hideMark/>
          </w:tcPr>
          <w:p w14:paraId="0B138BA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07E19A7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5,85</w:t>
            </w:r>
          </w:p>
        </w:tc>
        <w:tc>
          <w:tcPr>
            <w:tcW w:w="992" w:type="dxa"/>
            <w:tcBorders>
              <w:top w:val="nil"/>
              <w:left w:val="nil"/>
              <w:bottom w:val="single" w:sz="4" w:space="0" w:color="auto"/>
              <w:right w:val="single" w:sz="4" w:space="0" w:color="auto"/>
            </w:tcBorders>
            <w:shd w:val="clear" w:color="auto" w:fill="auto"/>
            <w:noWrap/>
            <w:vAlign w:val="center"/>
            <w:hideMark/>
          </w:tcPr>
          <w:p w14:paraId="74F00A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16,37</w:t>
            </w:r>
          </w:p>
        </w:tc>
        <w:tc>
          <w:tcPr>
            <w:tcW w:w="992" w:type="dxa"/>
            <w:tcBorders>
              <w:top w:val="nil"/>
              <w:left w:val="nil"/>
              <w:bottom w:val="single" w:sz="4" w:space="0" w:color="auto"/>
              <w:right w:val="single" w:sz="4" w:space="0" w:color="auto"/>
            </w:tcBorders>
            <w:shd w:val="clear" w:color="auto" w:fill="auto"/>
            <w:noWrap/>
            <w:vAlign w:val="center"/>
            <w:hideMark/>
          </w:tcPr>
          <w:p w14:paraId="37C10BE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59,74</w:t>
            </w:r>
          </w:p>
        </w:tc>
        <w:tc>
          <w:tcPr>
            <w:tcW w:w="993" w:type="dxa"/>
            <w:tcBorders>
              <w:top w:val="nil"/>
              <w:left w:val="nil"/>
              <w:bottom w:val="single" w:sz="4" w:space="0" w:color="auto"/>
              <w:right w:val="single" w:sz="4" w:space="0" w:color="auto"/>
            </w:tcBorders>
            <w:shd w:val="clear" w:color="auto" w:fill="auto"/>
            <w:noWrap/>
            <w:vAlign w:val="center"/>
            <w:hideMark/>
          </w:tcPr>
          <w:p w14:paraId="03F238B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71,38</w:t>
            </w:r>
          </w:p>
        </w:tc>
        <w:tc>
          <w:tcPr>
            <w:tcW w:w="992" w:type="dxa"/>
            <w:tcBorders>
              <w:top w:val="nil"/>
              <w:left w:val="nil"/>
              <w:bottom w:val="single" w:sz="4" w:space="0" w:color="auto"/>
              <w:right w:val="single" w:sz="4" w:space="0" w:color="auto"/>
            </w:tcBorders>
            <w:shd w:val="clear" w:color="auto" w:fill="auto"/>
            <w:noWrap/>
            <w:vAlign w:val="center"/>
            <w:hideMark/>
          </w:tcPr>
          <w:p w14:paraId="7E76AD3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3,75</w:t>
            </w:r>
          </w:p>
        </w:tc>
        <w:tc>
          <w:tcPr>
            <w:tcW w:w="1134" w:type="dxa"/>
            <w:tcBorders>
              <w:top w:val="nil"/>
              <w:left w:val="nil"/>
              <w:bottom w:val="single" w:sz="4" w:space="0" w:color="auto"/>
              <w:right w:val="single" w:sz="4" w:space="0" w:color="auto"/>
            </w:tcBorders>
            <w:shd w:val="clear" w:color="auto" w:fill="auto"/>
            <w:noWrap/>
            <w:vAlign w:val="center"/>
            <w:hideMark/>
          </w:tcPr>
          <w:p w14:paraId="29E087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w:t>
            </w:r>
          </w:p>
        </w:tc>
      </w:tr>
      <w:tr w:rsidR="00BE6524" w:rsidRPr="00B92C85" w14:paraId="3F9C2D8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0199B6C" w14:textId="7A356508"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Jepara</w:t>
            </w:r>
          </w:p>
        </w:tc>
        <w:tc>
          <w:tcPr>
            <w:tcW w:w="851" w:type="dxa"/>
            <w:tcBorders>
              <w:top w:val="nil"/>
              <w:left w:val="nil"/>
              <w:bottom w:val="single" w:sz="4" w:space="0" w:color="auto"/>
              <w:right w:val="single" w:sz="4" w:space="0" w:color="auto"/>
            </w:tcBorders>
            <w:shd w:val="clear" w:color="auto" w:fill="auto"/>
            <w:noWrap/>
            <w:vAlign w:val="center"/>
            <w:hideMark/>
          </w:tcPr>
          <w:p w14:paraId="516C61F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45F7118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6,02</w:t>
            </w:r>
          </w:p>
        </w:tc>
        <w:tc>
          <w:tcPr>
            <w:tcW w:w="992" w:type="dxa"/>
            <w:tcBorders>
              <w:top w:val="nil"/>
              <w:left w:val="nil"/>
              <w:bottom w:val="single" w:sz="4" w:space="0" w:color="auto"/>
              <w:right w:val="single" w:sz="4" w:space="0" w:color="auto"/>
            </w:tcBorders>
            <w:shd w:val="clear" w:color="auto" w:fill="auto"/>
            <w:noWrap/>
            <w:vAlign w:val="center"/>
            <w:hideMark/>
          </w:tcPr>
          <w:p w14:paraId="3267545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15,94</w:t>
            </w:r>
          </w:p>
        </w:tc>
        <w:tc>
          <w:tcPr>
            <w:tcW w:w="992" w:type="dxa"/>
            <w:tcBorders>
              <w:top w:val="nil"/>
              <w:left w:val="nil"/>
              <w:bottom w:val="single" w:sz="4" w:space="0" w:color="auto"/>
              <w:right w:val="single" w:sz="4" w:space="0" w:color="auto"/>
            </w:tcBorders>
            <w:shd w:val="clear" w:color="auto" w:fill="auto"/>
            <w:noWrap/>
            <w:vAlign w:val="center"/>
            <w:hideMark/>
          </w:tcPr>
          <w:p w14:paraId="411C26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59,09</w:t>
            </w:r>
          </w:p>
        </w:tc>
        <w:tc>
          <w:tcPr>
            <w:tcW w:w="993" w:type="dxa"/>
            <w:tcBorders>
              <w:top w:val="nil"/>
              <w:left w:val="nil"/>
              <w:bottom w:val="single" w:sz="4" w:space="0" w:color="auto"/>
              <w:right w:val="single" w:sz="4" w:space="0" w:color="auto"/>
            </w:tcBorders>
            <w:shd w:val="clear" w:color="auto" w:fill="auto"/>
            <w:noWrap/>
            <w:vAlign w:val="center"/>
            <w:hideMark/>
          </w:tcPr>
          <w:p w14:paraId="7006E7E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71,88</w:t>
            </w:r>
          </w:p>
        </w:tc>
        <w:tc>
          <w:tcPr>
            <w:tcW w:w="992" w:type="dxa"/>
            <w:tcBorders>
              <w:top w:val="nil"/>
              <w:left w:val="nil"/>
              <w:bottom w:val="single" w:sz="4" w:space="0" w:color="auto"/>
              <w:right w:val="single" w:sz="4" w:space="0" w:color="auto"/>
            </w:tcBorders>
            <w:shd w:val="clear" w:color="auto" w:fill="auto"/>
            <w:noWrap/>
            <w:vAlign w:val="center"/>
            <w:hideMark/>
          </w:tcPr>
          <w:p w14:paraId="53FBF23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2,92</w:t>
            </w:r>
          </w:p>
        </w:tc>
        <w:tc>
          <w:tcPr>
            <w:tcW w:w="1134" w:type="dxa"/>
            <w:tcBorders>
              <w:top w:val="nil"/>
              <w:left w:val="nil"/>
              <w:bottom w:val="single" w:sz="4" w:space="0" w:color="auto"/>
              <w:right w:val="single" w:sz="4" w:space="0" w:color="auto"/>
            </w:tcBorders>
            <w:shd w:val="clear" w:color="auto" w:fill="auto"/>
            <w:noWrap/>
            <w:vAlign w:val="center"/>
            <w:hideMark/>
          </w:tcPr>
          <w:p w14:paraId="038926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6,66</w:t>
            </w:r>
          </w:p>
        </w:tc>
      </w:tr>
      <w:tr w:rsidR="00BE6524" w:rsidRPr="00B92C85" w14:paraId="07B132F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58C8177" w14:textId="1038FDB7"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Jepara</w:t>
            </w:r>
          </w:p>
        </w:tc>
        <w:tc>
          <w:tcPr>
            <w:tcW w:w="851" w:type="dxa"/>
            <w:tcBorders>
              <w:top w:val="nil"/>
              <w:left w:val="nil"/>
              <w:bottom w:val="single" w:sz="4" w:space="0" w:color="auto"/>
              <w:right w:val="single" w:sz="4" w:space="0" w:color="auto"/>
            </w:tcBorders>
            <w:shd w:val="clear" w:color="auto" w:fill="auto"/>
            <w:noWrap/>
            <w:vAlign w:val="center"/>
            <w:hideMark/>
          </w:tcPr>
          <w:p w14:paraId="5A4FAD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DB1072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-1,92</w:t>
            </w:r>
          </w:p>
        </w:tc>
        <w:tc>
          <w:tcPr>
            <w:tcW w:w="992" w:type="dxa"/>
            <w:tcBorders>
              <w:top w:val="nil"/>
              <w:left w:val="nil"/>
              <w:bottom w:val="single" w:sz="4" w:space="0" w:color="auto"/>
              <w:right w:val="single" w:sz="4" w:space="0" w:color="auto"/>
            </w:tcBorders>
            <w:shd w:val="clear" w:color="auto" w:fill="auto"/>
            <w:noWrap/>
            <w:vAlign w:val="center"/>
            <w:hideMark/>
          </w:tcPr>
          <w:p w14:paraId="4B6D3AC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18,11</w:t>
            </w:r>
          </w:p>
        </w:tc>
        <w:tc>
          <w:tcPr>
            <w:tcW w:w="992" w:type="dxa"/>
            <w:tcBorders>
              <w:top w:val="nil"/>
              <w:left w:val="nil"/>
              <w:bottom w:val="single" w:sz="4" w:space="0" w:color="auto"/>
              <w:right w:val="single" w:sz="4" w:space="0" w:color="auto"/>
            </w:tcBorders>
            <w:shd w:val="clear" w:color="auto" w:fill="auto"/>
            <w:noWrap/>
            <w:vAlign w:val="center"/>
            <w:hideMark/>
          </w:tcPr>
          <w:p w14:paraId="3875315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57,85</w:t>
            </w:r>
          </w:p>
        </w:tc>
        <w:tc>
          <w:tcPr>
            <w:tcW w:w="993" w:type="dxa"/>
            <w:tcBorders>
              <w:top w:val="nil"/>
              <w:left w:val="nil"/>
              <w:bottom w:val="single" w:sz="4" w:space="0" w:color="auto"/>
              <w:right w:val="single" w:sz="4" w:space="0" w:color="auto"/>
            </w:tcBorders>
            <w:shd w:val="clear" w:color="auto" w:fill="auto"/>
            <w:noWrap/>
            <w:vAlign w:val="center"/>
            <w:hideMark/>
          </w:tcPr>
          <w:p w14:paraId="02F3E92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71,99</w:t>
            </w:r>
          </w:p>
        </w:tc>
        <w:tc>
          <w:tcPr>
            <w:tcW w:w="992" w:type="dxa"/>
            <w:tcBorders>
              <w:top w:val="nil"/>
              <w:left w:val="nil"/>
              <w:bottom w:val="single" w:sz="4" w:space="0" w:color="auto"/>
              <w:right w:val="single" w:sz="4" w:space="0" w:color="auto"/>
            </w:tcBorders>
            <w:shd w:val="clear" w:color="auto" w:fill="auto"/>
            <w:noWrap/>
            <w:vAlign w:val="center"/>
            <w:hideMark/>
          </w:tcPr>
          <w:p w14:paraId="62431B6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w:t>
            </w:r>
          </w:p>
        </w:tc>
        <w:tc>
          <w:tcPr>
            <w:tcW w:w="1134" w:type="dxa"/>
            <w:tcBorders>
              <w:top w:val="nil"/>
              <w:left w:val="nil"/>
              <w:bottom w:val="single" w:sz="4" w:space="0" w:color="auto"/>
              <w:right w:val="single" w:sz="4" w:space="0" w:color="auto"/>
            </w:tcBorders>
            <w:shd w:val="clear" w:color="auto" w:fill="auto"/>
            <w:noWrap/>
            <w:vAlign w:val="center"/>
            <w:hideMark/>
          </w:tcPr>
          <w:p w14:paraId="437F5A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7,17</w:t>
            </w:r>
          </w:p>
        </w:tc>
      </w:tr>
      <w:tr w:rsidR="00BE6524" w:rsidRPr="00B92C85" w14:paraId="622C067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3FD60E3" w14:textId="03058CBA"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Jepara</w:t>
            </w:r>
          </w:p>
        </w:tc>
        <w:tc>
          <w:tcPr>
            <w:tcW w:w="851" w:type="dxa"/>
            <w:tcBorders>
              <w:top w:val="nil"/>
              <w:left w:val="nil"/>
              <w:bottom w:val="single" w:sz="4" w:space="0" w:color="auto"/>
              <w:right w:val="single" w:sz="4" w:space="0" w:color="auto"/>
            </w:tcBorders>
            <w:shd w:val="clear" w:color="auto" w:fill="auto"/>
            <w:noWrap/>
            <w:vAlign w:val="center"/>
            <w:hideMark/>
          </w:tcPr>
          <w:p w14:paraId="1A7AA38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DE1562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4,63</w:t>
            </w:r>
          </w:p>
        </w:tc>
        <w:tc>
          <w:tcPr>
            <w:tcW w:w="992" w:type="dxa"/>
            <w:tcBorders>
              <w:top w:val="nil"/>
              <w:left w:val="nil"/>
              <w:bottom w:val="single" w:sz="4" w:space="0" w:color="auto"/>
              <w:right w:val="single" w:sz="4" w:space="0" w:color="auto"/>
            </w:tcBorders>
            <w:shd w:val="clear" w:color="auto" w:fill="auto"/>
            <w:noWrap/>
            <w:vAlign w:val="center"/>
            <w:hideMark/>
          </w:tcPr>
          <w:p w14:paraId="78B3E32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17,16</w:t>
            </w:r>
          </w:p>
        </w:tc>
        <w:tc>
          <w:tcPr>
            <w:tcW w:w="992" w:type="dxa"/>
            <w:tcBorders>
              <w:top w:val="nil"/>
              <w:left w:val="nil"/>
              <w:bottom w:val="single" w:sz="4" w:space="0" w:color="auto"/>
              <w:right w:val="single" w:sz="4" w:space="0" w:color="auto"/>
            </w:tcBorders>
            <w:shd w:val="clear" w:color="auto" w:fill="auto"/>
            <w:noWrap/>
            <w:vAlign w:val="center"/>
            <w:hideMark/>
          </w:tcPr>
          <w:p w14:paraId="281E0A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58,77</w:t>
            </w:r>
          </w:p>
        </w:tc>
        <w:tc>
          <w:tcPr>
            <w:tcW w:w="993" w:type="dxa"/>
            <w:tcBorders>
              <w:top w:val="nil"/>
              <w:left w:val="nil"/>
              <w:bottom w:val="single" w:sz="4" w:space="0" w:color="auto"/>
              <w:right w:val="single" w:sz="4" w:space="0" w:color="auto"/>
            </w:tcBorders>
            <w:shd w:val="clear" w:color="auto" w:fill="auto"/>
            <w:noWrap/>
            <w:vAlign w:val="center"/>
            <w:hideMark/>
          </w:tcPr>
          <w:p w14:paraId="238EB7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72,36</w:t>
            </w:r>
          </w:p>
        </w:tc>
        <w:tc>
          <w:tcPr>
            <w:tcW w:w="992" w:type="dxa"/>
            <w:tcBorders>
              <w:top w:val="nil"/>
              <w:left w:val="nil"/>
              <w:bottom w:val="single" w:sz="4" w:space="0" w:color="auto"/>
              <w:right w:val="single" w:sz="4" w:space="0" w:color="auto"/>
            </w:tcBorders>
            <w:shd w:val="clear" w:color="auto" w:fill="auto"/>
            <w:noWrap/>
            <w:vAlign w:val="center"/>
            <w:hideMark/>
          </w:tcPr>
          <w:p w14:paraId="352AFD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4,23</w:t>
            </w:r>
          </w:p>
        </w:tc>
        <w:tc>
          <w:tcPr>
            <w:tcW w:w="1134" w:type="dxa"/>
            <w:tcBorders>
              <w:top w:val="nil"/>
              <w:left w:val="nil"/>
              <w:bottom w:val="single" w:sz="4" w:space="0" w:color="auto"/>
              <w:right w:val="single" w:sz="4" w:space="0" w:color="auto"/>
            </w:tcBorders>
            <w:shd w:val="clear" w:color="auto" w:fill="auto"/>
            <w:noWrap/>
            <w:vAlign w:val="center"/>
            <w:hideMark/>
          </w:tcPr>
          <w:p w14:paraId="4D4B70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7,44</w:t>
            </w:r>
          </w:p>
        </w:tc>
      </w:tr>
      <w:tr w:rsidR="00BE6524" w:rsidRPr="00B92C85" w14:paraId="14419BE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E00A506" w14:textId="6B0CE8C1"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w:t>
            </w:r>
            <w:r>
              <w:rPr>
                <w:rFonts w:ascii="Garamond" w:eastAsia="Times New Roman" w:hAnsi="Garamond" w:cs="Calibri"/>
                <w:color w:val="000000"/>
                <w:lang w:val="en-ID" w:eastAsia="en-ID"/>
              </w:rPr>
              <w:t>b.</w:t>
            </w:r>
            <w:r w:rsidRPr="00B92C85">
              <w:rPr>
                <w:rFonts w:ascii="Garamond" w:eastAsia="Times New Roman" w:hAnsi="Garamond" w:cs="Calibri"/>
                <w:color w:val="000000"/>
                <w:lang w:val="en-ID" w:eastAsia="en-ID"/>
              </w:rPr>
              <w:t xml:space="preserve"> Jepara</w:t>
            </w:r>
          </w:p>
        </w:tc>
        <w:tc>
          <w:tcPr>
            <w:tcW w:w="851" w:type="dxa"/>
            <w:tcBorders>
              <w:top w:val="nil"/>
              <w:left w:val="nil"/>
              <w:bottom w:val="single" w:sz="4" w:space="0" w:color="auto"/>
              <w:right w:val="single" w:sz="4" w:space="0" w:color="auto"/>
            </w:tcBorders>
            <w:shd w:val="clear" w:color="auto" w:fill="auto"/>
            <w:noWrap/>
            <w:vAlign w:val="center"/>
            <w:hideMark/>
          </w:tcPr>
          <w:p w14:paraId="09C7ADF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4C6903C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5,95</w:t>
            </w:r>
          </w:p>
        </w:tc>
        <w:tc>
          <w:tcPr>
            <w:tcW w:w="992" w:type="dxa"/>
            <w:tcBorders>
              <w:top w:val="nil"/>
              <w:left w:val="nil"/>
              <w:bottom w:val="single" w:sz="4" w:space="0" w:color="auto"/>
              <w:right w:val="single" w:sz="4" w:space="0" w:color="auto"/>
            </w:tcBorders>
            <w:shd w:val="clear" w:color="auto" w:fill="auto"/>
            <w:noWrap/>
            <w:vAlign w:val="center"/>
            <w:hideMark/>
          </w:tcPr>
          <w:p w14:paraId="73C345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18,38</w:t>
            </w:r>
          </w:p>
        </w:tc>
        <w:tc>
          <w:tcPr>
            <w:tcW w:w="992" w:type="dxa"/>
            <w:tcBorders>
              <w:top w:val="nil"/>
              <w:left w:val="nil"/>
              <w:bottom w:val="single" w:sz="4" w:space="0" w:color="auto"/>
              <w:right w:val="single" w:sz="4" w:space="0" w:color="auto"/>
            </w:tcBorders>
            <w:shd w:val="clear" w:color="auto" w:fill="auto"/>
            <w:noWrap/>
            <w:vAlign w:val="center"/>
            <w:hideMark/>
          </w:tcPr>
          <w:p w14:paraId="2545C06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62,44</w:t>
            </w:r>
          </w:p>
        </w:tc>
        <w:tc>
          <w:tcPr>
            <w:tcW w:w="993" w:type="dxa"/>
            <w:tcBorders>
              <w:top w:val="nil"/>
              <w:left w:val="nil"/>
              <w:bottom w:val="single" w:sz="4" w:space="0" w:color="auto"/>
              <w:right w:val="single" w:sz="4" w:space="0" w:color="auto"/>
            </w:tcBorders>
            <w:shd w:val="clear" w:color="auto" w:fill="auto"/>
            <w:noWrap/>
            <w:vAlign w:val="center"/>
            <w:hideMark/>
          </w:tcPr>
          <w:p w14:paraId="7FF258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73,15</w:t>
            </w:r>
          </w:p>
        </w:tc>
        <w:tc>
          <w:tcPr>
            <w:tcW w:w="992" w:type="dxa"/>
            <w:tcBorders>
              <w:top w:val="nil"/>
              <w:left w:val="nil"/>
              <w:bottom w:val="single" w:sz="4" w:space="0" w:color="auto"/>
              <w:right w:val="single" w:sz="4" w:space="0" w:color="auto"/>
            </w:tcBorders>
            <w:shd w:val="clear" w:color="auto" w:fill="auto"/>
            <w:noWrap/>
            <w:vAlign w:val="center"/>
            <w:hideMark/>
          </w:tcPr>
          <w:p w14:paraId="0F42AB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w:t>
            </w:r>
          </w:p>
        </w:tc>
        <w:tc>
          <w:tcPr>
            <w:tcW w:w="1134" w:type="dxa"/>
            <w:tcBorders>
              <w:top w:val="nil"/>
              <w:left w:val="nil"/>
              <w:bottom w:val="single" w:sz="4" w:space="0" w:color="auto"/>
              <w:right w:val="single" w:sz="4" w:space="0" w:color="auto"/>
            </w:tcBorders>
            <w:shd w:val="clear" w:color="auto" w:fill="auto"/>
            <w:noWrap/>
            <w:vAlign w:val="center"/>
            <w:hideMark/>
          </w:tcPr>
          <w:p w14:paraId="0BB405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w:t>
            </w:r>
          </w:p>
        </w:tc>
      </w:tr>
      <w:tr w:rsidR="00BE6524" w:rsidRPr="00B92C85" w14:paraId="198069D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4072E02" w14:textId="12023228"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022048">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127CDFF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BA7D2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5,77</w:t>
            </w:r>
          </w:p>
        </w:tc>
        <w:tc>
          <w:tcPr>
            <w:tcW w:w="992" w:type="dxa"/>
            <w:tcBorders>
              <w:top w:val="nil"/>
              <w:left w:val="nil"/>
              <w:bottom w:val="single" w:sz="4" w:space="0" w:color="auto"/>
              <w:right w:val="single" w:sz="4" w:space="0" w:color="auto"/>
            </w:tcBorders>
            <w:shd w:val="clear" w:color="auto" w:fill="auto"/>
            <w:noWrap/>
            <w:vAlign w:val="center"/>
            <w:hideMark/>
          </w:tcPr>
          <w:p w14:paraId="504464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20,31</w:t>
            </w:r>
          </w:p>
        </w:tc>
        <w:tc>
          <w:tcPr>
            <w:tcW w:w="992" w:type="dxa"/>
            <w:tcBorders>
              <w:top w:val="nil"/>
              <w:left w:val="nil"/>
              <w:bottom w:val="single" w:sz="4" w:space="0" w:color="auto"/>
              <w:right w:val="single" w:sz="4" w:space="0" w:color="auto"/>
            </w:tcBorders>
            <w:shd w:val="clear" w:color="auto" w:fill="auto"/>
            <w:noWrap/>
            <w:vAlign w:val="center"/>
            <w:hideMark/>
          </w:tcPr>
          <w:p w14:paraId="6ADBEB8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65,1</w:t>
            </w:r>
          </w:p>
        </w:tc>
        <w:tc>
          <w:tcPr>
            <w:tcW w:w="993" w:type="dxa"/>
            <w:tcBorders>
              <w:top w:val="nil"/>
              <w:left w:val="nil"/>
              <w:bottom w:val="single" w:sz="4" w:space="0" w:color="auto"/>
              <w:right w:val="single" w:sz="4" w:space="0" w:color="auto"/>
            </w:tcBorders>
            <w:shd w:val="clear" w:color="auto" w:fill="auto"/>
            <w:noWrap/>
            <w:vAlign w:val="center"/>
            <w:hideMark/>
          </w:tcPr>
          <w:p w14:paraId="11E893A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75,22</w:t>
            </w:r>
          </w:p>
        </w:tc>
        <w:tc>
          <w:tcPr>
            <w:tcW w:w="992" w:type="dxa"/>
            <w:tcBorders>
              <w:top w:val="nil"/>
              <w:left w:val="nil"/>
              <w:bottom w:val="single" w:sz="4" w:space="0" w:color="auto"/>
              <w:right w:val="single" w:sz="4" w:space="0" w:color="auto"/>
            </w:tcBorders>
            <w:shd w:val="clear" w:color="auto" w:fill="auto"/>
            <w:noWrap/>
            <w:vAlign w:val="center"/>
            <w:hideMark/>
          </w:tcPr>
          <w:p w14:paraId="2276660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3,17</w:t>
            </w:r>
          </w:p>
        </w:tc>
        <w:tc>
          <w:tcPr>
            <w:tcW w:w="1134" w:type="dxa"/>
            <w:tcBorders>
              <w:top w:val="nil"/>
              <w:left w:val="nil"/>
              <w:bottom w:val="single" w:sz="4" w:space="0" w:color="auto"/>
              <w:right w:val="single" w:sz="4" w:space="0" w:color="auto"/>
            </w:tcBorders>
            <w:shd w:val="clear" w:color="auto" w:fill="auto"/>
            <w:noWrap/>
            <w:vAlign w:val="center"/>
            <w:hideMark/>
          </w:tcPr>
          <w:p w14:paraId="333529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12,28</w:t>
            </w:r>
          </w:p>
        </w:tc>
      </w:tr>
      <w:tr w:rsidR="00BE6524" w:rsidRPr="00B92C85" w14:paraId="14A9CB4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E693884" w14:textId="35BC080C"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55AA10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78560A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5,98</w:t>
            </w:r>
          </w:p>
        </w:tc>
        <w:tc>
          <w:tcPr>
            <w:tcW w:w="992" w:type="dxa"/>
            <w:tcBorders>
              <w:top w:val="nil"/>
              <w:left w:val="nil"/>
              <w:bottom w:val="single" w:sz="4" w:space="0" w:color="auto"/>
              <w:right w:val="single" w:sz="4" w:space="0" w:color="auto"/>
            </w:tcBorders>
            <w:shd w:val="clear" w:color="auto" w:fill="auto"/>
            <w:noWrap/>
            <w:vAlign w:val="center"/>
            <w:hideMark/>
          </w:tcPr>
          <w:p w14:paraId="17E3D2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16,23</w:t>
            </w:r>
          </w:p>
        </w:tc>
        <w:tc>
          <w:tcPr>
            <w:tcW w:w="992" w:type="dxa"/>
            <w:tcBorders>
              <w:top w:val="nil"/>
              <w:left w:val="nil"/>
              <w:bottom w:val="single" w:sz="4" w:space="0" w:color="auto"/>
              <w:right w:val="single" w:sz="4" w:space="0" w:color="auto"/>
            </w:tcBorders>
            <w:shd w:val="clear" w:color="auto" w:fill="auto"/>
            <w:noWrap/>
            <w:vAlign w:val="center"/>
            <w:hideMark/>
          </w:tcPr>
          <w:p w14:paraId="1A0D9D0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65,94</w:t>
            </w:r>
          </w:p>
        </w:tc>
        <w:tc>
          <w:tcPr>
            <w:tcW w:w="993" w:type="dxa"/>
            <w:tcBorders>
              <w:top w:val="nil"/>
              <w:left w:val="nil"/>
              <w:bottom w:val="single" w:sz="4" w:space="0" w:color="auto"/>
              <w:right w:val="single" w:sz="4" w:space="0" w:color="auto"/>
            </w:tcBorders>
            <w:shd w:val="clear" w:color="auto" w:fill="auto"/>
            <w:noWrap/>
            <w:vAlign w:val="center"/>
            <w:hideMark/>
          </w:tcPr>
          <w:p w14:paraId="174F180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75,54</w:t>
            </w:r>
          </w:p>
        </w:tc>
        <w:tc>
          <w:tcPr>
            <w:tcW w:w="992" w:type="dxa"/>
            <w:tcBorders>
              <w:top w:val="nil"/>
              <w:left w:val="nil"/>
              <w:bottom w:val="single" w:sz="4" w:space="0" w:color="auto"/>
              <w:right w:val="single" w:sz="4" w:space="0" w:color="auto"/>
            </w:tcBorders>
            <w:shd w:val="clear" w:color="auto" w:fill="auto"/>
            <w:noWrap/>
            <w:vAlign w:val="center"/>
            <w:hideMark/>
          </w:tcPr>
          <w:p w14:paraId="505974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2,28</w:t>
            </w:r>
          </w:p>
        </w:tc>
        <w:tc>
          <w:tcPr>
            <w:tcW w:w="1134" w:type="dxa"/>
            <w:tcBorders>
              <w:top w:val="nil"/>
              <w:left w:val="nil"/>
              <w:bottom w:val="single" w:sz="4" w:space="0" w:color="auto"/>
              <w:right w:val="single" w:sz="4" w:space="0" w:color="auto"/>
            </w:tcBorders>
            <w:shd w:val="clear" w:color="auto" w:fill="auto"/>
            <w:noWrap/>
            <w:vAlign w:val="center"/>
            <w:hideMark/>
          </w:tcPr>
          <w:p w14:paraId="12CE6FF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10,01</w:t>
            </w:r>
          </w:p>
        </w:tc>
      </w:tr>
      <w:tr w:rsidR="00BE6524" w:rsidRPr="00B92C85" w14:paraId="3575D5A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E7D18F" w14:textId="130E74D0"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685F3D5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28C0AC5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029F490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17,79</w:t>
            </w:r>
          </w:p>
        </w:tc>
        <w:tc>
          <w:tcPr>
            <w:tcW w:w="992" w:type="dxa"/>
            <w:tcBorders>
              <w:top w:val="nil"/>
              <w:left w:val="nil"/>
              <w:bottom w:val="single" w:sz="4" w:space="0" w:color="auto"/>
              <w:right w:val="single" w:sz="4" w:space="0" w:color="auto"/>
            </w:tcBorders>
            <w:shd w:val="clear" w:color="auto" w:fill="auto"/>
            <w:noWrap/>
            <w:vAlign w:val="center"/>
            <w:hideMark/>
          </w:tcPr>
          <w:p w14:paraId="33C0CAA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63,92</w:t>
            </w:r>
          </w:p>
        </w:tc>
        <w:tc>
          <w:tcPr>
            <w:tcW w:w="993" w:type="dxa"/>
            <w:tcBorders>
              <w:top w:val="nil"/>
              <w:left w:val="nil"/>
              <w:bottom w:val="single" w:sz="4" w:space="0" w:color="auto"/>
              <w:right w:val="single" w:sz="4" w:space="0" w:color="auto"/>
            </w:tcBorders>
            <w:shd w:val="clear" w:color="auto" w:fill="auto"/>
            <w:noWrap/>
            <w:vAlign w:val="center"/>
            <w:hideMark/>
          </w:tcPr>
          <w:p w14:paraId="062B95A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75,89</w:t>
            </w:r>
          </w:p>
        </w:tc>
        <w:tc>
          <w:tcPr>
            <w:tcW w:w="992" w:type="dxa"/>
            <w:tcBorders>
              <w:top w:val="nil"/>
              <w:left w:val="nil"/>
              <w:bottom w:val="single" w:sz="4" w:space="0" w:color="auto"/>
              <w:right w:val="single" w:sz="4" w:space="0" w:color="auto"/>
            </w:tcBorders>
            <w:shd w:val="clear" w:color="auto" w:fill="auto"/>
            <w:noWrap/>
            <w:vAlign w:val="center"/>
            <w:hideMark/>
          </w:tcPr>
          <w:p w14:paraId="511A0E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3,12</w:t>
            </w:r>
          </w:p>
        </w:tc>
        <w:tc>
          <w:tcPr>
            <w:tcW w:w="1134" w:type="dxa"/>
            <w:tcBorders>
              <w:top w:val="nil"/>
              <w:left w:val="nil"/>
              <w:bottom w:val="single" w:sz="4" w:space="0" w:color="auto"/>
              <w:right w:val="single" w:sz="4" w:space="0" w:color="auto"/>
            </w:tcBorders>
            <w:shd w:val="clear" w:color="auto" w:fill="auto"/>
            <w:noWrap/>
            <w:vAlign w:val="center"/>
            <w:hideMark/>
          </w:tcPr>
          <w:p w14:paraId="6FA559E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9,55</w:t>
            </w:r>
          </w:p>
        </w:tc>
      </w:tr>
      <w:tr w:rsidR="00BE6524" w:rsidRPr="00B92C85" w14:paraId="5450277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491EABE" w14:textId="29777AEE"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6CE73F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E81F88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-1,87</w:t>
            </w:r>
          </w:p>
        </w:tc>
        <w:tc>
          <w:tcPr>
            <w:tcW w:w="992" w:type="dxa"/>
            <w:tcBorders>
              <w:top w:val="nil"/>
              <w:left w:val="nil"/>
              <w:bottom w:val="single" w:sz="4" w:space="0" w:color="auto"/>
              <w:right w:val="single" w:sz="4" w:space="0" w:color="auto"/>
            </w:tcBorders>
            <w:shd w:val="clear" w:color="auto" w:fill="auto"/>
            <w:noWrap/>
            <w:vAlign w:val="center"/>
            <w:hideMark/>
          </w:tcPr>
          <w:p w14:paraId="5B29486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18,13</w:t>
            </w:r>
          </w:p>
        </w:tc>
        <w:tc>
          <w:tcPr>
            <w:tcW w:w="992" w:type="dxa"/>
            <w:tcBorders>
              <w:top w:val="nil"/>
              <w:left w:val="nil"/>
              <w:bottom w:val="single" w:sz="4" w:space="0" w:color="auto"/>
              <w:right w:val="single" w:sz="4" w:space="0" w:color="auto"/>
            </w:tcBorders>
            <w:shd w:val="clear" w:color="auto" w:fill="auto"/>
            <w:noWrap/>
            <w:vAlign w:val="center"/>
            <w:hideMark/>
          </w:tcPr>
          <w:p w14:paraId="59CBC27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62,94</w:t>
            </w:r>
          </w:p>
        </w:tc>
        <w:tc>
          <w:tcPr>
            <w:tcW w:w="993" w:type="dxa"/>
            <w:tcBorders>
              <w:top w:val="nil"/>
              <w:left w:val="nil"/>
              <w:bottom w:val="single" w:sz="4" w:space="0" w:color="auto"/>
              <w:right w:val="single" w:sz="4" w:space="0" w:color="auto"/>
            </w:tcBorders>
            <w:shd w:val="clear" w:color="auto" w:fill="auto"/>
            <w:noWrap/>
            <w:vAlign w:val="center"/>
            <w:hideMark/>
          </w:tcPr>
          <w:p w14:paraId="78F0B6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75,86</w:t>
            </w:r>
          </w:p>
        </w:tc>
        <w:tc>
          <w:tcPr>
            <w:tcW w:w="992" w:type="dxa"/>
            <w:tcBorders>
              <w:top w:val="nil"/>
              <w:left w:val="nil"/>
              <w:bottom w:val="single" w:sz="4" w:space="0" w:color="auto"/>
              <w:right w:val="single" w:sz="4" w:space="0" w:color="auto"/>
            </w:tcBorders>
            <w:shd w:val="clear" w:color="auto" w:fill="auto"/>
            <w:noWrap/>
            <w:vAlign w:val="center"/>
            <w:hideMark/>
          </w:tcPr>
          <w:p w14:paraId="459495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5,96</w:t>
            </w:r>
          </w:p>
        </w:tc>
        <w:tc>
          <w:tcPr>
            <w:tcW w:w="1134" w:type="dxa"/>
            <w:tcBorders>
              <w:top w:val="nil"/>
              <w:left w:val="nil"/>
              <w:bottom w:val="single" w:sz="4" w:space="0" w:color="auto"/>
              <w:right w:val="single" w:sz="4" w:space="0" w:color="auto"/>
            </w:tcBorders>
            <w:shd w:val="clear" w:color="auto" w:fill="auto"/>
            <w:noWrap/>
            <w:vAlign w:val="center"/>
            <w:hideMark/>
          </w:tcPr>
          <w:p w14:paraId="702B9DC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10,28</w:t>
            </w:r>
          </w:p>
        </w:tc>
      </w:tr>
      <w:tr w:rsidR="00BE6524" w:rsidRPr="00B92C85" w14:paraId="1871A64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205FF95" w14:textId="7611FD98"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5B2AAF5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0F94E5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3,57</w:t>
            </w:r>
          </w:p>
        </w:tc>
        <w:tc>
          <w:tcPr>
            <w:tcW w:w="992" w:type="dxa"/>
            <w:tcBorders>
              <w:top w:val="nil"/>
              <w:left w:val="nil"/>
              <w:bottom w:val="single" w:sz="4" w:space="0" w:color="auto"/>
              <w:right w:val="single" w:sz="4" w:space="0" w:color="auto"/>
            </w:tcBorders>
            <w:shd w:val="clear" w:color="auto" w:fill="auto"/>
            <w:noWrap/>
            <w:vAlign w:val="center"/>
            <w:hideMark/>
          </w:tcPr>
          <w:p w14:paraId="5E41FEA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19,69</w:t>
            </w:r>
          </w:p>
        </w:tc>
        <w:tc>
          <w:tcPr>
            <w:tcW w:w="992" w:type="dxa"/>
            <w:tcBorders>
              <w:top w:val="nil"/>
              <w:left w:val="nil"/>
              <w:bottom w:val="single" w:sz="4" w:space="0" w:color="auto"/>
              <w:right w:val="single" w:sz="4" w:space="0" w:color="auto"/>
            </w:tcBorders>
            <w:shd w:val="clear" w:color="auto" w:fill="auto"/>
            <w:noWrap/>
            <w:vAlign w:val="center"/>
            <w:hideMark/>
          </w:tcPr>
          <w:p w14:paraId="24D465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60,76</w:t>
            </w:r>
          </w:p>
        </w:tc>
        <w:tc>
          <w:tcPr>
            <w:tcW w:w="993" w:type="dxa"/>
            <w:tcBorders>
              <w:top w:val="nil"/>
              <w:left w:val="nil"/>
              <w:bottom w:val="single" w:sz="4" w:space="0" w:color="auto"/>
              <w:right w:val="single" w:sz="4" w:space="0" w:color="auto"/>
            </w:tcBorders>
            <w:shd w:val="clear" w:color="auto" w:fill="auto"/>
            <w:noWrap/>
            <w:vAlign w:val="center"/>
            <w:hideMark/>
          </w:tcPr>
          <w:p w14:paraId="0342F47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75,99</w:t>
            </w:r>
          </w:p>
        </w:tc>
        <w:tc>
          <w:tcPr>
            <w:tcW w:w="992" w:type="dxa"/>
            <w:tcBorders>
              <w:top w:val="nil"/>
              <w:left w:val="nil"/>
              <w:bottom w:val="single" w:sz="4" w:space="0" w:color="auto"/>
              <w:right w:val="single" w:sz="4" w:space="0" w:color="auto"/>
            </w:tcBorders>
            <w:shd w:val="clear" w:color="auto" w:fill="auto"/>
            <w:noWrap/>
            <w:vAlign w:val="center"/>
            <w:hideMark/>
          </w:tcPr>
          <w:p w14:paraId="3AAA319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5,89</w:t>
            </w:r>
          </w:p>
        </w:tc>
        <w:tc>
          <w:tcPr>
            <w:tcW w:w="1134" w:type="dxa"/>
            <w:tcBorders>
              <w:top w:val="nil"/>
              <w:left w:val="nil"/>
              <w:bottom w:val="single" w:sz="4" w:space="0" w:color="auto"/>
              <w:right w:val="single" w:sz="4" w:space="0" w:color="auto"/>
            </w:tcBorders>
            <w:shd w:val="clear" w:color="auto" w:fill="auto"/>
            <w:noWrap/>
            <w:vAlign w:val="center"/>
            <w:hideMark/>
          </w:tcPr>
          <w:p w14:paraId="2E3DEB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10,68</w:t>
            </w:r>
          </w:p>
        </w:tc>
      </w:tr>
      <w:tr w:rsidR="00BE6524" w:rsidRPr="00B92C85" w14:paraId="31608B9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B04DD77" w14:textId="04B47AD0" w:rsidR="00B92C85" w:rsidRPr="00B92C85" w:rsidRDefault="00022048"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Karanganyar</w:t>
            </w:r>
          </w:p>
        </w:tc>
        <w:tc>
          <w:tcPr>
            <w:tcW w:w="851" w:type="dxa"/>
            <w:tcBorders>
              <w:top w:val="nil"/>
              <w:left w:val="nil"/>
              <w:bottom w:val="single" w:sz="4" w:space="0" w:color="auto"/>
              <w:right w:val="single" w:sz="4" w:space="0" w:color="auto"/>
            </w:tcBorders>
            <w:shd w:val="clear" w:color="auto" w:fill="auto"/>
            <w:noWrap/>
            <w:vAlign w:val="center"/>
            <w:hideMark/>
          </w:tcPr>
          <w:p w14:paraId="64B0F8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74437B0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5,87</w:t>
            </w:r>
          </w:p>
        </w:tc>
        <w:tc>
          <w:tcPr>
            <w:tcW w:w="992" w:type="dxa"/>
            <w:tcBorders>
              <w:top w:val="nil"/>
              <w:left w:val="nil"/>
              <w:bottom w:val="single" w:sz="4" w:space="0" w:color="auto"/>
              <w:right w:val="single" w:sz="4" w:space="0" w:color="auto"/>
            </w:tcBorders>
            <w:shd w:val="clear" w:color="auto" w:fill="auto"/>
            <w:noWrap/>
            <w:vAlign w:val="center"/>
            <w:hideMark/>
          </w:tcPr>
          <w:p w14:paraId="5BD4560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22,72</w:t>
            </w:r>
          </w:p>
        </w:tc>
        <w:tc>
          <w:tcPr>
            <w:tcW w:w="992" w:type="dxa"/>
            <w:tcBorders>
              <w:top w:val="nil"/>
              <w:left w:val="nil"/>
              <w:bottom w:val="single" w:sz="4" w:space="0" w:color="auto"/>
              <w:right w:val="single" w:sz="4" w:space="0" w:color="auto"/>
            </w:tcBorders>
            <w:shd w:val="clear" w:color="auto" w:fill="auto"/>
            <w:noWrap/>
            <w:vAlign w:val="center"/>
            <w:hideMark/>
          </w:tcPr>
          <w:p w14:paraId="7BF4F5E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61,66</w:t>
            </w:r>
          </w:p>
        </w:tc>
        <w:tc>
          <w:tcPr>
            <w:tcW w:w="993" w:type="dxa"/>
            <w:tcBorders>
              <w:top w:val="nil"/>
              <w:left w:val="nil"/>
              <w:bottom w:val="single" w:sz="4" w:space="0" w:color="auto"/>
              <w:right w:val="single" w:sz="4" w:space="0" w:color="auto"/>
            </w:tcBorders>
            <w:shd w:val="clear" w:color="auto" w:fill="auto"/>
            <w:noWrap/>
            <w:vAlign w:val="center"/>
            <w:hideMark/>
          </w:tcPr>
          <w:p w14:paraId="7F8B657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76,58</w:t>
            </w:r>
          </w:p>
        </w:tc>
        <w:tc>
          <w:tcPr>
            <w:tcW w:w="992" w:type="dxa"/>
            <w:tcBorders>
              <w:top w:val="nil"/>
              <w:left w:val="nil"/>
              <w:bottom w:val="single" w:sz="4" w:space="0" w:color="auto"/>
              <w:right w:val="single" w:sz="4" w:space="0" w:color="auto"/>
            </w:tcBorders>
            <w:shd w:val="clear" w:color="auto" w:fill="auto"/>
            <w:noWrap/>
            <w:vAlign w:val="center"/>
            <w:hideMark/>
          </w:tcPr>
          <w:p w14:paraId="21C003C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w:t>
            </w:r>
          </w:p>
        </w:tc>
        <w:tc>
          <w:tcPr>
            <w:tcW w:w="1134" w:type="dxa"/>
            <w:tcBorders>
              <w:top w:val="nil"/>
              <w:left w:val="nil"/>
              <w:bottom w:val="single" w:sz="4" w:space="0" w:color="auto"/>
              <w:right w:val="single" w:sz="4" w:space="0" w:color="auto"/>
            </w:tcBorders>
            <w:shd w:val="clear" w:color="auto" w:fill="auto"/>
            <w:noWrap/>
            <w:vAlign w:val="center"/>
            <w:hideMark/>
          </w:tcPr>
          <w:p w14:paraId="5E5D03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9,85</w:t>
            </w:r>
          </w:p>
        </w:tc>
      </w:tr>
      <w:tr w:rsidR="00BE6524" w:rsidRPr="00B92C85" w14:paraId="25D3D16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FD79C08" w14:textId="60626A62"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D24E99">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6D89D4F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BBCF84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5,15</w:t>
            </w:r>
          </w:p>
        </w:tc>
        <w:tc>
          <w:tcPr>
            <w:tcW w:w="992" w:type="dxa"/>
            <w:tcBorders>
              <w:top w:val="nil"/>
              <w:left w:val="nil"/>
              <w:bottom w:val="single" w:sz="4" w:space="0" w:color="auto"/>
              <w:right w:val="single" w:sz="4" w:space="0" w:color="auto"/>
            </w:tcBorders>
            <w:shd w:val="clear" w:color="auto" w:fill="auto"/>
            <w:noWrap/>
            <w:vAlign w:val="center"/>
            <w:hideMark/>
          </w:tcPr>
          <w:p w14:paraId="7B8E8E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16,35</w:t>
            </w:r>
          </w:p>
        </w:tc>
        <w:tc>
          <w:tcPr>
            <w:tcW w:w="992" w:type="dxa"/>
            <w:tcBorders>
              <w:top w:val="nil"/>
              <w:left w:val="nil"/>
              <w:bottom w:val="single" w:sz="4" w:space="0" w:color="auto"/>
              <w:right w:val="single" w:sz="4" w:space="0" w:color="auto"/>
            </w:tcBorders>
            <w:shd w:val="clear" w:color="auto" w:fill="auto"/>
            <w:noWrap/>
            <w:vAlign w:val="center"/>
            <w:hideMark/>
          </w:tcPr>
          <w:p w14:paraId="27050B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65,18</w:t>
            </w:r>
          </w:p>
        </w:tc>
        <w:tc>
          <w:tcPr>
            <w:tcW w:w="993" w:type="dxa"/>
            <w:tcBorders>
              <w:top w:val="nil"/>
              <w:left w:val="nil"/>
              <w:bottom w:val="single" w:sz="4" w:space="0" w:color="auto"/>
              <w:right w:val="single" w:sz="4" w:space="0" w:color="auto"/>
            </w:tcBorders>
            <w:shd w:val="clear" w:color="auto" w:fill="auto"/>
            <w:noWrap/>
            <w:vAlign w:val="center"/>
            <w:hideMark/>
          </w:tcPr>
          <w:p w14:paraId="079C8FC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68,29</w:t>
            </w:r>
          </w:p>
        </w:tc>
        <w:tc>
          <w:tcPr>
            <w:tcW w:w="992" w:type="dxa"/>
            <w:tcBorders>
              <w:top w:val="nil"/>
              <w:left w:val="nil"/>
              <w:bottom w:val="single" w:sz="4" w:space="0" w:color="auto"/>
              <w:right w:val="single" w:sz="4" w:space="0" w:color="auto"/>
            </w:tcBorders>
            <w:shd w:val="clear" w:color="auto" w:fill="auto"/>
            <w:noWrap/>
            <w:vAlign w:val="center"/>
            <w:hideMark/>
          </w:tcPr>
          <w:p w14:paraId="1C44D98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5,58</w:t>
            </w:r>
          </w:p>
        </w:tc>
        <w:tc>
          <w:tcPr>
            <w:tcW w:w="1134" w:type="dxa"/>
            <w:tcBorders>
              <w:top w:val="nil"/>
              <w:left w:val="nil"/>
              <w:bottom w:val="single" w:sz="4" w:space="0" w:color="auto"/>
              <w:right w:val="single" w:sz="4" w:space="0" w:color="auto"/>
            </w:tcBorders>
            <w:shd w:val="clear" w:color="auto" w:fill="auto"/>
            <w:noWrap/>
            <w:vAlign w:val="center"/>
            <w:hideMark/>
          </w:tcPr>
          <w:p w14:paraId="1858E8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19,6</w:t>
            </w:r>
          </w:p>
        </w:tc>
      </w:tr>
      <w:tr w:rsidR="00BE6524" w:rsidRPr="00B92C85" w14:paraId="2E6CBB9F"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A14F538" w14:textId="4E7578E7"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211043E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0809D7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5,53</w:t>
            </w:r>
          </w:p>
        </w:tc>
        <w:tc>
          <w:tcPr>
            <w:tcW w:w="992" w:type="dxa"/>
            <w:tcBorders>
              <w:top w:val="nil"/>
              <w:left w:val="nil"/>
              <w:bottom w:val="single" w:sz="4" w:space="0" w:color="auto"/>
              <w:right w:val="single" w:sz="4" w:space="0" w:color="auto"/>
            </w:tcBorders>
            <w:shd w:val="clear" w:color="auto" w:fill="auto"/>
            <w:noWrap/>
            <w:vAlign w:val="center"/>
            <w:hideMark/>
          </w:tcPr>
          <w:p w14:paraId="7CA0EAE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13,33</w:t>
            </w:r>
          </w:p>
        </w:tc>
        <w:tc>
          <w:tcPr>
            <w:tcW w:w="992" w:type="dxa"/>
            <w:tcBorders>
              <w:top w:val="nil"/>
              <w:left w:val="nil"/>
              <w:bottom w:val="single" w:sz="4" w:space="0" w:color="auto"/>
              <w:right w:val="single" w:sz="4" w:space="0" w:color="auto"/>
            </w:tcBorders>
            <w:shd w:val="clear" w:color="auto" w:fill="auto"/>
            <w:noWrap/>
            <w:vAlign w:val="center"/>
            <w:hideMark/>
          </w:tcPr>
          <w:p w14:paraId="445FEC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62,6</w:t>
            </w:r>
          </w:p>
        </w:tc>
        <w:tc>
          <w:tcPr>
            <w:tcW w:w="993" w:type="dxa"/>
            <w:tcBorders>
              <w:top w:val="nil"/>
              <w:left w:val="nil"/>
              <w:bottom w:val="single" w:sz="4" w:space="0" w:color="auto"/>
              <w:right w:val="single" w:sz="4" w:space="0" w:color="auto"/>
            </w:tcBorders>
            <w:shd w:val="clear" w:color="auto" w:fill="auto"/>
            <w:noWrap/>
            <w:vAlign w:val="center"/>
            <w:hideMark/>
          </w:tcPr>
          <w:p w14:paraId="2EF8CD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w:t>
            </w:r>
          </w:p>
        </w:tc>
        <w:tc>
          <w:tcPr>
            <w:tcW w:w="992" w:type="dxa"/>
            <w:tcBorders>
              <w:top w:val="nil"/>
              <w:left w:val="nil"/>
              <w:bottom w:val="single" w:sz="4" w:space="0" w:color="auto"/>
              <w:right w:val="single" w:sz="4" w:space="0" w:color="auto"/>
            </w:tcBorders>
            <w:shd w:val="clear" w:color="auto" w:fill="auto"/>
            <w:noWrap/>
            <w:vAlign w:val="center"/>
            <w:hideMark/>
          </w:tcPr>
          <w:p w14:paraId="19EC4E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5,48</w:t>
            </w:r>
          </w:p>
        </w:tc>
        <w:tc>
          <w:tcPr>
            <w:tcW w:w="1134" w:type="dxa"/>
            <w:tcBorders>
              <w:top w:val="nil"/>
              <w:left w:val="nil"/>
              <w:bottom w:val="single" w:sz="4" w:space="0" w:color="auto"/>
              <w:right w:val="single" w:sz="4" w:space="0" w:color="auto"/>
            </w:tcBorders>
            <w:shd w:val="clear" w:color="auto" w:fill="auto"/>
            <w:noWrap/>
            <w:vAlign w:val="center"/>
            <w:hideMark/>
          </w:tcPr>
          <w:p w14:paraId="198C177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17,47</w:t>
            </w:r>
          </w:p>
        </w:tc>
      </w:tr>
      <w:tr w:rsidR="00BE6524" w:rsidRPr="00B92C85" w14:paraId="6DAE899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C668D9E" w14:textId="60D74ED0"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2553AB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5E679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5,52</w:t>
            </w:r>
          </w:p>
        </w:tc>
        <w:tc>
          <w:tcPr>
            <w:tcW w:w="992" w:type="dxa"/>
            <w:tcBorders>
              <w:top w:val="nil"/>
              <w:left w:val="nil"/>
              <w:bottom w:val="single" w:sz="4" w:space="0" w:color="auto"/>
              <w:right w:val="single" w:sz="4" w:space="0" w:color="auto"/>
            </w:tcBorders>
            <w:shd w:val="clear" w:color="auto" w:fill="auto"/>
            <w:noWrap/>
            <w:vAlign w:val="center"/>
            <w:hideMark/>
          </w:tcPr>
          <w:p w14:paraId="45D5F20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14,51</w:t>
            </w:r>
          </w:p>
        </w:tc>
        <w:tc>
          <w:tcPr>
            <w:tcW w:w="992" w:type="dxa"/>
            <w:tcBorders>
              <w:top w:val="nil"/>
              <w:left w:val="nil"/>
              <w:bottom w:val="single" w:sz="4" w:space="0" w:color="auto"/>
              <w:right w:val="single" w:sz="4" w:space="0" w:color="auto"/>
            </w:tcBorders>
            <w:shd w:val="clear" w:color="auto" w:fill="auto"/>
            <w:noWrap/>
            <w:vAlign w:val="center"/>
            <w:hideMark/>
          </w:tcPr>
          <w:p w14:paraId="3BB3DC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61,22</w:t>
            </w:r>
          </w:p>
        </w:tc>
        <w:tc>
          <w:tcPr>
            <w:tcW w:w="993" w:type="dxa"/>
            <w:tcBorders>
              <w:top w:val="nil"/>
              <w:left w:val="nil"/>
              <w:bottom w:val="single" w:sz="4" w:space="0" w:color="auto"/>
              <w:right w:val="single" w:sz="4" w:space="0" w:color="auto"/>
            </w:tcBorders>
            <w:shd w:val="clear" w:color="auto" w:fill="auto"/>
            <w:noWrap/>
            <w:vAlign w:val="center"/>
            <w:hideMark/>
          </w:tcPr>
          <w:p w14:paraId="7E23C24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69,6</w:t>
            </w:r>
          </w:p>
        </w:tc>
        <w:tc>
          <w:tcPr>
            <w:tcW w:w="992" w:type="dxa"/>
            <w:tcBorders>
              <w:top w:val="nil"/>
              <w:left w:val="nil"/>
              <w:bottom w:val="single" w:sz="4" w:space="0" w:color="auto"/>
              <w:right w:val="single" w:sz="4" w:space="0" w:color="auto"/>
            </w:tcBorders>
            <w:shd w:val="clear" w:color="auto" w:fill="auto"/>
            <w:noWrap/>
            <w:vAlign w:val="center"/>
            <w:hideMark/>
          </w:tcPr>
          <w:p w14:paraId="3CE1546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4,69</w:t>
            </w:r>
          </w:p>
        </w:tc>
        <w:tc>
          <w:tcPr>
            <w:tcW w:w="1134" w:type="dxa"/>
            <w:tcBorders>
              <w:top w:val="nil"/>
              <w:left w:val="nil"/>
              <w:bottom w:val="single" w:sz="4" w:space="0" w:color="auto"/>
              <w:right w:val="single" w:sz="4" w:space="0" w:color="auto"/>
            </w:tcBorders>
            <w:shd w:val="clear" w:color="auto" w:fill="auto"/>
            <w:noWrap/>
            <w:vAlign w:val="center"/>
            <w:hideMark/>
          </w:tcPr>
          <w:p w14:paraId="2B6F73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16,82</w:t>
            </w:r>
          </w:p>
        </w:tc>
      </w:tr>
      <w:tr w:rsidR="00BE6524" w:rsidRPr="00B92C85" w14:paraId="3349487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BE0E6AE" w14:textId="3631C549"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5DFE7B0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06C3736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-1,45</w:t>
            </w:r>
          </w:p>
        </w:tc>
        <w:tc>
          <w:tcPr>
            <w:tcW w:w="992" w:type="dxa"/>
            <w:tcBorders>
              <w:top w:val="nil"/>
              <w:left w:val="nil"/>
              <w:bottom w:val="single" w:sz="4" w:space="0" w:color="auto"/>
              <w:right w:val="single" w:sz="4" w:space="0" w:color="auto"/>
            </w:tcBorders>
            <w:shd w:val="clear" w:color="auto" w:fill="auto"/>
            <w:noWrap/>
            <w:vAlign w:val="center"/>
            <w:hideMark/>
          </w:tcPr>
          <w:p w14:paraId="132EC31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14,58</w:t>
            </w:r>
          </w:p>
        </w:tc>
        <w:tc>
          <w:tcPr>
            <w:tcW w:w="992" w:type="dxa"/>
            <w:tcBorders>
              <w:top w:val="nil"/>
              <w:left w:val="nil"/>
              <w:bottom w:val="single" w:sz="4" w:space="0" w:color="auto"/>
              <w:right w:val="single" w:sz="4" w:space="0" w:color="auto"/>
            </w:tcBorders>
            <w:shd w:val="clear" w:color="auto" w:fill="auto"/>
            <w:noWrap/>
            <w:vAlign w:val="center"/>
            <w:hideMark/>
          </w:tcPr>
          <w:p w14:paraId="03FECAD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60,62</w:t>
            </w:r>
          </w:p>
        </w:tc>
        <w:tc>
          <w:tcPr>
            <w:tcW w:w="993" w:type="dxa"/>
            <w:tcBorders>
              <w:top w:val="nil"/>
              <w:left w:val="nil"/>
              <w:bottom w:val="single" w:sz="4" w:space="0" w:color="auto"/>
              <w:right w:val="single" w:sz="4" w:space="0" w:color="auto"/>
            </w:tcBorders>
            <w:shd w:val="clear" w:color="auto" w:fill="auto"/>
            <w:noWrap/>
            <w:vAlign w:val="center"/>
            <w:hideMark/>
          </w:tcPr>
          <w:p w14:paraId="60B8FF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69,81</w:t>
            </w:r>
          </w:p>
        </w:tc>
        <w:tc>
          <w:tcPr>
            <w:tcW w:w="992" w:type="dxa"/>
            <w:tcBorders>
              <w:top w:val="nil"/>
              <w:left w:val="nil"/>
              <w:bottom w:val="single" w:sz="4" w:space="0" w:color="auto"/>
              <w:right w:val="single" w:sz="4" w:space="0" w:color="auto"/>
            </w:tcBorders>
            <w:shd w:val="clear" w:color="auto" w:fill="auto"/>
            <w:noWrap/>
            <w:vAlign w:val="center"/>
            <w:hideMark/>
          </w:tcPr>
          <w:p w14:paraId="34276C0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6,07</w:t>
            </w:r>
          </w:p>
        </w:tc>
        <w:tc>
          <w:tcPr>
            <w:tcW w:w="1134" w:type="dxa"/>
            <w:tcBorders>
              <w:top w:val="nil"/>
              <w:left w:val="nil"/>
              <w:bottom w:val="single" w:sz="4" w:space="0" w:color="auto"/>
              <w:right w:val="single" w:sz="4" w:space="0" w:color="auto"/>
            </w:tcBorders>
            <w:shd w:val="clear" w:color="auto" w:fill="auto"/>
            <w:noWrap/>
            <w:vAlign w:val="center"/>
            <w:hideMark/>
          </w:tcPr>
          <w:p w14:paraId="67689C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17,59</w:t>
            </w:r>
          </w:p>
        </w:tc>
      </w:tr>
      <w:tr w:rsidR="00BE6524" w:rsidRPr="00B92C85" w14:paraId="301D230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D6E1F9A" w14:textId="3DFB2FBA"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24BF220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53891A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3,71</w:t>
            </w:r>
          </w:p>
        </w:tc>
        <w:tc>
          <w:tcPr>
            <w:tcW w:w="992" w:type="dxa"/>
            <w:tcBorders>
              <w:top w:val="nil"/>
              <w:left w:val="nil"/>
              <w:bottom w:val="single" w:sz="4" w:space="0" w:color="auto"/>
              <w:right w:val="single" w:sz="4" w:space="0" w:color="auto"/>
            </w:tcBorders>
            <w:shd w:val="clear" w:color="auto" w:fill="auto"/>
            <w:noWrap/>
            <w:vAlign w:val="center"/>
            <w:hideMark/>
          </w:tcPr>
          <w:p w14:paraId="4DBDC33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16,66</w:t>
            </w:r>
          </w:p>
        </w:tc>
        <w:tc>
          <w:tcPr>
            <w:tcW w:w="992" w:type="dxa"/>
            <w:tcBorders>
              <w:top w:val="nil"/>
              <w:left w:val="nil"/>
              <w:bottom w:val="single" w:sz="4" w:space="0" w:color="auto"/>
              <w:right w:val="single" w:sz="4" w:space="0" w:color="auto"/>
            </w:tcBorders>
            <w:shd w:val="clear" w:color="auto" w:fill="auto"/>
            <w:noWrap/>
            <w:vAlign w:val="center"/>
            <w:hideMark/>
          </w:tcPr>
          <w:p w14:paraId="03F77F9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59,05</w:t>
            </w:r>
          </w:p>
        </w:tc>
        <w:tc>
          <w:tcPr>
            <w:tcW w:w="993" w:type="dxa"/>
            <w:tcBorders>
              <w:top w:val="nil"/>
              <w:left w:val="nil"/>
              <w:bottom w:val="single" w:sz="4" w:space="0" w:color="auto"/>
              <w:right w:val="single" w:sz="4" w:space="0" w:color="auto"/>
            </w:tcBorders>
            <w:shd w:val="clear" w:color="auto" w:fill="auto"/>
            <w:noWrap/>
            <w:vAlign w:val="center"/>
            <w:hideMark/>
          </w:tcPr>
          <w:p w14:paraId="48E6461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70,05</w:t>
            </w:r>
          </w:p>
        </w:tc>
        <w:tc>
          <w:tcPr>
            <w:tcW w:w="992" w:type="dxa"/>
            <w:tcBorders>
              <w:top w:val="nil"/>
              <w:left w:val="nil"/>
              <w:bottom w:val="single" w:sz="4" w:space="0" w:color="auto"/>
              <w:right w:val="single" w:sz="4" w:space="0" w:color="auto"/>
            </w:tcBorders>
            <w:shd w:val="clear" w:color="auto" w:fill="auto"/>
            <w:noWrap/>
            <w:vAlign w:val="center"/>
            <w:hideMark/>
          </w:tcPr>
          <w:p w14:paraId="451C3E8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6,03</w:t>
            </w:r>
          </w:p>
        </w:tc>
        <w:tc>
          <w:tcPr>
            <w:tcW w:w="1134" w:type="dxa"/>
            <w:tcBorders>
              <w:top w:val="nil"/>
              <w:left w:val="nil"/>
              <w:bottom w:val="single" w:sz="4" w:space="0" w:color="auto"/>
              <w:right w:val="single" w:sz="4" w:space="0" w:color="auto"/>
            </w:tcBorders>
            <w:shd w:val="clear" w:color="auto" w:fill="auto"/>
            <w:noWrap/>
            <w:vAlign w:val="center"/>
            <w:hideMark/>
          </w:tcPr>
          <w:p w14:paraId="67973D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17,83</w:t>
            </w:r>
          </w:p>
        </w:tc>
      </w:tr>
      <w:tr w:rsidR="00BE6524" w:rsidRPr="00B92C85" w14:paraId="412E32C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8D634A9" w14:textId="32B5B965"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Kebumen</w:t>
            </w:r>
          </w:p>
        </w:tc>
        <w:tc>
          <w:tcPr>
            <w:tcW w:w="851" w:type="dxa"/>
            <w:tcBorders>
              <w:top w:val="nil"/>
              <w:left w:val="nil"/>
              <w:bottom w:val="single" w:sz="4" w:space="0" w:color="auto"/>
              <w:right w:val="single" w:sz="4" w:space="0" w:color="auto"/>
            </w:tcBorders>
            <w:shd w:val="clear" w:color="auto" w:fill="auto"/>
            <w:noWrap/>
            <w:vAlign w:val="center"/>
            <w:hideMark/>
          </w:tcPr>
          <w:p w14:paraId="7CAF252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66319A1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5,79</w:t>
            </w:r>
          </w:p>
        </w:tc>
        <w:tc>
          <w:tcPr>
            <w:tcW w:w="992" w:type="dxa"/>
            <w:tcBorders>
              <w:top w:val="nil"/>
              <w:left w:val="nil"/>
              <w:bottom w:val="single" w:sz="4" w:space="0" w:color="auto"/>
              <w:right w:val="single" w:sz="4" w:space="0" w:color="auto"/>
            </w:tcBorders>
            <w:shd w:val="clear" w:color="auto" w:fill="auto"/>
            <w:noWrap/>
            <w:vAlign w:val="center"/>
            <w:hideMark/>
          </w:tcPr>
          <w:p w14:paraId="17F067E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17,99</w:t>
            </w:r>
          </w:p>
        </w:tc>
        <w:tc>
          <w:tcPr>
            <w:tcW w:w="992" w:type="dxa"/>
            <w:tcBorders>
              <w:top w:val="nil"/>
              <w:left w:val="nil"/>
              <w:bottom w:val="single" w:sz="4" w:space="0" w:color="auto"/>
              <w:right w:val="single" w:sz="4" w:space="0" w:color="auto"/>
            </w:tcBorders>
            <w:shd w:val="clear" w:color="auto" w:fill="auto"/>
            <w:noWrap/>
            <w:vAlign w:val="center"/>
            <w:hideMark/>
          </w:tcPr>
          <w:p w14:paraId="7CCEC7B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60,73</w:t>
            </w:r>
          </w:p>
        </w:tc>
        <w:tc>
          <w:tcPr>
            <w:tcW w:w="993" w:type="dxa"/>
            <w:tcBorders>
              <w:top w:val="nil"/>
              <w:left w:val="nil"/>
              <w:bottom w:val="single" w:sz="4" w:space="0" w:color="auto"/>
              <w:right w:val="single" w:sz="4" w:space="0" w:color="auto"/>
            </w:tcBorders>
            <w:shd w:val="clear" w:color="auto" w:fill="auto"/>
            <w:noWrap/>
            <w:vAlign w:val="center"/>
            <w:hideMark/>
          </w:tcPr>
          <w:p w14:paraId="23D04C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70,79</w:t>
            </w:r>
          </w:p>
        </w:tc>
        <w:tc>
          <w:tcPr>
            <w:tcW w:w="992" w:type="dxa"/>
            <w:tcBorders>
              <w:top w:val="nil"/>
              <w:left w:val="nil"/>
              <w:bottom w:val="single" w:sz="4" w:space="0" w:color="auto"/>
              <w:right w:val="single" w:sz="4" w:space="0" w:color="auto"/>
            </w:tcBorders>
            <w:shd w:val="clear" w:color="auto" w:fill="auto"/>
            <w:noWrap/>
            <w:vAlign w:val="center"/>
            <w:hideMark/>
          </w:tcPr>
          <w:p w14:paraId="09207E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5,92</w:t>
            </w:r>
          </w:p>
        </w:tc>
        <w:tc>
          <w:tcPr>
            <w:tcW w:w="1134" w:type="dxa"/>
            <w:tcBorders>
              <w:top w:val="nil"/>
              <w:left w:val="nil"/>
              <w:bottom w:val="single" w:sz="4" w:space="0" w:color="auto"/>
              <w:right w:val="single" w:sz="4" w:space="0" w:color="auto"/>
            </w:tcBorders>
            <w:shd w:val="clear" w:color="auto" w:fill="auto"/>
            <w:noWrap/>
            <w:vAlign w:val="center"/>
            <w:hideMark/>
          </w:tcPr>
          <w:p w14:paraId="3EAB001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16,41</w:t>
            </w:r>
          </w:p>
        </w:tc>
      </w:tr>
      <w:tr w:rsidR="00BE6524" w:rsidRPr="00B92C85" w14:paraId="0ED6CFD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45E5196" w14:textId="484455E0"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D24E99">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516CAC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12E0E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w:t>
            </w:r>
          </w:p>
        </w:tc>
        <w:tc>
          <w:tcPr>
            <w:tcW w:w="992" w:type="dxa"/>
            <w:tcBorders>
              <w:top w:val="nil"/>
              <w:left w:val="nil"/>
              <w:bottom w:val="single" w:sz="4" w:space="0" w:color="auto"/>
              <w:right w:val="single" w:sz="4" w:space="0" w:color="auto"/>
            </w:tcBorders>
            <w:shd w:val="clear" w:color="auto" w:fill="auto"/>
            <w:noWrap/>
            <w:vAlign w:val="center"/>
            <w:hideMark/>
          </w:tcPr>
          <w:p w14:paraId="6F01C39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19,77</w:t>
            </w:r>
          </w:p>
        </w:tc>
        <w:tc>
          <w:tcPr>
            <w:tcW w:w="992" w:type="dxa"/>
            <w:tcBorders>
              <w:top w:val="nil"/>
              <w:left w:val="nil"/>
              <w:bottom w:val="single" w:sz="4" w:space="0" w:color="auto"/>
              <w:right w:val="single" w:sz="4" w:space="0" w:color="auto"/>
            </w:tcBorders>
            <w:shd w:val="clear" w:color="auto" w:fill="auto"/>
            <w:noWrap/>
            <w:vAlign w:val="center"/>
            <w:hideMark/>
          </w:tcPr>
          <w:p w14:paraId="31B892B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61,68</w:t>
            </w:r>
          </w:p>
        </w:tc>
        <w:tc>
          <w:tcPr>
            <w:tcW w:w="993" w:type="dxa"/>
            <w:tcBorders>
              <w:top w:val="nil"/>
              <w:left w:val="nil"/>
              <w:bottom w:val="single" w:sz="4" w:space="0" w:color="auto"/>
              <w:right w:val="single" w:sz="4" w:space="0" w:color="auto"/>
            </w:tcBorders>
            <w:shd w:val="clear" w:color="auto" w:fill="auto"/>
            <w:noWrap/>
            <w:vAlign w:val="center"/>
            <w:hideMark/>
          </w:tcPr>
          <w:p w14:paraId="10E0D52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70,62</w:t>
            </w:r>
          </w:p>
        </w:tc>
        <w:tc>
          <w:tcPr>
            <w:tcW w:w="992" w:type="dxa"/>
            <w:tcBorders>
              <w:top w:val="nil"/>
              <w:left w:val="nil"/>
              <w:bottom w:val="single" w:sz="4" w:space="0" w:color="auto"/>
              <w:right w:val="single" w:sz="4" w:space="0" w:color="auto"/>
            </w:tcBorders>
            <w:shd w:val="clear" w:color="auto" w:fill="auto"/>
            <w:noWrap/>
            <w:vAlign w:val="center"/>
            <w:hideMark/>
          </w:tcPr>
          <w:p w14:paraId="1C5D80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4,93</w:t>
            </w:r>
          </w:p>
        </w:tc>
        <w:tc>
          <w:tcPr>
            <w:tcW w:w="1134" w:type="dxa"/>
            <w:tcBorders>
              <w:top w:val="nil"/>
              <w:left w:val="nil"/>
              <w:bottom w:val="single" w:sz="4" w:space="0" w:color="auto"/>
              <w:right w:val="single" w:sz="4" w:space="0" w:color="auto"/>
            </w:tcBorders>
            <w:shd w:val="clear" w:color="auto" w:fill="auto"/>
            <w:noWrap/>
            <w:vAlign w:val="center"/>
            <w:hideMark/>
          </w:tcPr>
          <w:p w14:paraId="4A07230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11,1</w:t>
            </w:r>
          </w:p>
        </w:tc>
      </w:tr>
      <w:tr w:rsidR="00BE6524" w:rsidRPr="00B92C85" w14:paraId="21D8B46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1F0CD03" w14:textId="51567802"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6DF5DE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0C6E825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5,77</w:t>
            </w:r>
          </w:p>
        </w:tc>
        <w:tc>
          <w:tcPr>
            <w:tcW w:w="992" w:type="dxa"/>
            <w:tcBorders>
              <w:top w:val="nil"/>
              <w:left w:val="nil"/>
              <w:bottom w:val="single" w:sz="4" w:space="0" w:color="auto"/>
              <w:right w:val="single" w:sz="4" w:space="0" w:color="auto"/>
            </w:tcBorders>
            <w:shd w:val="clear" w:color="auto" w:fill="auto"/>
            <w:noWrap/>
            <w:vAlign w:val="center"/>
            <w:hideMark/>
          </w:tcPr>
          <w:p w14:paraId="068A94A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15,7</w:t>
            </w:r>
          </w:p>
        </w:tc>
        <w:tc>
          <w:tcPr>
            <w:tcW w:w="992" w:type="dxa"/>
            <w:tcBorders>
              <w:top w:val="nil"/>
              <w:left w:val="nil"/>
              <w:bottom w:val="single" w:sz="4" w:space="0" w:color="auto"/>
              <w:right w:val="single" w:sz="4" w:space="0" w:color="auto"/>
            </w:tcBorders>
            <w:shd w:val="clear" w:color="auto" w:fill="auto"/>
            <w:noWrap/>
            <w:vAlign w:val="center"/>
            <w:hideMark/>
          </w:tcPr>
          <w:p w14:paraId="0D749C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62,06</w:t>
            </w:r>
          </w:p>
        </w:tc>
        <w:tc>
          <w:tcPr>
            <w:tcW w:w="993" w:type="dxa"/>
            <w:tcBorders>
              <w:top w:val="nil"/>
              <w:left w:val="nil"/>
              <w:bottom w:val="single" w:sz="4" w:space="0" w:color="auto"/>
              <w:right w:val="single" w:sz="4" w:space="0" w:color="auto"/>
            </w:tcBorders>
            <w:shd w:val="clear" w:color="auto" w:fill="auto"/>
            <w:noWrap/>
            <w:vAlign w:val="center"/>
            <w:hideMark/>
          </w:tcPr>
          <w:p w14:paraId="4D9A89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71,28</w:t>
            </w:r>
          </w:p>
        </w:tc>
        <w:tc>
          <w:tcPr>
            <w:tcW w:w="992" w:type="dxa"/>
            <w:tcBorders>
              <w:top w:val="nil"/>
              <w:left w:val="nil"/>
              <w:bottom w:val="single" w:sz="4" w:space="0" w:color="auto"/>
              <w:right w:val="single" w:sz="4" w:space="0" w:color="auto"/>
            </w:tcBorders>
            <w:shd w:val="clear" w:color="auto" w:fill="auto"/>
            <w:noWrap/>
            <w:vAlign w:val="center"/>
            <w:hideMark/>
          </w:tcPr>
          <w:p w14:paraId="3C87CC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6,02</w:t>
            </w:r>
          </w:p>
        </w:tc>
        <w:tc>
          <w:tcPr>
            <w:tcW w:w="1134" w:type="dxa"/>
            <w:tcBorders>
              <w:top w:val="nil"/>
              <w:left w:val="nil"/>
              <w:bottom w:val="single" w:sz="4" w:space="0" w:color="auto"/>
              <w:right w:val="single" w:sz="4" w:space="0" w:color="auto"/>
            </w:tcBorders>
            <w:shd w:val="clear" w:color="auto" w:fill="auto"/>
            <w:noWrap/>
            <w:vAlign w:val="center"/>
            <w:hideMark/>
          </w:tcPr>
          <w:p w14:paraId="40C006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9,84</w:t>
            </w:r>
          </w:p>
        </w:tc>
      </w:tr>
      <w:tr w:rsidR="00BE6524" w:rsidRPr="00B92C85" w14:paraId="3139F02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18CEE58" w14:textId="203CF901"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66A058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0635E4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5,71</w:t>
            </w:r>
          </w:p>
        </w:tc>
        <w:tc>
          <w:tcPr>
            <w:tcW w:w="992" w:type="dxa"/>
            <w:tcBorders>
              <w:top w:val="nil"/>
              <w:left w:val="nil"/>
              <w:bottom w:val="single" w:sz="4" w:space="0" w:color="auto"/>
              <w:right w:val="single" w:sz="4" w:space="0" w:color="auto"/>
            </w:tcBorders>
            <w:shd w:val="clear" w:color="auto" w:fill="auto"/>
            <w:noWrap/>
            <w:vAlign w:val="center"/>
            <w:hideMark/>
          </w:tcPr>
          <w:p w14:paraId="6F24E9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15,72</w:t>
            </w:r>
          </w:p>
        </w:tc>
        <w:tc>
          <w:tcPr>
            <w:tcW w:w="992" w:type="dxa"/>
            <w:tcBorders>
              <w:top w:val="nil"/>
              <w:left w:val="nil"/>
              <w:bottom w:val="single" w:sz="4" w:space="0" w:color="auto"/>
              <w:right w:val="single" w:sz="4" w:space="0" w:color="auto"/>
            </w:tcBorders>
            <w:shd w:val="clear" w:color="auto" w:fill="auto"/>
            <w:noWrap/>
            <w:vAlign w:val="center"/>
            <w:hideMark/>
          </w:tcPr>
          <w:p w14:paraId="7614B76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62,27</w:t>
            </w:r>
          </w:p>
        </w:tc>
        <w:tc>
          <w:tcPr>
            <w:tcW w:w="993" w:type="dxa"/>
            <w:tcBorders>
              <w:top w:val="nil"/>
              <w:left w:val="nil"/>
              <w:bottom w:val="single" w:sz="4" w:space="0" w:color="auto"/>
              <w:right w:val="single" w:sz="4" w:space="0" w:color="auto"/>
            </w:tcBorders>
            <w:shd w:val="clear" w:color="auto" w:fill="auto"/>
            <w:noWrap/>
            <w:vAlign w:val="center"/>
            <w:hideMark/>
          </w:tcPr>
          <w:p w14:paraId="13CBE5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71,97</w:t>
            </w:r>
          </w:p>
        </w:tc>
        <w:tc>
          <w:tcPr>
            <w:tcW w:w="992" w:type="dxa"/>
            <w:tcBorders>
              <w:top w:val="nil"/>
              <w:left w:val="nil"/>
              <w:bottom w:val="single" w:sz="4" w:space="0" w:color="auto"/>
              <w:right w:val="single" w:sz="4" w:space="0" w:color="auto"/>
            </w:tcBorders>
            <w:shd w:val="clear" w:color="auto" w:fill="auto"/>
            <w:noWrap/>
            <w:vAlign w:val="center"/>
            <w:hideMark/>
          </w:tcPr>
          <w:p w14:paraId="1032EA1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6,26</w:t>
            </w:r>
          </w:p>
        </w:tc>
        <w:tc>
          <w:tcPr>
            <w:tcW w:w="1134" w:type="dxa"/>
            <w:tcBorders>
              <w:top w:val="nil"/>
              <w:left w:val="nil"/>
              <w:bottom w:val="single" w:sz="4" w:space="0" w:color="auto"/>
              <w:right w:val="single" w:sz="4" w:space="0" w:color="auto"/>
            </w:tcBorders>
            <w:shd w:val="clear" w:color="auto" w:fill="auto"/>
            <w:noWrap/>
            <w:vAlign w:val="center"/>
            <w:hideMark/>
          </w:tcPr>
          <w:p w14:paraId="0C4AEB8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9,41</w:t>
            </w:r>
          </w:p>
        </w:tc>
      </w:tr>
      <w:tr w:rsidR="00BE6524" w:rsidRPr="00B92C85" w14:paraId="6D3415D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6BF1A22" w14:textId="716663EA"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3C5A378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C114A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-1,51</w:t>
            </w:r>
          </w:p>
        </w:tc>
        <w:tc>
          <w:tcPr>
            <w:tcW w:w="992" w:type="dxa"/>
            <w:tcBorders>
              <w:top w:val="nil"/>
              <w:left w:val="nil"/>
              <w:bottom w:val="single" w:sz="4" w:space="0" w:color="auto"/>
              <w:right w:val="single" w:sz="4" w:space="0" w:color="auto"/>
            </w:tcBorders>
            <w:shd w:val="clear" w:color="auto" w:fill="auto"/>
            <w:noWrap/>
            <w:vAlign w:val="center"/>
            <w:hideMark/>
          </w:tcPr>
          <w:p w14:paraId="6E65DD8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16,73</w:t>
            </w:r>
          </w:p>
        </w:tc>
        <w:tc>
          <w:tcPr>
            <w:tcW w:w="992" w:type="dxa"/>
            <w:tcBorders>
              <w:top w:val="nil"/>
              <w:left w:val="nil"/>
              <w:bottom w:val="single" w:sz="4" w:space="0" w:color="auto"/>
              <w:right w:val="single" w:sz="4" w:space="0" w:color="auto"/>
            </w:tcBorders>
            <w:shd w:val="clear" w:color="auto" w:fill="auto"/>
            <w:noWrap/>
            <w:vAlign w:val="center"/>
            <w:hideMark/>
          </w:tcPr>
          <w:p w14:paraId="54EFBF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59,97</w:t>
            </w:r>
          </w:p>
        </w:tc>
        <w:tc>
          <w:tcPr>
            <w:tcW w:w="993" w:type="dxa"/>
            <w:tcBorders>
              <w:top w:val="nil"/>
              <w:left w:val="nil"/>
              <w:bottom w:val="single" w:sz="4" w:space="0" w:color="auto"/>
              <w:right w:val="single" w:sz="4" w:space="0" w:color="auto"/>
            </w:tcBorders>
            <w:shd w:val="clear" w:color="auto" w:fill="auto"/>
            <w:noWrap/>
            <w:vAlign w:val="center"/>
            <w:hideMark/>
          </w:tcPr>
          <w:p w14:paraId="0C9D49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72,29</w:t>
            </w:r>
          </w:p>
        </w:tc>
        <w:tc>
          <w:tcPr>
            <w:tcW w:w="992" w:type="dxa"/>
            <w:tcBorders>
              <w:top w:val="nil"/>
              <w:left w:val="nil"/>
              <w:bottom w:val="single" w:sz="4" w:space="0" w:color="auto"/>
              <w:right w:val="single" w:sz="4" w:space="0" w:color="auto"/>
            </w:tcBorders>
            <w:shd w:val="clear" w:color="auto" w:fill="auto"/>
            <w:noWrap/>
            <w:vAlign w:val="center"/>
            <w:hideMark/>
          </w:tcPr>
          <w:p w14:paraId="092237E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7,56</w:t>
            </w:r>
          </w:p>
        </w:tc>
        <w:tc>
          <w:tcPr>
            <w:tcW w:w="1134" w:type="dxa"/>
            <w:tcBorders>
              <w:top w:val="nil"/>
              <w:left w:val="nil"/>
              <w:bottom w:val="single" w:sz="4" w:space="0" w:color="auto"/>
              <w:right w:val="single" w:sz="4" w:space="0" w:color="auto"/>
            </w:tcBorders>
            <w:shd w:val="clear" w:color="auto" w:fill="auto"/>
            <w:noWrap/>
            <w:vAlign w:val="center"/>
            <w:hideMark/>
          </w:tcPr>
          <w:p w14:paraId="00C6FF1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9,99</w:t>
            </w:r>
          </w:p>
        </w:tc>
      </w:tr>
      <w:tr w:rsidR="00BE6524" w:rsidRPr="00B92C85" w14:paraId="7B520AC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2363A04" w14:textId="183EB763"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755C5B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733FA74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3,89</w:t>
            </w:r>
          </w:p>
        </w:tc>
        <w:tc>
          <w:tcPr>
            <w:tcW w:w="992" w:type="dxa"/>
            <w:tcBorders>
              <w:top w:val="nil"/>
              <w:left w:val="nil"/>
              <w:bottom w:val="single" w:sz="4" w:space="0" w:color="auto"/>
              <w:right w:val="single" w:sz="4" w:space="0" w:color="auto"/>
            </w:tcBorders>
            <w:shd w:val="clear" w:color="auto" w:fill="auto"/>
            <w:noWrap/>
            <w:vAlign w:val="center"/>
            <w:hideMark/>
          </w:tcPr>
          <w:p w14:paraId="6C02573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19,09</w:t>
            </w:r>
          </w:p>
        </w:tc>
        <w:tc>
          <w:tcPr>
            <w:tcW w:w="992" w:type="dxa"/>
            <w:tcBorders>
              <w:top w:val="nil"/>
              <w:left w:val="nil"/>
              <w:bottom w:val="single" w:sz="4" w:space="0" w:color="auto"/>
              <w:right w:val="single" w:sz="4" w:space="0" w:color="auto"/>
            </w:tcBorders>
            <w:shd w:val="clear" w:color="auto" w:fill="auto"/>
            <w:noWrap/>
            <w:vAlign w:val="center"/>
            <w:hideMark/>
          </w:tcPr>
          <w:p w14:paraId="30D7D66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58,23</w:t>
            </w:r>
          </w:p>
        </w:tc>
        <w:tc>
          <w:tcPr>
            <w:tcW w:w="993" w:type="dxa"/>
            <w:tcBorders>
              <w:top w:val="nil"/>
              <w:left w:val="nil"/>
              <w:bottom w:val="single" w:sz="4" w:space="0" w:color="auto"/>
              <w:right w:val="single" w:sz="4" w:space="0" w:color="auto"/>
            </w:tcBorders>
            <w:shd w:val="clear" w:color="auto" w:fill="auto"/>
            <w:noWrap/>
            <w:vAlign w:val="center"/>
            <w:hideMark/>
          </w:tcPr>
          <w:p w14:paraId="634830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72,5</w:t>
            </w:r>
          </w:p>
        </w:tc>
        <w:tc>
          <w:tcPr>
            <w:tcW w:w="992" w:type="dxa"/>
            <w:tcBorders>
              <w:top w:val="nil"/>
              <w:left w:val="nil"/>
              <w:bottom w:val="single" w:sz="4" w:space="0" w:color="auto"/>
              <w:right w:val="single" w:sz="4" w:space="0" w:color="auto"/>
            </w:tcBorders>
            <w:shd w:val="clear" w:color="auto" w:fill="auto"/>
            <w:noWrap/>
            <w:vAlign w:val="center"/>
            <w:hideMark/>
          </w:tcPr>
          <w:p w14:paraId="6379F3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7,55</w:t>
            </w:r>
          </w:p>
        </w:tc>
        <w:tc>
          <w:tcPr>
            <w:tcW w:w="1134" w:type="dxa"/>
            <w:tcBorders>
              <w:top w:val="nil"/>
              <w:left w:val="nil"/>
              <w:bottom w:val="single" w:sz="4" w:space="0" w:color="auto"/>
              <w:right w:val="single" w:sz="4" w:space="0" w:color="auto"/>
            </w:tcBorders>
            <w:shd w:val="clear" w:color="auto" w:fill="auto"/>
            <w:noWrap/>
            <w:vAlign w:val="center"/>
            <w:hideMark/>
          </w:tcPr>
          <w:p w14:paraId="58777F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10,24</w:t>
            </w:r>
          </w:p>
        </w:tc>
      </w:tr>
      <w:tr w:rsidR="00BE6524" w:rsidRPr="00B92C85" w14:paraId="36486B7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573AA0B" w14:textId="6E1FF096" w:rsidR="00B92C85" w:rsidRPr="00B92C85" w:rsidRDefault="00D24E9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Kendal</w:t>
            </w:r>
          </w:p>
        </w:tc>
        <w:tc>
          <w:tcPr>
            <w:tcW w:w="851" w:type="dxa"/>
            <w:tcBorders>
              <w:top w:val="nil"/>
              <w:left w:val="nil"/>
              <w:bottom w:val="single" w:sz="4" w:space="0" w:color="auto"/>
              <w:right w:val="single" w:sz="4" w:space="0" w:color="auto"/>
            </w:tcBorders>
            <w:shd w:val="clear" w:color="auto" w:fill="auto"/>
            <w:noWrap/>
            <w:vAlign w:val="center"/>
            <w:hideMark/>
          </w:tcPr>
          <w:p w14:paraId="114F1B5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22D802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5,69</w:t>
            </w:r>
          </w:p>
        </w:tc>
        <w:tc>
          <w:tcPr>
            <w:tcW w:w="992" w:type="dxa"/>
            <w:tcBorders>
              <w:top w:val="nil"/>
              <w:left w:val="nil"/>
              <w:bottom w:val="single" w:sz="4" w:space="0" w:color="auto"/>
              <w:right w:val="single" w:sz="4" w:space="0" w:color="auto"/>
            </w:tcBorders>
            <w:shd w:val="clear" w:color="auto" w:fill="auto"/>
            <w:noWrap/>
            <w:vAlign w:val="center"/>
            <w:hideMark/>
          </w:tcPr>
          <w:p w14:paraId="53F3A0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18,55</w:t>
            </w:r>
          </w:p>
        </w:tc>
        <w:tc>
          <w:tcPr>
            <w:tcW w:w="992" w:type="dxa"/>
            <w:tcBorders>
              <w:top w:val="nil"/>
              <w:left w:val="nil"/>
              <w:bottom w:val="single" w:sz="4" w:space="0" w:color="auto"/>
              <w:right w:val="single" w:sz="4" w:space="0" w:color="auto"/>
            </w:tcBorders>
            <w:shd w:val="clear" w:color="auto" w:fill="auto"/>
            <w:noWrap/>
            <w:vAlign w:val="center"/>
            <w:hideMark/>
          </w:tcPr>
          <w:p w14:paraId="4451AC8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69,11</w:t>
            </w:r>
          </w:p>
        </w:tc>
        <w:tc>
          <w:tcPr>
            <w:tcW w:w="993" w:type="dxa"/>
            <w:tcBorders>
              <w:top w:val="nil"/>
              <w:left w:val="nil"/>
              <w:bottom w:val="single" w:sz="4" w:space="0" w:color="auto"/>
              <w:right w:val="single" w:sz="4" w:space="0" w:color="auto"/>
            </w:tcBorders>
            <w:shd w:val="clear" w:color="auto" w:fill="auto"/>
            <w:noWrap/>
            <w:vAlign w:val="center"/>
            <w:hideMark/>
          </w:tcPr>
          <w:p w14:paraId="0C55BCC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73,19</w:t>
            </w:r>
          </w:p>
        </w:tc>
        <w:tc>
          <w:tcPr>
            <w:tcW w:w="992" w:type="dxa"/>
            <w:tcBorders>
              <w:top w:val="nil"/>
              <w:left w:val="nil"/>
              <w:bottom w:val="single" w:sz="4" w:space="0" w:color="auto"/>
              <w:right w:val="single" w:sz="4" w:space="0" w:color="auto"/>
            </w:tcBorders>
            <w:shd w:val="clear" w:color="auto" w:fill="auto"/>
            <w:noWrap/>
            <w:vAlign w:val="center"/>
            <w:hideMark/>
          </w:tcPr>
          <w:p w14:paraId="5036BA3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7,34</w:t>
            </w:r>
          </w:p>
        </w:tc>
        <w:tc>
          <w:tcPr>
            <w:tcW w:w="1134" w:type="dxa"/>
            <w:tcBorders>
              <w:top w:val="nil"/>
              <w:left w:val="nil"/>
              <w:bottom w:val="single" w:sz="4" w:space="0" w:color="auto"/>
              <w:right w:val="single" w:sz="4" w:space="0" w:color="auto"/>
            </w:tcBorders>
            <w:shd w:val="clear" w:color="auto" w:fill="auto"/>
            <w:noWrap/>
            <w:vAlign w:val="center"/>
            <w:hideMark/>
          </w:tcPr>
          <w:p w14:paraId="5E9286C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9,48</w:t>
            </w:r>
          </w:p>
        </w:tc>
      </w:tr>
      <w:tr w:rsidR="00BE6524" w:rsidRPr="00B92C85" w14:paraId="26CE911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35057EE" w14:textId="5F831E6C"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B04566">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0C49FD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0D9AB8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5,34</w:t>
            </w:r>
          </w:p>
        </w:tc>
        <w:tc>
          <w:tcPr>
            <w:tcW w:w="992" w:type="dxa"/>
            <w:tcBorders>
              <w:top w:val="nil"/>
              <w:left w:val="nil"/>
              <w:bottom w:val="single" w:sz="4" w:space="0" w:color="auto"/>
              <w:right w:val="single" w:sz="4" w:space="0" w:color="auto"/>
            </w:tcBorders>
            <w:shd w:val="clear" w:color="auto" w:fill="auto"/>
            <w:noWrap/>
            <w:vAlign w:val="center"/>
            <w:hideMark/>
          </w:tcPr>
          <w:p w14:paraId="03A314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14,39</w:t>
            </w:r>
          </w:p>
        </w:tc>
        <w:tc>
          <w:tcPr>
            <w:tcW w:w="992" w:type="dxa"/>
            <w:tcBorders>
              <w:top w:val="nil"/>
              <w:left w:val="nil"/>
              <w:bottom w:val="single" w:sz="4" w:space="0" w:color="auto"/>
              <w:right w:val="single" w:sz="4" w:space="0" w:color="auto"/>
            </w:tcBorders>
            <w:shd w:val="clear" w:color="auto" w:fill="auto"/>
            <w:noWrap/>
            <w:vAlign w:val="center"/>
            <w:hideMark/>
          </w:tcPr>
          <w:p w14:paraId="224AF57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63,97</w:t>
            </w:r>
          </w:p>
        </w:tc>
        <w:tc>
          <w:tcPr>
            <w:tcW w:w="993" w:type="dxa"/>
            <w:tcBorders>
              <w:top w:val="nil"/>
              <w:left w:val="nil"/>
              <w:bottom w:val="single" w:sz="4" w:space="0" w:color="auto"/>
              <w:right w:val="single" w:sz="4" w:space="0" w:color="auto"/>
            </w:tcBorders>
            <w:shd w:val="clear" w:color="auto" w:fill="auto"/>
            <w:noWrap/>
            <w:vAlign w:val="center"/>
            <w:hideMark/>
          </w:tcPr>
          <w:p w14:paraId="30B7C99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74,25</w:t>
            </w:r>
          </w:p>
        </w:tc>
        <w:tc>
          <w:tcPr>
            <w:tcW w:w="992" w:type="dxa"/>
            <w:tcBorders>
              <w:top w:val="nil"/>
              <w:left w:val="nil"/>
              <w:bottom w:val="single" w:sz="4" w:space="0" w:color="auto"/>
              <w:right w:val="single" w:sz="4" w:space="0" w:color="auto"/>
            </w:tcBorders>
            <w:shd w:val="clear" w:color="auto" w:fill="auto"/>
            <w:noWrap/>
            <w:vAlign w:val="center"/>
            <w:hideMark/>
          </w:tcPr>
          <w:p w14:paraId="15BEA8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4,35</w:t>
            </w:r>
          </w:p>
        </w:tc>
        <w:tc>
          <w:tcPr>
            <w:tcW w:w="1134" w:type="dxa"/>
            <w:tcBorders>
              <w:top w:val="nil"/>
              <w:left w:val="nil"/>
              <w:bottom w:val="single" w:sz="4" w:space="0" w:color="auto"/>
              <w:right w:val="single" w:sz="4" w:space="0" w:color="auto"/>
            </w:tcBorders>
            <w:shd w:val="clear" w:color="auto" w:fill="auto"/>
            <w:noWrap/>
            <w:vAlign w:val="center"/>
            <w:hideMark/>
          </w:tcPr>
          <w:p w14:paraId="4E4421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14,15</w:t>
            </w:r>
          </w:p>
        </w:tc>
      </w:tr>
      <w:tr w:rsidR="00BE6524" w:rsidRPr="00B92C85" w14:paraId="2BF820C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DA12C38" w14:textId="2866CA71" w:rsidR="00B92C85" w:rsidRPr="00B92C85" w:rsidRDefault="00B04566"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0B2A4C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70CFCE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5,47</w:t>
            </w:r>
          </w:p>
        </w:tc>
        <w:tc>
          <w:tcPr>
            <w:tcW w:w="992" w:type="dxa"/>
            <w:tcBorders>
              <w:top w:val="nil"/>
              <w:left w:val="nil"/>
              <w:bottom w:val="single" w:sz="4" w:space="0" w:color="auto"/>
              <w:right w:val="single" w:sz="4" w:space="0" w:color="auto"/>
            </w:tcBorders>
            <w:shd w:val="clear" w:color="auto" w:fill="auto"/>
            <w:noWrap/>
            <w:vAlign w:val="center"/>
            <w:hideMark/>
          </w:tcPr>
          <w:p w14:paraId="6F3883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15,35</w:t>
            </w:r>
          </w:p>
        </w:tc>
        <w:tc>
          <w:tcPr>
            <w:tcW w:w="992" w:type="dxa"/>
            <w:tcBorders>
              <w:top w:val="nil"/>
              <w:left w:val="nil"/>
              <w:bottom w:val="single" w:sz="4" w:space="0" w:color="auto"/>
              <w:right w:val="single" w:sz="4" w:space="0" w:color="auto"/>
            </w:tcBorders>
            <w:shd w:val="clear" w:color="auto" w:fill="auto"/>
            <w:noWrap/>
            <w:vAlign w:val="center"/>
            <w:hideMark/>
          </w:tcPr>
          <w:p w14:paraId="661FC8E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64,08</w:t>
            </w:r>
          </w:p>
        </w:tc>
        <w:tc>
          <w:tcPr>
            <w:tcW w:w="993" w:type="dxa"/>
            <w:tcBorders>
              <w:top w:val="nil"/>
              <w:left w:val="nil"/>
              <w:bottom w:val="single" w:sz="4" w:space="0" w:color="auto"/>
              <w:right w:val="single" w:sz="4" w:space="0" w:color="auto"/>
            </w:tcBorders>
            <w:shd w:val="clear" w:color="auto" w:fill="auto"/>
            <w:noWrap/>
            <w:vAlign w:val="center"/>
            <w:hideMark/>
          </w:tcPr>
          <w:p w14:paraId="6C6A3B8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74,79</w:t>
            </w:r>
          </w:p>
        </w:tc>
        <w:tc>
          <w:tcPr>
            <w:tcW w:w="992" w:type="dxa"/>
            <w:tcBorders>
              <w:top w:val="nil"/>
              <w:left w:val="nil"/>
              <w:bottom w:val="single" w:sz="4" w:space="0" w:color="auto"/>
              <w:right w:val="single" w:sz="4" w:space="0" w:color="auto"/>
            </w:tcBorders>
            <w:shd w:val="clear" w:color="auto" w:fill="auto"/>
            <w:noWrap/>
            <w:vAlign w:val="center"/>
            <w:hideMark/>
          </w:tcPr>
          <w:p w14:paraId="427A71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3,14</w:t>
            </w:r>
          </w:p>
        </w:tc>
        <w:tc>
          <w:tcPr>
            <w:tcW w:w="1134" w:type="dxa"/>
            <w:tcBorders>
              <w:top w:val="nil"/>
              <w:left w:val="nil"/>
              <w:bottom w:val="single" w:sz="4" w:space="0" w:color="auto"/>
              <w:right w:val="single" w:sz="4" w:space="0" w:color="auto"/>
            </w:tcBorders>
            <w:shd w:val="clear" w:color="auto" w:fill="auto"/>
            <w:noWrap/>
            <w:vAlign w:val="center"/>
            <w:hideMark/>
          </w:tcPr>
          <w:p w14:paraId="6E50C73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12,96</w:t>
            </w:r>
          </w:p>
        </w:tc>
      </w:tr>
      <w:tr w:rsidR="00BE6524" w:rsidRPr="00B92C85" w14:paraId="6D5BE57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90DBC44" w14:textId="2DC19577" w:rsidR="00B92C85" w:rsidRPr="00B92C85" w:rsidRDefault="00B04566"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4EFC7E5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47873F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5,48</w:t>
            </w:r>
          </w:p>
        </w:tc>
        <w:tc>
          <w:tcPr>
            <w:tcW w:w="992" w:type="dxa"/>
            <w:tcBorders>
              <w:top w:val="nil"/>
              <w:left w:val="nil"/>
              <w:bottom w:val="single" w:sz="4" w:space="0" w:color="auto"/>
              <w:right w:val="single" w:sz="4" w:space="0" w:color="auto"/>
            </w:tcBorders>
            <w:shd w:val="clear" w:color="auto" w:fill="auto"/>
            <w:noWrap/>
            <w:vAlign w:val="center"/>
            <w:hideMark/>
          </w:tcPr>
          <w:p w14:paraId="2A9BC2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11,58</w:t>
            </w:r>
          </w:p>
        </w:tc>
        <w:tc>
          <w:tcPr>
            <w:tcW w:w="992" w:type="dxa"/>
            <w:tcBorders>
              <w:top w:val="nil"/>
              <w:left w:val="nil"/>
              <w:bottom w:val="single" w:sz="4" w:space="0" w:color="auto"/>
              <w:right w:val="single" w:sz="4" w:space="0" w:color="auto"/>
            </w:tcBorders>
            <w:shd w:val="clear" w:color="auto" w:fill="auto"/>
            <w:noWrap/>
            <w:vAlign w:val="center"/>
            <w:hideMark/>
          </w:tcPr>
          <w:p w14:paraId="3492DF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62,08</w:t>
            </w:r>
          </w:p>
        </w:tc>
        <w:tc>
          <w:tcPr>
            <w:tcW w:w="993" w:type="dxa"/>
            <w:tcBorders>
              <w:top w:val="nil"/>
              <w:left w:val="nil"/>
              <w:bottom w:val="single" w:sz="4" w:space="0" w:color="auto"/>
              <w:right w:val="single" w:sz="4" w:space="0" w:color="auto"/>
            </w:tcBorders>
            <w:shd w:val="clear" w:color="auto" w:fill="auto"/>
            <w:noWrap/>
            <w:vAlign w:val="center"/>
            <w:hideMark/>
          </w:tcPr>
          <w:p w14:paraId="01A79C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75,29</w:t>
            </w:r>
          </w:p>
        </w:tc>
        <w:tc>
          <w:tcPr>
            <w:tcW w:w="992" w:type="dxa"/>
            <w:tcBorders>
              <w:top w:val="nil"/>
              <w:left w:val="nil"/>
              <w:bottom w:val="single" w:sz="4" w:space="0" w:color="auto"/>
              <w:right w:val="single" w:sz="4" w:space="0" w:color="auto"/>
            </w:tcBorders>
            <w:shd w:val="clear" w:color="auto" w:fill="auto"/>
            <w:noWrap/>
            <w:vAlign w:val="center"/>
            <w:hideMark/>
          </w:tcPr>
          <w:p w14:paraId="161CEF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3,54</w:t>
            </w:r>
          </w:p>
        </w:tc>
        <w:tc>
          <w:tcPr>
            <w:tcW w:w="1134" w:type="dxa"/>
            <w:tcBorders>
              <w:top w:val="nil"/>
              <w:left w:val="nil"/>
              <w:bottom w:val="single" w:sz="4" w:space="0" w:color="auto"/>
              <w:right w:val="single" w:sz="4" w:space="0" w:color="auto"/>
            </w:tcBorders>
            <w:shd w:val="clear" w:color="auto" w:fill="auto"/>
            <w:noWrap/>
            <w:vAlign w:val="center"/>
            <w:hideMark/>
          </w:tcPr>
          <w:p w14:paraId="6F09FD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12,28</w:t>
            </w:r>
          </w:p>
        </w:tc>
      </w:tr>
      <w:tr w:rsidR="00BE6524" w:rsidRPr="00B92C85" w14:paraId="1A20FC6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97F5CBF" w14:textId="04200BE2" w:rsidR="00B92C85" w:rsidRPr="00B92C85" w:rsidRDefault="00B04566"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26160D1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700EF0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-1,17</w:t>
            </w:r>
          </w:p>
        </w:tc>
        <w:tc>
          <w:tcPr>
            <w:tcW w:w="992" w:type="dxa"/>
            <w:tcBorders>
              <w:top w:val="nil"/>
              <w:left w:val="nil"/>
              <w:bottom w:val="single" w:sz="4" w:space="0" w:color="auto"/>
              <w:right w:val="single" w:sz="4" w:space="0" w:color="auto"/>
            </w:tcBorders>
            <w:shd w:val="clear" w:color="auto" w:fill="auto"/>
            <w:noWrap/>
            <w:vAlign w:val="center"/>
            <w:hideMark/>
          </w:tcPr>
          <w:p w14:paraId="39DE47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12,79</w:t>
            </w:r>
          </w:p>
        </w:tc>
        <w:tc>
          <w:tcPr>
            <w:tcW w:w="992" w:type="dxa"/>
            <w:tcBorders>
              <w:top w:val="nil"/>
              <w:left w:val="nil"/>
              <w:bottom w:val="single" w:sz="4" w:space="0" w:color="auto"/>
              <w:right w:val="single" w:sz="4" w:space="0" w:color="auto"/>
            </w:tcBorders>
            <w:shd w:val="clear" w:color="auto" w:fill="auto"/>
            <w:noWrap/>
            <w:vAlign w:val="center"/>
            <w:hideMark/>
          </w:tcPr>
          <w:p w14:paraId="1F5B1B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61,38</w:t>
            </w:r>
          </w:p>
        </w:tc>
        <w:tc>
          <w:tcPr>
            <w:tcW w:w="993" w:type="dxa"/>
            <w:tcBorders>
              <w:top w:val="nil"/>
              <w:left w:val="nil"/>
              <w:bottom w:val="single" w:sz="4" w:space="0" w:color="auto"/>
              <w:right w:val="single" w:sz="4" w:space="0" w:color="auto"/>
            </w:tcBorders>
            <w:shd w:val="clear" w:color="auto" w:fill="auto"/>
            <w:noWrap/>
            <w:vAlign w:val="center"/>
            <w:hideMark/>
          </w:tcPr>
          <w:p w14:paraId="053AA9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75,56</w:t>
            </w:r>
          </w:p>
        </w:tc>
        <w:tc>
          <w:tcPr>
            <w:tcW w:w="992" w:type="dxa"/>
            <w:tcBorders>
              <w:top w:val="nil"/>
              <w:left w:val="nil"/>
              <w:bottom w:val="single" w:sz="4" w:space="0" w:color="auto"/>
              <w:right w:val="single" w:sz="4" w:space="0" w:color="auto"/>
            </w:tcBorders>
            <w:shd w:val="clear" w:color="auto" w:fill="auto"/>
            <w:noWrap/>
            <w:vAlign w:val="center"/>
            <w:hideMark/>
          </w:tcPr>
          <w:p w14:paraId="3687A54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5,46</w:t>
            </w:r>
          </w:p>
        </w:tc>
        <w:tc>
          <w:tcPr>
            <w:tcW w:w="1134" w:type="dxa"/>
            <w:tcBorders>
              <w:top w:val="nil"/>
              <w:left w:val="nil"/>
              <w:bottom w:val="single" w:sz="4" w:space="0" w:color="auto"/>
              <w:right w:val="single" w:sz="4" w:space="0" w:color="auto"/>
            </w:tcBorders>
            <w:shd w:val="clear" w:color="auto" w:fill="auto"/>
            <w:noWrap/>
            <w:vAlign w:val="center"/>
            <w:hideMark/>
          </w:tcPr>
          <w:p w14:paraId="0CDD1FF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12,89</w:t>
            </w:r>
          </w:p>
        </w:tc>
      </w:tr>
      <w:tr w:rsidR="00BE6524" w:rsidRPr="00B92C85" w14:paraId="5A5AD5B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E801744" w14:textId="7CD5E6B6" w:rsidR="00B92C85" w:rsidRPr="00B92C85" w:rsidRDefault="00B04566"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130984B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F35217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3,82</w:t>
            </w:r>
          </w:p>
        </w:tc>
        <w:tc>
          <w:tcPr>
            <w:tcW w:w="992" w:type="dxa"/>
            <w:tcBorders>
              <w:top w:val="nil"/>
              <w:left w:val="nil"/>
              <w:bottom w:val="single" w:sz="4" w:space="0" w:color="auto"/>
              <w:right w:val="single" w:sz="4" w:space="0" w:color="auto"/>
            </w:tcBorders>
            <w:shd w:val="clear" w:color="auto" w:fill="auto"/>
            <w:noWrap/>
            <w:vAlign w:val="center"/>
            <w:hideMark/>
          </w:tcPr>
          <w:p w14:paraId="6450D86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12,26</w:t>
            </w:r>
          </w:p>
        </w:tc>
        <w:tc>
          <w:tcPr>
            <w:tcW w:w="992" w:type="dxa"/>
            <w:tcBorders>
              <w:top w:val="nil"/>
              <w:left w:val="nil"/>
              <w:bottom w:val="single" w:sz="4" w:space="0" w:color="auto"/>
              <w:right w:val="single" w:sz="4" w:space="0" w:color="auto"/>
            </w:tcBorders>
            <w:shd w:val="clear" w:color="auto" w:fill="auto"/>
            <w:noWrap/>
            <w:vAlign w:val="center"/>
            <w:hideMark/>
          </w:tcPr>
          <w:p w14:paraId="0C8A8DB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60,6</w:t>
            </w:r>
          </w:p>
        </w:tc>
        <w:tc>
          <w:tcPr>
            <w:tcW w:w="993" w:type="dxa"/>
            <w:tcBorders>
              <w:top w:val="nil"/>
              <w:left w:val="nil"/>
              <w:bottom w:val="single" w:sz="4" w:space="0" w:color="auto"/>
              <w:right w:val="single" w:sz="4" w:space="0" w:color="auto"/>
            </w:tcBorders>
            <w:shd w:val="clear" w:color="auto" w:fill="auto"/>
            <w:noWrap/>
            <w:vAlign w:val="center"/>
            <w:hideMark/>
          </w:tcPr>
          <w:p w14:paraId="3A6B2B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76,12</w:t>
            </w:r>
          </w:p>
        </w:tc>
        <w:tc>
          <w:tcPr>
            <w:tcW w:w="992" w:type="dxa"/>
            <w:tcBorders>
              <w:top w:val="nil"/>
              <w:left w:val="nil"/>
              <w:bottom w:val="single" w:sz="4" w:space="0" w:color="auto"/>
              <w:right w:val="single" w:sz="4" w:space="0" w:color="auto"/>
            </w:tcBorders>
            <w:shd w:val="clear" w:color="auto" w:fill="auto"/>
            <w:noWrap/>
            <w:vAlign w:val="center"/>
            <w:hideMark/>
          </w:tcPr>
          <w:p w14:paraId="3C756EE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5,48</w:t>
            </w:r>
          </w:p>
        </w:tc>
        <w:tc>
          <w:tcPr>
            <w:tcW w:w="1134" w:type="dxa"/>
            <w:tcBorders>
              <w:top w:val="nil"/>
              <w:left w:val="nil"/>
              <w:bottom w:val="single" w:sz="4" w:space="0" w:color="auto"/>
              <w:right w:val="single" w:sz="4" w:space="0" w:color="auto"/>
            </w:tcBorders>
            <w:shd w:val="clear" w:color="auto" w:fill="auto"/>
            <w:noWrap/>
            <w:vAlign w:val="center"/>
            <w:hideMark/>
          </w:tcPr>
          <w:p w14:paraId="002D06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13,49</w:t>
            </w:r>
          </w:p>
        </w:tc>
      </w:tr>
      <w:tr w:rsidR="00BE6524" w:rsidRPr="00B92C85" w14:paraId="2B90602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9C58779" w14:textId="7DBB4A10" w:rsidR="00B92C85" w:rsidRPr="00B92C85" w:rsidRDefault="00B04566"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Klaten</w:t>
            </w:r>
          </w:p>
        </w:tc>
        <w:tc>
          <w:tcPr>
            <w:tcW w:w="851" w:type="dxa"/>
            <w:tcBorders>
              <w:top w:val="nil"/>
              <w:left w:val="nil"/>
              <w:bottom w:val="single" w:sz="4" w:space="0" w:color="auto"/>
              <w:right w:val="single" w:sz="4" w:space="0" w:color="auto"/>
            </w:tcBorders>
            <w:shd w:val="clear" w:color="auto" w:fill="auto"/>
            <w:noWrap/>
            <w:vAlign w:val="center"/>
            <w:hideMark/>
          </w:tcPr>
          <w:p w14:paraId="59EB2B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2DFC91E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w:t>
            </w:r>
          </w:p>
        </w:tc>
        <w:tc>
          <w:tcPr>
            <w:tcW w:w="992" w:type="dxa"/>
            <w:tcBorders>
              <w:top w:val="nil"/>
              <w:left w:val="nil"/>
              <w:bottom w:val="single" w:sz="4" w:space="0" w:color="auto"/>
              <w:right w:val="single" w:sz="4" w:space="0" w:color="auto"/>
            </w:tcBorders>
            <w:shd w:val="clear" w:color="auto" w:fill="auto"/>
            <w:noWrap/>
            <w:vAlign w:val="center"/>
            <w:hideMark/>
          </w:tcPr>
          <w:p w14:paraId="4D75D5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13,83</w:t>
            </w:r>
          </w:p>
        </w:tc>
        <w:tc>
          <w:tcPr>
            <w:tcW w:w="992" w:type="dxa"/>
            <w:tcBorders>
              <w:top w:val="nil"/>
              <w:left w:val="nil"/>
              <w:bottom w:val="single" w:sz="4" w:space="0" w:color="auto"/>
              <w:right w:val="single" w:sz="4" w:space="0" w:color="auto"/>
            </w:tcBorders>
            <w:shd w:val="clear" w:color="auto" w:fill="auto"/>
            <w:noWrap/>
            <w:vAlign w:val="center"/>
            <w:hideMark/>
          </w:tcPr>
          <w:p w14:paraId="3C7A81C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63,29</w:t>
            </w:r>
          </w:p>
        </w:tc>
        <w:tc>
          <w:tcPr>
            <w:tcW w:w="993" w:type="dxa"/>
            <w:tcBorders>
              <w:top w:val="nil"/>
              <w:left w:val="nil"/>
              <w:bottom w:val="single" w:sz="4" w:space="0" w:color="auto"/>
              <w:right w:val="single" w:sz="4" w:space="0" w:color="auto"/>
            </w:tcBorders>
            <w:shd w:val="clear" w:color="auto" w:fill="auto"/>
            <w:noWrap/>
            <w:vAlign w:val="center"/>
            <w:hideMark/>
          </w:tcPr>
          <w:p w14:paraId="42D087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76,95</w:t>
            </w:r>
          </w:p>
        </w:tc>
        <w:tc>
          <w:tcPr>
            <w:tcW w:w="992" w:type="dxa"/>
            <w:tcBorders>
              <w:top w:val="nil"/>
              <w:left w:val="nil"/>
              <w:bottom w:val="single" w:sz="4" w:space="0" w:color="auto"/>
              <w:right w:val="single" w:sz="4" w:space="0" w:color="auto"/>
            </w:tcBorders>
            <w:shd w:val="clear" w:color="auto" w:fill="auto"/>
            <w:noWrap/>
            <w:vAlign w:val="center"/>
            <w:hideMark/>
          </w:tcPr>
          <w:p w14:paraId="54EC2B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4,31</w:t>
            </w:r>
          </w:p>
        </w:tc>
        <w:tc>
          <w:tcPr>
            <w:tcW w:w="1134" w:type="dxa"/>
            <w:tcBorders>
              <w:top w:val="nil"/>
              <w:left w:val="nil"/>
              <w:bottom w:val="single" w:sz="4" w:space="0" w:color="auto"/>
              <w:right w:val="single" w:sz="4" w:space="0" w:color="auto"/>
            </w:tcBorders>
            <w:shd w:val="clear" w:color="auto" w:fill="auto"/>
            <w:noWrap/>
            <w:vAlign w:val="center"/>
            <w:hideMark/>
          </w:tcPr>
          <w:p w14:paraId="03533E7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12,33</w:t>
            </w:r>
          </w:p>
        </w:tc>
      </w:tr>
      <w:tr w:rsidR="00BE6524" w:rsidRPr="00B92C85" w14:paraId="38CD9338" w14:textId="77777777" w:rsidTr="00E556F9">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CC59AD9" w14:textId="416335A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B04566">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nil"/>
              <w:left w:val="nil"/>
              <w:bottom w:val="single" w:sz="4" w:space="0" w:color="auto"/>
              <w:right w:val="single" w:sz="4" w:space="0" w:color="auto"/>
            </w:tcBorders>
            <w:shd w:val="clear" w:color="auto" w:fill="auto"/>
            <w:noWrap/>
            <w:vAlign w:val="center"/>
            <w:hideMark/>
          </w:tcPr>
          <w:p w14:paraId="23D2702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B24F1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3,21</w:t>
            </w:r>
          </w:p>
        </w:tc>
        <w:tc>
          <w:tcPr>
            <w:tcW w:w="992" w:type="dxa"/>
            <w:tcBorders>
              <w:top w:val="nil"/>
              <w:left w:val="nil"/>
              <w:bottom w:val="single" w:sz="4" w:space="0" w:color="auto"/>
              <w:right w:val="single" w:sz="4" w:space="0" w:color="auto"/>
            </w:tcBorders>
            <w:shd w:val="clear" w:color="auto" w:fill="auto"/>
            <w:noWrap/>
            <w:vAlign w:val="center"/>
            <w:hideMark/>
          </w:tcPr>
          <w:p w14:paraId="335E9A0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18,45</w:t>
            </w:r>
          </w:p>
        </w:tc>
        <w:tc>
          <w:tcPr>
            <w:tcW w:w="992" w:type="dxa"/>
            <w:tcBorders>
              <w:top w:val="nil"/>
              <w:left w:val="nil"/>
              <w:bottom w:val="single" w:sz="4" w:space="0" w:color="auto"/>
              <w:right w:val="single" w:sz="4" w:space="0" w:color="auto"/>
            </w:tcBorders>
            <w:shd w:val="clear" w:color="auto" w:fill="auto"/>
            <w:noWrap/>
            <w:vAlign w:val="center"/>
            <w:hideMark/>
          </w:tcPr>
          <w:p w14:paraId="4F46C4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66,95</w:t>
            </w:r>
          </w:p>
        </w:tc>
        <w:tc>
          <w:tcPr>
            <w:tcW w:w="993" w:type="dxa"/>
            <w:tcBorders>
              <w:top w:val="nil"/>
              <w:left w:val="nil"/>
              <w:bottom w:val="single" w:sz="4" w:space="0" w:color="auto"/>
              <w:right w:val="single" w:sz="4" w:space="0" w:color="auto"/>
            </w:tcBorders>
            <w:shd w:val="clear" w:color="auto" w:fill="auto"/>
            <w:noWrap/>
            <w:vAlign w:val="center"/>
            <w:hideMark/>
          </w:tcPr>
          <w:p w14:paraId="68DEB61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73,84</w:t>
            </w:r>
          </w:p>
        </w:tc>
        <w:tc>
          <w:tcPr>
            <w:tcW w:w="992" w:type="dxa"/>
            <w:tcBorders>
              <w:top w:val="nil"/>
              <w:left w:val="nil"/>
              <w:bottom w:val="single" w:sz="4" w:space="0" w:color="auto"/>
              <w:right w:val="single" w:sz="4" w:space="0" w:color="auto"/>
            </w:tcBorders>
            <w:shd w:val="clear" w:color="auto" w:fill="auto"/>
            <w:noWrap/>
            <w:vAlign w:val="center"/>
            <w:hideMark/>
          </w:tcPr>
          <w:p w14:paraId="42FCB8F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3,56</w:t>
            </w:r>
          </w:p>
        </w:tc>
        <w:tc>
          <w:tcPr>
            <w:tcW w:w="1134" w:type="dxa"/>
            <w:tcBorders>
              <w:top w:val="nil"/>
              <w:left w:val="nil"/>
              <w:bottom w:val="single" w:sz="4" w:space="0" w:color="auto"/>
              <w:right w:val="single" w:sz="4" w:space="0" w:color="auto"/>
            </w:tcBorders>
            <w:shd w:val="clear" w:color="auto" w:fill="auto"/>
            <w:noWrap/>
            <w:vAlign w:val="center"/>
            <w:hideMark/>
          </w:tcPr>
          <w:p w14:paraId="744FE9E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7,59</w:t>
            </w:r>
          </w:p>
        </w:tc>
      </w:tr>
      <w:tr w:rsidR="00BE6524" w:rsidRPr="00B92C85" w14:paraId="2B0E7750" w14:textId="77777777" w:rsidTr="00E556F9">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5A3AF" w14:textId="4EA5B2B4" w:rsidR="00B92C85" w:rsidRPr="00B92C85" w:rsidRDefault="00E35774"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lastRenderedPageBreak/>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5505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7ABF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CE9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16,89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53F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65,54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92B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74,58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256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6CF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w:t>
            </w:r>
          </w:p>
        </w:tc>
      </w:tr>
      <w:tr w:rsidR="00BE6524" w:rsidRPr="00B92C85" w14:paraId="6F21B1D5" w14:textId="77777777" w:rsidTr="00E556F9">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4065C" w14:textId="466D3A91" w:rsidR="00B92C85" w:rsidRPr="00B92C85" w:rsidRDefault="00E35774"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674F08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F3B731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3,09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6BACD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16,44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7794E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65,5</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23C3EC4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74,94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E4BE00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FDDE83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w:t>
            </w:r>
          </w:p>
        </w:tc>
      </w:tr>
      <w:tr w:rsidR="00BE6524" w:rsidRPr="00B92C85" w14:paraId="53C1E67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AB03941" w14:textId="50C0CAA8" w:rsidR="00B92C85" w:rsidRPr="00B92C85" w:rsidRDefault="00E35774"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nil"/>
              <w:left w:val="nil"/>
              <w:bottom w:val="single" w:sz="4" w:space="0" w:color="auto"/>
              <w:right w:val="single" w:sz="4" w:space="0" w:color="auto"/>
            </w:tcBorders>
            <w:shd w:val="clear" w:color="auto" w:fill="auto"/>
            <w:noWrap/>
            <w:vAlign w:val="center"/>
            <w:hideMark/>
          </w:tcPr>
          <w:p w14:paraId="55915C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449BB3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-3,11</w:t>
            </w:r>
          </w:p>
        </w:tc>
        <w:tc>
          <w:tcPr>
            <w:tcW w:w="992" w:type="dxa"/>
            <w:tcBorders>
              <w:top w:val="nil"/>
              <w:left w:val="nil"/>
              <w:bottom w:val="single" w:sz="4" w:space="0" w:color="auto"/>
              <w:right w:val="single" w:sz="4" w:space="0" w:color="auto"/>
            </w:tcBorders>
            <w:shd w:val="clear" w:color="auto" w:fill="auto"/>
            <w:noWrap/>
            <w:vAlign w:val="center"/>
            <w:hideMark/>
          </w:tcPr>
          <w:p w14:paraId="245370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19,04</w:t>
            </w:r>
          </w:p>
        </w:tc>
        <w:tc>
          <w:tcPr>
            <w:tcW w:w="992" w:type="dxa"/>
            <w:tcBorders>
              <w:top w:val="nil"/>
              <w:left w:val="nil"/>
              <w:bottom w:val="single" w:sz="4" w:space="0" w:color="auto"/>
              <w:right w:val="single" w:sz="4" w:space="0" w:color="auto"/>
            </w:tcBorders>
            <w:shd w:val="clear" w:color="auto" w:fill="auto"/>
            <w:noWrap/>
            <w:vAlign w:val="center"/>
            <w:hideMark/>
          </w:tcPr>
          <w:p w14:paraId="30046F8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64,07</w:t>
            </w:r>
          </w:p>
        </w:tc>
        <w:tc>
          <w:tcPr>
            <w:tcW w:w="993" w:type="dxa"/>
            <w:tcBorders>
              <w:top w:val="nil"/>
              <w:left w:val="nil"/>
              <w:bottom w:val="single" w:sz="4" w:space="0" w:color="auto"/>
              <w:right w:val="single" w:sz="4" w:space="0" w:color="auto"/>
            </w:tcBorders>
            <w:shd w:val="clear" w:color="auto" w:fill="auto"/>
            <w:noWrap/>
            <w:vAlign w:val="center"/>
            <w:hideMark/>
          </w:tcPr>
          <w:p w14:paraId="35386D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w:t>
            </w:r>
          </w:p>
        </w:tc>
        <w:tc>
          <w:tcPr>
            <w:tcW w:w="992" w:type="dxa"/>
            <w:tcBorders>
              <w:top w:val="nil"/>
              <w:left w:val="nil"/>
              <w:bottom w:val="single" w:sz="4" w:space="0" w:color="auto"/>
              <w:right w:val="single" w:sz="4" w:space="0" w:color="auto"/>
            </w:tcBorders>
            <w:shd w:val="clear" w:color="auto" w:fill="auto"/>
            <w:noWrap/>
            <w:vAlign w:val="center"/>
            <w:hideMark/>
          </w:tcPr>
          <w:p w14:paraId="50C6378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5,53</w:t>
            </w:r>
          </w:p>
        </w:tc>
        <w:tc>
          <w:tcPr>
            <w:tcW w:w="1134" w:type="dxa"/>
            <w:tcBorders>
              <w:top w:val="nil"/>
              <w:left w:val="nil"/>
              <w:bottom w:val="single" w:sz="4" w:space="0" w:color="auto"/>
              <w:right w:val="single" w:sz="4" w:space="0" w:color="auto"/>
            </w:tcBorders>
            <w:shd w:val="clear" w:color="auto" w:fill="auto"/>
            <w:noWrap/>
            <w:vAlign w:val="center"/>
            <w:hideMark/>
          </w:tcPr>
          <w:p w14:paraId="5F4E23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w:t>
            </w:r>
          </w:p>
        </w:tc>
      </w:tr>
      <w:tr w:rsidR="00BE6524" w:rsidRPr="00B92C85" w14:paraId="0D4195E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B34AA1" w14:textId="570ED019" w:rsidR="00B92C85" w:rsidRPr="00B92C85" w:rsidRDefault="00E35774"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nil"/>
              <w:left w:val="nil"/>
              <w:bottom w:val="single" w:sz="4" w:space="0" w:color="auto"/>
              <w:right w:val="single" w:sz="4" w:space="0" w:color="auto"/>
            </w:tcBorders>
            <w:shd w:val="clear" w:color="auto" w:fill="auto"/>
            <w:noWrap/>
            <w:vAlign w:val="center"/>
            <w:hideMark/>
          </w:tcPr>
          <w:p w14:paraId="0942F5C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8DCA83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-1,54</w:t>
            </w:r>
          </w:p>
        </w:tc>
        <w:tc>
          <w:tcPr>
            <w:tcW w:w="992" w:type="dxa"/>
            <w:tcBorders>
              <w:top w:val="nil"/>
              <w:left w:val="nil"/>
              <w:bottom w:val="single" w:sz="4" w:space="0" w:color="auto"/>
              <w:right w:val="single" w:sz="4" w:space="0" w:color="auto"/>
            </w:tcBorders>
            <w:shd w:val="clear" w:color="auto" w:fill="auto"/>
            <w:noWrap/>
            <w:vAlign w:val="center"/>
            <w:hideMark/>
          </w:tcPr>
          <w:p w14:paraId="742E31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23,44</w:t>
            </w:r>
          </w:p>
        </w:tc>
        <w:tc>
          <w:tcPr>
            <w:tcW w:w="992" w:type="dxa"/>
            <w:tcBorders>
              <w:top w:val="nil"/>
              <w:left w:val="nil"/>
              <w:bottom w:val="single" w:sz="4" w:space="0" w:color="auto"/>
              <w:right w:val="single" w:sz="4" w:space="0" w:color="auto"/>
            </w:tcBorders>
            <w:shd w:val="clear" w:color="auto" w:fill="auto"/>
            <w:noWrap/>
            <w:vAlign w:val="center"/>
            <w:hideMark/>
          </w:tcPr>
          <w:p w14:paraId="2B33AE2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59,27</w:t>
            </w:r>
          </w:p>
        </w:tc>
        <w:tc>
          <w:tcPr>
            <w:tcW w:w="993" w:type="dxa"/>
            <w:tcBorders>
              <w:top w:val="nil"/>
              <w:left w:val="nil"/>
              <w:bottom w:val="single" w:sz="4" w:space="0" w:color="auto"/>
              <w:right w:val="single" w:sz="4" w:space="0" w:color="auto"/>
            </w:tcBorders>
            <w:shd w:val="clear" w:color="auto" w:fill="auto"/>
            <w:noWrap/>
            <w:vAlign w:val="center"/>
            <w:hideMark/>
          </w:tcPr>
          <w:p w14:paraId="78AE04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75,16</w:t>
            </w:r>
          </w:p>
        </w:tc>
        <w:tc>
          <w:tcPr>
            <w:tcW w:w="992" w:type="dxa"/>
            <w:tcBorders>
              <w:top w:val="nil"/>
              <w:left w:val="nil"/>
              <w:bottom w:val="single" w:sz="4" w:space="0" w:color="auto"/>
              <w:right w:val="single" w:sz="4" w:space="0" w:color="auto"/>
            </w:tcBorders>
            <w:shd w:val="clear" w:color="auto" w:fill="auto"/>
            <w:noWrap/>
            <w:vAlign w:val="center"/>
            <w:hideMark/>
          </w:tcPr>
          <w:p w14:paraId="46F87AF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3,77</w:t>
            </w:r>
          </w:p>
        </w:tc>
        <w:tc>
          <w:tcPr>
            <w:tcW w:w="1134" w:type="dxa"/>
            <w:tcBorders>
              <w:top w:val="nil"/>
              <w:left w:val="nil"/>
              <w:bottom w:val="single" w:sz="4" w:space="0" w:color="auto"/>
              <w:right w:val="single" w:sz="4" w:space="0" w:color="auto"/>
            </w:tcBorders>
            <w:shd w:val="clear" w:color="auto" w:fill="auto"/>
            <w:noWrap/>
            <w:vAlign w:val="center"/>
            <w:hideMark/>
          </w:tcPr>
          <w:p w14:paraId="459201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w:t>
            </w:r>
          </w:p>
        </w:tc>
      </w:tr>
      <w:tr w:rsidR="00BE6524" w:rsidRPr="00B92C85" w14:paraId="1D7B16D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8203C4C" w14:textId="51FD28F5" w:rsidR="00B92C85" w:rsidRPr="00B92C85" w:rsidRDefault="00E35774"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Kudus</w:t>
            </w:r>
          </w:p>
        </w:tc>
        <w:tc>
          <w:tcPr>
            <w:tcW w:w="851" w:type="dxa"/>
            <w:tcBorders>
              <w:top w:val="nil"/>
              <w:left w:val="nil"/>
              <w:bottom w:val="single" w:sz="4" w:space="0" w:color="auto"/>
              <w:right w:val="single" w:sz="4" w:space="0" w:color="auto"/>
            </w:tcBorders>
            <w:shd w:val="clear" w:color="auto" w:fill="auto"/>
            <w:noWrap/>
            <w:vAlign w:val="center"/>
            <w:hideMark/>
          </w:tcPr>
          <w:p w14:paraId="77B5FB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1B874A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2,23</w:t>
            </w:r>
          </w:p>
        </w:tc>
        <w:tc>
          <w:tcPr>
            <w:tcW w:w="992" w:type="dxa"/>
            <w:tcBorders>
              <w:top w:val="nil"/>
              <w:left w:val="nil"/>
              <w:bottom w:val="single" w:sz="4" w:space="0" w:color="auto"/>
              <w:right w:val="single" w:sz="4" w:space="0" w:color="auto"/>
            </w:tcBorders>
            <w:shd w:val="clear" w:color="auto" w:fill="auto"/>
            <w:noWrap/>
            <w:vAlign w:val="center"/>
            <w:hideMark/>
          </w:tcPr>
          <w:p w14:paraId="30332D4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20,14</w:t>
            </w:r>
          </w:p>
        </w:tc>
        <w:tc>
          <w:tcPr>
            <w:tcW w:w="992" w:type="dxa"/>
            <w:tcBorders>
              <w:top w:val="nil"/>
              <w:left w:val="nil"/>
              <w:bottom w:val="single" w:sz="4" w:space="0" w:color="auto"/>
              <w:right w:val="single" w:sz="4" w:space="0" w:color="auto"/>
            </w:tcBorders>
            <w:shd w:val="clear" w:color="auto" w:fill="auto"/>
            <w:noWrap/>
            <w:vAlign w:val="center"/>
            <w:hideMark/>
          </w:tcPr>
          <w:p w14:paraId="365BCD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66,51</w:t>
            </w:r>
          </w:p>
        </w:tc>
        <w:tc>
          <w:tcPr>
            <w:tcW w:w="993" w:type="dxa"/>
            <w:tcBorders>
              <w:top w:val="nil"/>
              <w:left w:val="nil"/>
              <w:bottom w:val="single" w:sz="4" w:space="0" w:color="auto"/>
              <w:right w:val="single" w:sz="4" w:space="0" w:color="auto"/>
            </w:tcBorders>
            <w:shd w:val="clear" w:color="auto" w:fill="auto"/>
            <w:noWrap/>
            <w:vAlign w:val="center"/>
            <w:hideMark/>
          </w:tcPr>
          <w:p w14:paraId="7AEBBFF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75,89</w:t>
            </w:r>
          </w:p>
        </w:tc>
        <w:tc>
          <w:tcPr>
            <w:tcW w:w="992" w:type="dxa"/>
            <w:tcBorders>
              <w:top w:val="nil"/>
              <w:left w:val="nil"/>
              <w:bottom w:val="single" w:sz="4" w:space="0" w:color="auto"/>
              <w:right w:val="single" w:sz="4" w:space="0" w:color="auto"/>
            </w:tcBorders>
            <w:shd w:val="clear" w:color="auto" w:fill="auto"/>
            <w:noWrap/>
            <w:vAlign w:val="center"/>
            <w:hideMark/>
          </w:tcPr>
          <w:p w14:paraId="412FA4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3,21</w:t>
            </w:r>
          </w:p>
        </w:tc>
        <w:tc>
          <w:tcPr>
            <w:tcW w:w="1134" w:type="dxa"/>
            <w:tcBorders>
              <w:top w:val="nil"/>
              <w:left w:val="nil"/>
              <w:bottom w:val="single" w:sz="4" w:space="0" w:color="auto"/>
              <w:right w:val="single" w:sz="4" w:space="0" w:color="auto"/>
            </w:tcBorders>
            <w:shd w:val="clear" w:color="auto" w:fill="auto"/>
            <w:noWrap/>
            <w:vAlign w:val="center"/>
            <w:hideMark/>
          </w:tcPr>
          <w:p w14:paraId="5BD1DF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7,41</w:t>
            </w:r>
          </w:p>
        </w:tc>
      </w:tr>
      <w:tr w:rsidR="00BE6524" w:rsidRPr="00B92C85" w14:paraId="2AC0FEC2"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738E7" w14:textId="052AD735"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556F9">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EBB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599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575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17,76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814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8C47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68,39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54BC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960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12,42</w:t>
            </w:r>
          </w:p>
        </w:tc>
      </w:tr>
      <w:tr w:rsidR="00BE6524" w:rsidRPr="00B92C85" w14:paraId="4760C78A"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A3191" w14:textId="4073B03E"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14C60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A1AB89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E275D2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14,12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72D902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60,73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19FF68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69,11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669409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E08BD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11,23</w:t>
            </w:r>
          </w:p>
        </w:tc>
      </w:tr>
      <w:tr w:rsidR="00BE6524" w:rsidRPr="00B92C85" w14:paraId="44D4CCF0"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3C136" w14:textId="10FAD1AC"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4A82AC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27DFF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6B7A26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16,19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DDE588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58,34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730B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40D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3,07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83C0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10,67</w:t>
            </w:r>
          </w:p>
        </w:tc>
      </w:tr>
      <w:tr w:rsidR="00BE6524" w:rsidRPr="00B92C85" w14:paraId="77D9A34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2C6E396" w14:textId="218A3871"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nil"/>
              <w:left w:val="nil"/>
              <w:bottom w:val="single" w:sz="4" w:space="0" w:color="auto"/>
              <w:right w:val="single" w:sz="4" w:space="0" w:color="auto"/>
            </w:tcBorders>
            <w:shd w:val="clear" w:color="auto" w:fill="auto"/>
            <w:noWrap/>
            <w:vAlign w:val="center"/>
            <w:hideMark/>
          </w:tcPr>
          <w:p w14:paraId="1315C7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4593B42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-1,67</w:t>
            </w:r>
          </w:p>
        </w:tc>
        <w:tc>
          <w:tcPr>
            <w:tcW w:w="992" w:type="dxa"/>
            <w:tcBorders>
              <w:top w:val="nil"/>
              <w:left w:val="nil"/>
              <w:bottom w:val="single" w:sz="4" w:space="0" w:color="auto"/>
              <w:right w:val="single" w:sz="4" w:space="0" w:color="auto"/>
            </w:tcBorders>
            <w:shd w:val="clear" w:color="auto" w:fill="auto"/>
            <w:noWrap/>
            <w:vAlign w:val="center"/>
            <w:hideMark/>
          </w:tcPr>
          <w:p w14:paraId="4E72DB3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13,85</w:t>
            </w:r>
          </w:p>
        </w:tc>
        <w:tc>
          <w:tcPr>
            <w:tcW w:w="992" w:type="dxa"/>
            <w:tcBorders>
              <w:top w:val="nil"/>
              <w:left w:val="nil"/>
              <w:bottom w:val="single" w:sz="4" w:space="0" w:color="auto"/>
              <w:right w:val="single" w:sz="4" w:space="0" w:color="auto"/>
            </w:tcBorders>
            <w:shd w:val="clear" w:color="auto" w:fill="auto"/>
            <w:noWrap/>
            <w:vAlign w:val="center"/>
            <w:hideMark/>
          </w:tcPr>
          <w:p w14:paraId="274FA1E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58,91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5039A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6424A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82FAB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11,27</w:t>
            </w:r>
          </w:p>
        </w:tc>
      </w:tr>
      <w:tr w:rsidR="00BE6524" w:rsidRPr="00B92C85" w14:paraId="10F3FD8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35A9530" w14:textId="0730234B"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nil"/>
              <w:left w:val="nil"/>
              <w:bottom w:val="single" w:sz="4" w:space="0" w:color="auto"/>
              <w:right w:val="single" w:sz="4" w:space="0" w:color="auto"/>
            </w:tcBorders>
            <w:shd w:val="clear" w:color="auto" w:fill="auto"/>
            <w:noWrap/>
            <w:vAlign w:val="center"/>
            <w:hideMark/>
          </w:tcPr>
          <w:p w14:paraId="751A58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0ED2A4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3,48</w:t>
            </w:r>
          </w:p>
        </w:tc>
        <w:tc>
          <w:tcPr>
            <w:tcW w:w="992" w:type="dxa"/>
            <w:tcBorders>
              <w:top w:val="nil"/>
              <w:left w:val="nil"/>
              <w:bottom w:val="single" w:sz="4" w:space="0" w:color="auto"/>
              <w:right w:val="single" w:sz="4" w:space="0" w:color="auto"/>
            </w:tcBorders>
            <w:shd w:val="clear" w:color="auto" w:fill="auto"/>
            <w:noWrap/>
            <w:vAlign w:val="center"/>
            <w:hideMark/>
          </w:tcPr>
          <w:p w14:paraId="41FC22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15,19</w:t>
            </w:r>
          </w:p>
        </w:tc>
        <w:tc>
          <w:tcPr>
            <w:tcW w:w="992" w:type="dxa"/>
            <w:tcBorders>
              <w:top w:val="nil"/>
              <w:left w:val="nil"/>
              <w:bottom w:val="single" w:sz="4" w:space="0" w:color="auto"/>
              <w:right w:val="single" w:sz="4" w:space="0" w:color="auto"/>
            </w:tcBorders>
            <w:shd w:val="clear" w:color="auto" w:fill="auto"/>
            <w:noWrap/>
            <w:vAlign w:val="center"/>
            <w:hideMark/>
          </w:tcPr>
          <w:p w14:paraId="00C093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57,59</w:t>
            </w:r>
          </w:p>
        </w:tc>
        <w:tc>
          <w:tcPr>
            <w:tcW w:w="993" w:type="dxa"/>
            <w:tcBorders>
              <w:top w:val="nil"/>
              <w:left w:val="nil"/>
              <w:bottom w:val="single" w:sz="4" w:space="0" w:color="auto"/>
              <w:right w:val="single" w:sz="4" w:space="0" w:color="auto"/>
            </w:tcBorders>
            <w:shd w:val="clear" w:color="auto" w:fill="auto"/>
            <w:noWrap/>
            <w:vAlign w:val="center"/>
            <w:hideMark/>
          </w:tcPr>
          <w:p w14:paraId="76EB27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70,12</w:t>
            </w:r>
          </w:p>
        </w:tc>
        <w:tc>
          <w:tcPr>
            <w:tcW w:w="992" w:type="dxa"/>
            <w:tcBorders>
              <w:top w:val="nil"/>
              <w:left w:val="nil"/>
              <w:bottom w:val="single" w:sz="4" w:space="0" w:color="auto"/>
              <w:right w:val="single" w:sz="4" w:space="0" w:color="auto"/>
            </w:tcBorders>
            <w:shd w:val="clear" w:color="auto" w:fill="auto"/>
            <w:noWrap/>
            <w:vAlign w:val="center"/>
            <w:hideMark/>
          </w:tcPr>
          <w:p w14:paraId="365E02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5,03</w:t>
            </w:r>
          </w:p>
        </w:tc>
        <w:tc>
          <w:tcPr>
            <w:tcW w:w="1134" w:type="dxa"/>
            <w:tcBorders>
              <w:top w:val="nil"/>
              <w:left w:val="nil"/>
              <w:bottom w:val="single" w:sz="4" w:space="0" w:color="auto"/>
              <w:right w:val="single" w:sz="4" w:space="0" w:color="auto"/>
            </w:tcBorders>
            <w:shd w:val="clear" w:color="auto" w:fill="auto"/>
            <w:noWrap/>
            <w:vAlign w:val="center"/>
            <w:hideMark/>
          </w:tcPr>
          <w:p w14:paraId="4F948D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11,91</w:t>
            </w:r>
          </w:p>
        </w:tc>
      </w:tr>
      <w:tr w:rsidR="00BE6524" w:rsidRPr="00B92C85" w14:paraId="4B0D956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B52A4D2" w14:textId="4C53D36C"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Magelang</w:t>
            </w:r>
          </w:p>
        </w:tc>
        <w:tc>
          <w:tcPr>
            <w:tcW w:w="851" w:type="dxa"/>
            <w:tcBorders>
              <w:top w:val="nil"/>
              <w:left w:val="nil"/>
              <w:bottom w:val="single" w:sz="4" w:space="0" w:color="auto"/>
              <w:right w:val="single" w:sz="4" w:space="0" w:color="auto"/>
            </w:tcBorders>
            <w:shd w:val="clear" w:color="auto" w:fill="auto"/>
            <w:noWrap/>
            <w:vAlign w:val="center"/>
            <w:hideMark/>
          </w:tcPr>
          <w:p w14:paraId="2C89F8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441451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5,46</w:t>
            </w:r>
          </w:p>
        </w:tc>
        <w:tc>
          <w:tcPr>
            <w:tcW w:w="992" w:type="dxa"/>
            <w:tcBorders>
              <w:top w:val="nil"/>
              <w:left w:val="nil"/>
              <w:bottom w:val="single" w:sz="4" w:space="0" w:color="auto"/>
              <w:right w:val="single" w:sz="4" w:space="0" w:color="auto"/>
            </w:tcBorders>
            <w:shd w:val="clear" w:color="auto" w:fill="auto"/>
            <w:noWrap/>
            <w:vAlign w:val="center"/>
            <w:hideMark/>
          </w:tcPr>
          <w:p w14:paraId="5A95848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15,19</w:t>
            </w:r>
          </w:p>
        </w:tc>
        <w:tc>
          <w:tcPr>
            <w:tcW w:w="992" w:type="dxa"/>
            <w:tcBorders>
              <w:top w:val="nil"/>
              <w:left w:val="nil"/>
              <w:bottom w:val="single" w:sz="4" w:space="0" w:color="auto"/>
              <w:right w:val="single" w:sz="4" w:space="0" w:color="auto"/>
            </w:tcBorders>
            <w:shd w:val="clear" w:color="auto" w:fill="auto"/>
            <w:noWrap/>
            <w:vAlign w:val="center"/>
            <w:hideMark/>
          </w:tcPr>
          <w:p w14:paraId="3509B81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62,71</w:t>
            </w:r>
          </w:p>
        </w:tc>
        <w:tc>
          <w:tcPr>
            <w:tcW w:w="993" w:type="dxa"/>
            <w:tcBorders>
              <w:top w:val="nil"/>
              <w:left w:val="nil"/>
              <w:bottom w:val="single" w:sz="4" w:space="0" w:color="auto"/>
              <w:right w:val="single" w:sz="4" w:space="0" w:color="auto"/>
            </w:tcBorders>
            <w:shd w:val="clear" w:color="auto" w:fill="auto"/>
            <w:noWrap/>
            <w:vAlign w:val="center"/>
            <w:hideMark/>
          </w:tcPr>
          <w:p w14:paraId="50E8E33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70,85</w:t>
            </w:r>
          </w:p>
        </w:tc>
        <w:tc>
          <w:tcPr>
            <w:tcW w:w="992" w:type="dxa"/>
            <w:tcBorders>
              <w:top w:val="nil"/>
              <w:left w:val="nil"/>
              <w:bottom w:val="single" w:sz="4" w:space="0" w:color="auto"/>
              <w:right w:val="single" w:sz="4" w:space="0" w:color="auto"/>
            </w:tcBorders>
            <w:shd w:val="clear" w:color="auto" w:fill="auto"/>
            <w:noWrap/>
            <w:vAlign w:val="center"/>
            <w:hideMark/>
          </w:tcPr>
          <w:p w14:paraId="11607A3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4,97</w:t>
            </w:r>
          </w:p>
        </w:tc>
        <w:tc>
          <w:tcPr>
            <w:tcW w:w="1134" w:type="dxa"/>
            <w:tcBorders>
              <w:top w:val="nil"/>
              <w:left w:val="nil"/>
              <w:bottom w:val="single" w:sz="4" w:space="0" w:color="auto"/>
              <w:right w:val="single" w:sz="4" w:space="0" w:color="auto"/>
            </w:tcBorders>
            <w:shd w:val="clear" w:color="auto" w:fill="auto"/>
            <w:noWrap/>
            <w:vAlign w:val="center"/>
            <w:hideMark/>
          </w:tcPr>
          <w:p w14:paraId="3D3C3D6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11,09</w:t>
            </w:r>
          </w:p>
        </w:tc>
      </w:tr>
      <w:tr w:rsidR="00BE6524" w:rsidRPr="00B92C85" w14:paraId="66A5B43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32A6916" w14:textId="2E5962DB"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556F9">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6D0E5F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B7E7A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5,67</w:t>
            </w:r>
          </w:p>
        </w:tc>
        <w:tc>
          <w:tcPr>
            <w:tcW w:w="992" w:type="dxa"/>
            <w:tcBorders>
              <w:top w:val="nil"/>
              <w:left w:val="nil"/>
              <w:bottom w:val="single" w:sz="4" w:space="0" w:color="auto"/>
              <w:right w:val="single" w:sz="4" w:space="0" w:color="auto"/>
            </w:tcBorders>
            <w:shd w:val="clear" w:color="auto" w:fill="auto"/>
            <w:noWrap/>
            <w:vAlign w:val="center"/>
            <w:hideMark/>
          </w:tcPr>
          <w:p w14:paraId="1E3B60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16,24</w:t>
            </w:r>
          </w:p>
        </w:tc>
        <w:tc>
          <w:tcPr>
            <w:tcW w:w="992" w:type="dxa"/>
            <w:tcBorders>
              <w:top w:val="nil"/>
              <w:left w:val="nil"/>
              <w:bottom w:val="single" w:sz="4" w:space="0" w:color="auto"/>
              <w:right w:val="single" w:sz="4" w:space="0" w:color="auto"/>
            </w:tcBorders>
            <w:shd w:val="clear" w:color="auto" w:fill="auto"/>
            <w:noWrap/>
            <w:vAlign w:val="center"/>
            <w:hideMark/>
          </w:tcPr>
          <w:p w14:paraId="66F792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63,14</w:t>
            </w:r>
          </w:p>
        </w:tc>
        <w:tc>
          <w:tcPr>
            <w:tcW w:w="993" w:type="dxa"/>
            <w:tcBorders>
              <w:top w:val="nil"/>
              <w:left w:val="nil"/>
              <w:bottom w:val="single" w:sz="4" w:space="0" w:color="auto"/>
              <w:right w:val="single" w:sz="4" w:space="0" w:color="auto"/>
            </w:tcBorders>
            <w:shd w:val="clear" w:color="auto" w:fill="auto"/>
            <w:noWrap/>
            <w:vAlign w:val="center"/>
            <w:hideMark/>
          </w:tcPr>
          <w:p w14:paraId="42B37C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70,12</w:t>
            </w:r>
          </w:p>
        </w:tc>
        <w:tc>
          <w:tcPr>
            <w:tcW w:w="992" w:type="dxa"/>
            <w:tcBorders>
              <w:top w:val="nil"/>
              <w:left w:val="nil"/>
              <w:bottom w:val="single" w:sz="4" w:space="0" w:color="auto"/>
              <w:right w:val="single" w:sz="4" w:space="0" w:color="auto"/>
            </w:tcBorders>
            <w:shd w:val="clear" w:color="auto" w:fill="auto"/>
            <w:noWrap/>
            <w:vAlign w:val="center"/>
            <w:hideMark/>
          </w:tcPr>
          <w:p w14:paraId="7AC376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3,83</w:t>
            </w:r>
          </w:p>
        </w:tc>
        <w:tc>
          <w:tcPr>
            <w:tcW w:w="1134" w:type="dxa"/>
            <w:tcBorders>
              <w:top w:val="nil"/>
              <w:left w:val="nil"/>
              <w:bottom w:val="single" w:sz="4" w:space="0" w:color="auto"/>
              <w:right w:val="single" w:sz="4" w:space="0" w:color="auto"/>
            </w:tcBorders>
            <w:shd w:val="clear" w:color="auto" w:fill="auto"/>
            <w:noWrap/>
            <w:vAlign w:val="center"/>
            <w:hideMark/>
          </w:tcPr>
          <w:p w14:paraId="37A241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11,38</w:t>
            </w:r>
          </w:p>
        </w:tc>
      </w:tr>
      <w:tr w:rsidR="00BE6524" w:rsidRPr="00B92C85" w14:paraId="31932BC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E0043F3" w14:textId="6893C34F"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6B3BBF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6E2FA0C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5,71</w:t>
            </w:r>
          </w:p>
        </w:tc>
        <w:tc>
          <w:tcPr>
            <w:tcW w:w="992" w:type="dxa"/>
            <w:tcBorders>
              <w:top w:val="nil"/>
              <w:left w:val="nil"/>
              <w:bottom w:val="single" w:sz="4" w:space="0" w:color="auto"/>
              <w:right w:val="single" w:sz="4" w:space="0" w:color="auto"/>
            </w:tcBorders>
            <w:shd w:val="clear" w:color="auto" w:fill="auto"/>
            <w:noWrap/>
            <w:vAlign w:val="center"/>
            <w:hideMark/>
          </w:tcPr>
          <w:p w14:paraId="343864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13,76</w:t>
            </w:r>
          </w:p>
        </w:tc>
        <w:tc>
          <w:tcPr>
            <w:tcW w:w="992" w:type="dxa"/>
            <w:tcBorders>
              <w:top w:val="nil"/>
              <w:left w:val="nil"/>
              <w:bottom w:val="single" w:sz="4" w:space="0" w:color="auto"/>
              <w:right w:val="single" w:sz="4" w:space="0" w:color="auto"/>
            </w:tcBorders>
            <w:shd w:val="clear" w:color="auto" w:fill="auto"/>
            <w:noWrap/>
            <w:vAlign w:val="center"/>
            <w:hideMark/>
          </w:tcPr>
          <w:p w14:paraId="726A3F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50,12</w:t>
            </w:r>
          </w:p>
        </w:tc>
        <w:tc>
          <w:tcPr>
            <w:tcW w:w="993" w:type="dxa"/>
            <w:tcBorders>
              <w:top w:val="nil"/>
              <w:left w:val="nil"/>
              <w:bottom w:val="single" w:sz="4" w:space="0" w:color="auto"/>
              <w:right w:val="single" w:sz="4" w:space="0" w:color="auto"/>
            </w:tcBorders>
            <w:shd w:val="clear" w:color="auto" w:fill="auto"/>
            <w:noWrap/>
            <w:vAlign w:val="center"/>
            <w:hideMark/>
          </w:tcPr>
          <w:p w14:paraId="71157B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70,71</w:t>
            </w:r>
          </w:p>
        </w:tc>
        <w:tc>
          <w:tcPr>
            <w:tcW w:w="992" w:type="dxa"/>
            <w:tcBorders>
              <w:top w:val="nil"/>
              <w:left w:val="nil"/>
              <w:bottom w:val="single" w:sz="4" w:space="0" w:color="auto"/>
              <w:right w:val="single" w:sz="4" w:space="0" w:color="auto"/>
            </w:tcBorders>
            <w:shd w:val="clear" w:color="auto" w:fill="auto"/>
            <w:noWrap/>
            <w:vAlign w:val="center"/>
            <w:hideMark/>
          </w:tcPr>
          <w:p w14:paraId="602F2D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3,57</w:t>
            </w:r>
          </w:p>
        </w:tc>
        <w:tc>
          <w:tcPr>
            <w:tcW w:w="1134" w:type="dxa"/>
            <w:tcBorders>
              <w:top w:val="nil"/>
              <w:left w:val="nil"/>
              <w:bottom w:val="single" w:sz="4" w:space="0" w:color="auto"/>
              <w:right w:val="single" w:sz="4" w:space="0" w:color="auto"/>
            </w:tcBorders>
            <w:shd w:val="clear" w:color="auto" w:fill="auto"/>
            <w:noWrap/>
            <w:vAlign w:val="center"/>
            <w:hideMark/>
          </w:tcPr>
          <w:p w14:paraId="0CFBC3C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w:t>
            </w:r>
          </w:p>
        </w:tc>
      </w:tr>
      <w:tr w:rsidR="00BE6524" w:rsidRPr="00B92C85" w14:paraId="4CB77D5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603FDE8" w14:textId="7D021454"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1230B47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718793B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5,81</w:t>
            </w:r>
          </w:p>
        </w:tc>
        <w:tc>
          <w:tcPr>
            <w:tcW w:w="992" w:type="dxa"/>
            <w:tcBorders>
              <w:top w:val="nil"/>
              <w:left w:val="nil"/>
              <w:bottom w:val="single" w:sz="4" w:space="0" w:color="auto"/>
              <w:right w:val="single" w:sz="4" w:space="0" w:color="auto"/>
            </w:tcBorders>
            <w:shd w:val="clear" w:color="auto" w:fill="auto"/>
            <w:noWrap/>
            <w:vAlign w:val="center"/>
            <w:hideMark/>
          </w:tcPr>
          <w:p w14:paraId="7939C71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12,82</w:t>
            </w:r>
          </w:p>
        </w:tc>
        <w:tc>
          <w:tcPr>
            <w:tcW w:w="992" w:type="dxa"/>
            <w:tcBorders>
              <w:top w:val="nil"/>
              <w:left w:val="nil"/>
              <w:bottom w:val="single" w:sz="4" w:space="0" w:color="auto"/>
              <w:right w:val="single" w:sz="4" w:space="0" w:color="auto"/>
            </w:tcBorders>
            <w:shd w:val="clear" w:color="auto" w:fill="auto"/>
            <w:noWrap/>
            <w:vAlign w:val="center"/>
            <w:hideMark/>
          </w:tcPr>
          <w:p w14:paraId="3896A2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59,11</w:t>
            </w:r>
          </w:p>
        </w:tc>
        <w:tc>
          <w:tcPr>
            <w:tcW w:w="993" w:type="dxa"/>
            <w:tcBorders>
              <w:top w:val="nil"/>
              <w:left w:val="nil"/>
              <w:bottom w:val="single" w:sz="4" w:space="0" w:color="auto"/>
              <w:right w:val="single" w:sz="4" w:space="0" w:color="auto"/>
            </w:tcBorders>
            <w:shd w:val="clear" w:color="auto" w:fill="auto"/>
            <w:noWrap/>
            <w:vAlign w:val="center"/>
            <w:hideMark/>
          </w:tcPr>
          <w:p w14:paraId="05D2D21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71,35</w:t>
            </w:r>
          </w:p>
        </w:tc>
        <w:tc>
          <w:tcPr>
            <w:tcW w:w="992" w:type="dxa"/>
            <w:tcBorders>
              <w:top w:val="nil"/>
              <w:left w:val="nil"/>
              <w:bottom w:val="single" w:sz="4" w:space="0" w:color="auto"/>
              <w:right w:val="single" w:sz="4" w:space="0" w:color="auto"/>
            </w:tcBorders>
            <w:shd w:val="clear" w:color="auto" w:fill="auto"/>
            <w:noWrap/>
            <w:vAlign w:val="center"/>
            <w:hideMark/>
          </w:tcPr>
          <w:p w14:paraId="03D1A2C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3,64</w:t>
            </w:r>
          </w:p>
        </w:tc>
        <w:tc>
          <w:tcPr>
            <w:tcW w:w="1134" w:type="dxa"/>
            <w:tcBorders>
              <w:top w:val="nil"/>
              <w:left w:val="nil"/>
              <w:bottom w:val="single" w:sz="4" w:space="0" w:color="auto"/>
              <w:right w:val="single" w:sz="4" w:space="0" w:color="auto"/>
            </w:tcBorders>
            <w:shd w:val="clear" w:color="auto" w:fill="auto"/>
            <w:noWrap/>
            <w:vAlign w:val="center"/>
            <w:hideMark/>
          </w:tcPr>
          <w:p w14:paraId="1C5D920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9,46</w:t>
            </w:r>
          </w:p>
        </w:tc>
      </w:tr>
      <w:tr w:rsidR="00BE6524" w:rsidRPr="00B92C85" w14:paraId="4ABC26F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65157CA" w14:textId="5C618C80"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69A1B5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BC2964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-1,16</w:t>
            </w:r>
          </w:p>
        </w:tc>
        <w:tc>
          <w:tcPr>
            <w:tcW w:w="992" w:type="dxa"/>
            <w:tcBorders>
              <w:top w:val="nil"/>
              <w:left w:val="nil"/>
              <w:bottom w:val="single" w:sz="4" w:space="0" w:color="auto"/>
              <w:right w:val="single" w:sz="4" w:space="0" w:color="auto"/>
            </w:tcBorders>
            <w:shd w:val="clear" w:color="auto" w:fill="auto"/>
            <w:noWrap/>
            <w:vAlign w:val="center"/>
            <w:hideMark/>
          </w:tcPr>
          <w:p w14:paraId="730B9D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13,96</w:t>
            </w:r>
          </w:p>
        </w:tc>
        <w:tc>
          <w:tcPr>
            <w:tcW w:w="992" w:type="dxa"/>
            <w:tcBorders>
              <w:top w:val="nil"/>
              <w:left w:val="nil"/>
              <w:bottom w:val="single" w:sz="4" w:space="0" w:color="auto"/>
              <w:right w:val="single" w:sz="4" w:space="0" w:color="auto"/>
            </w:tcBorders>
            <w:shd w:val="clear" w:color="auto" w:fill="auto"/>
            <w:noWrap/>
            <w:vAlign w:val="center"/>
            <w:hideMark/>
          </w:tcPr>
          <w:p w14:paraId="1F9E4A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58,11</w:t>
            </w:r>
          </w:p>
        </w:tc>
        <w:tc>
          <w:tcPr>
            <w:tcW w:w="993" w:type="dxa"/>
            <w:tcBorders>
              <w:top w:val="nil"/>
              <w:left w:val="nil"/>
              <w:bottom w:val="single" w:sz="4" w:space="0" w:color="auto"/>
              <w:right w:val="single" w:sz="4" w:space="0" w:color="auto"/>
            </w:tcBorders>
            <w:shd w:val="clear" w:color="auto" w:fill="auto"/>
            <w:noWrap/>
            <w:vAlign w:val="center"/>
            <w:hideMark/>
          </w:tcPr>
          <w:p w14:paraId="1696F4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71,77</w:t>
            </w:r>
          </w:p>
        </w:tc>
        <w:tc>
          <w:tcPr>
            <w:tcW w:w="992" w:type="dxa"/>
            <w:tcBorders>
              <w:top w:val="nil"/>
              <w:left w:val="nil"/>
              <w:bottom w:val="single" w:sz="4" w:space="0" w:color="auto"/>
              <w:right w:val="single" w:sz="4" w:space="0" w:color="auto"/>
            </w:tcBorders>
            <w:shd w:val="clear" w:color="auto" w:fill="auto"/>
            <w:noWrap/>
            <w:vAlign w:val="center"/>
            <w:hideMark/>
          </w:tcPr>
          <w:p w14:paraId="383A265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4,74</w:t>
            </w:r>
          </w:p>
        </w:tc>
        <w:tc>
          <w:tcPr>
            <w:tcW w:w="1134" w:type="dxa"/>
            <w:tcBorders>
              <w:top w:val="nil"/>
              <w:left w:val="nil"/>
              <w:bottom w:val="single" w:sz="4" w:space="0" w:color="auto"/>
              <w:right w:val="single" w:sz="4" w:space="0" w:color="auto"/>
            </w:tcBorders>
            <w:shd w:val="clear" w:color="auto" w:fill="auto"/>
            <w:noWrap/>
            <w:vAlign w:val="center"/>
            <w:hideMark/>
          </w:tcPr>
          <w:p w14:paraId="29DE28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10,08</w:t>
            </w:r>
          </w:p>
        </w:tc>
      </w:tr>
      <w:tr w:rsidR="00BE6524" w:rsidRPr="00B92C85" w14:paraId="0A5A881F"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F300FFA" w14:textId="5E2E6647"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61E1A46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86D51F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3,38</w:t>
            </w:r>
          </w:p>
        </w:tc>
        <w:tc>
          <w:tcPr>
            <w:tcW w:w="992" w:type="dxa"/>
            <w:tcBorders>
              <w:top w:val="nil"/>
              <w:left w:val="nil"/>
              <w:bottom w:val="single" w:sz="4" w:space="0" w:color="auto"/>
              <w:right w:val="single" w:sz="4" w:space="0" w:color="auto"/>
            </w:tcBorders>
            <w:shd w:val="clear" w:color="auto" w:fill="auto"/>
            <w:noWrap/>
            <w:vAlign w:val="center"/>
            <w:hideMark/>
          </w:tcPr>
          <w:p w14:paraId="04EF752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14,26</w:t>
            </w:r>
          </w:p>
        </w:tc>
        <w:tc>
          <w:tcPr>
            <w:tcW w:w="992" w:type="dxa"/>
            <w:tcBorders>
              <w:top w:val="nil"/>
              <w:left w:val="nil"/>
              <w:bottom w:val="single" w:sz="4" w:space="0" w:color="auto"/>
              <w:right w:val="single" w:sz="4" w:space="0" w:color="auto"/>
            </w:tcBorders>
            <w:shd w:val="clear" w:color="auto" w:fill="auto"/>
            <w:noWrap/>
            <w:vAlign w:val="center"/>
            <w:hideMark/>
          </w:tcPr>
          <w:p w14:paraId="716E71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57,83</w:t>
            </w:r>
          </w:p>
        </w:tc>
        <w:tc>
          <w:tcPr>
            <w:tcW w:w="993" w:type="dxa"/>
            <w:tcBorders>
              <w:top w:val="nil"/>
              <w:left w:val="nil"/>
              <w:bottom w:val="single" w:sz="4" w:space="0" w:color="auto"/>
              <w:right w:val="single" w:sz="4" w:space="0" w:color="auto"/>
            </w:tcBorders>
            <w:shd w:val="clear" w:color="auto" w:fill="auto"/>
            <w:noWrap/>
            <w:vAlign w:val="center"/>
            <w:hideMark/>
          </w:tcPr>
          <w:p w14:paraId="34FF39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72,28</w:t>
            </w:r>
          </w:p>
        </w:tc>
        <w:tc>
          <w:tcPr>
            <w:tcW w:w="992" w:type="dxa"/>
            <w:tcBorders>
              <w:top w:val="nil"/>
              <w:left w:val="nil"/>
              <w:bottom w:val="single" w:sz="4" w:space="0" w:color="auto"/>
              <w:right w:val="single" w:sz="4" w:space="0" w:color="auto"/>
            </w:tcBorders>
            <w:shd w:val="clear" w:color="auto" w:fill="auto"/>
            <w:noWrap/>
            <w:vAlign w:val="center"/>
            <w:hideMark/>
          </w:tcPr>
          <w:p w14:paraId="3E5938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w:t>
            </w:r>
          </w:p>
        </w:tc>
        <w:tc>
          <w:tcPr>
            <w:tcW w:w="1134" w:type="dxa"/>
            <w:tcBorders>
              <w:top w:val="nil"/>
              <w:left w:val="nil"/>
              <w:bottom w:val="single" w:sz="4" w:space="0" w:color="auto"/>
              <w:right w:val="single" w:sz="4" w:space="0" w:color="auto"/>
            </w:tcBorders>
            <w:shd w:val="clear" w:color="auto" w:fill="auto"/>
            <w:noWrap/>
            <w:vAlign w:val="center"/>
            <w:hideMark/>
          </w:tcPr>
          <w:p w14:paraId="7FDE331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10,21</w:t>
            </w:r>
          </w:p>
        </w:tc>
      </w:tr>
      <w:tr w:rsidR="00BE6524" w:rsidRPr="00B92C85" w14:paraId="5198E6E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E24B87F" w14:textId="0B1E5A80"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Pati</w:t>
            </w:r>
          </w:p>
        </w:tc>
        <w:tc>
          <w:tcPr>
            <w:tcW w:w="851" w:type="dxa"/>
            <w:tcBorders>
              <w:top w:val="nil"/>
              <w:left w:val="nil"/>
              <w:bottom w:val="single" w:sz="4" w:space="0" w:color="auto"/>
              <w:right w:val="single" w:sz="4" w:space="0" w:color="auto"/>
            </w:tcBorders>
            <w:shd w:val="clear" w:color="auto" w:fill="auto"/>
            <w:noWrap/>
            <w:vAlign w:val="center"/>
            <w:hideMark/>
          </w:tcPr>
          <w:p w14:paraId="71C6B28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6EBCEA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5,56</w:t>
            </w:r>
          </w:p>
        </w:tc>
        <w:tc>
          <w:tcPr>
            <w:tcW w:w="992" w:type="dxa"/>
            <w:tcBorders>
              <w:top w:val="nil"/>
              <w:left w:val="nil"/>
              <w:bottom w:val="single" w:sz="4" w:space="0" w:color="auto"/>
              <w:right w:val="single" w:sz="4" w:space="0" w:color="auto"/>
            </w:tcBorders>
            <w:shd w:val="clear" w:color="auto" w:fill="auto"/>
            <w:noWrap/>
            <w:vAlign w:val="center"/>
            <w:hideMark/>
          </w:tcPr>
          <w:p w14:paraId="6075310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14,31</w:t>
            </w:r>
          </w:p>
        </w:tc>
        <w:tc>
          <w:tcPr>
            <w:tcW w:w="992" w:type="dxa"/>
            <w:tcBorders>
              <w:top w:val="nil"/>
              <w:left w:val="nil"/>
              <w:bottom w:val="single" w:sz="4" w:space="0" w:color="auto"/>
              <w:right w:val="single" w:sz="4" w:space="0" w:color="auto"/>
            </w:tcBorders>
            <w:shd w:val="clear" w:color="auto" w:fill="auto"/>
            <w:noWrap/>
            <w:vAlign w:val="center"/>
            <w:hideMark/>
          </w:tcPr>
          <w:p w14:paraId="0AE8095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60,46</w:t>
            </w:r>
          </w:p>
        </w:tc>
        <w:tc>
          <w:tcPr>
            <w:tcW w:w="993" w:type="dxa"/>
            <w:tcBorders>
              <w:top w:val="nil"/>
              <w:left w:val="nil"/>
              <w:bottom w:val="single" w:sz="4" w:space="0" w:color="auto"/>
              <w:right w:val="single" w:sz="4" w:space="0" w:color="auto"/>
            </w:tcBorders>
            <w:shd w:val="clear" w:color="auto" w:fill="auto"/>
            <w:noWrap/>
            <w:vAlign w:val="center"/>
            <w:hideMark/>
          </w:tcPr>
          <w:p w14:paraId="02BBBA0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73,14</w:t>
            </w:r>
          </w:p>
        </w:tc>
        <w:tc>
          <w:tcPr>
            <w:tcW w:w="992" w:type="dxa"/>
            <w:tcBorders>
              <w:top w:val="nil"/>
              <w:left w:val="nil"/>
              <w:bottom w:val="single" w:sz="4" w:space="0" w:color="auto"/>
              <w:right w:val="single" w:sz="4" w:space="0" w:color="auto"/>
            </w:tcBorders>
            <w:shd w:val="clear" w:color="auto" w:fill="auto"/>
            <w:noWrap/>
            <w:vAlign w:val="center"/>
            <w:hideMark/>
          </w:tcPr>
          <w:p w14:paraId="76DC93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4,45</w:t>
            </w:r>
          </w:p>
        </w:tc>
        <w:tc>
          <w:tcPr>
            <w:tcW w:w="1134" w:type="dxa"/>
            <w:tcBorders>
              <w:top w:val="nil"/>
              <w:left w:val="nil"/>
              <w:bottom w:val="single" w:sz="4" w:space="0" w:color="auto"/>
              <w:right w:val="single" w:sz="4" w:space="0" w:color="auto"/>
            </w:tcBorders>
            <w:shd w:val="clear" w:color="auto" w:fill="auto"/>
            <w:noWrap/>
            <w:vAlign w:val="center"/>
            <w:hideMark/>
          </w:tcPr>
          <w:p w14:paraId="071F29F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9,33</w:t>
            </w:r>
          </w:p>
        </w:tc>
      </w:tr>
      <w:tr w:rsidR="00BE6524" w:rsidRPr="00B92C85" w14:paraId="39854EC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1DE27E4" w14:textId="6787DDA6"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556F9">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72AD541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E7F86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5,44</w:t>
            </w:r>
          </w:p>
        </w:tc>
        <w:tc>
          <w:tcPr>
            <w:tcW w:w="992" w:type="dxa"/>
            <w:tcBorders>
              <w:top w:val="nil"/>
              <w:left w:val="nil"/>
              <w:bottom w:val="single" w:sz="4" w:space="0" w:color="auto"/>
              <w:right w:val="single" w:sz="4" w:space="0" w:color="auto"/>
            </w:tcBorders>
            <w:shd w:val="clear" w:color="auto" w:fill="auto"/>
            <w:noWrap/>
            <w:vAlign w:val="center"/>
            <w:hideMark/>
          </w:tcPr>
          <w:p w14:paraId="7D451FF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14,76</w:t>
            </w:r>
          </w:p>
        </w:tc>
        <w:tc>
          <w:tcPr>
            <w:tcW w:w="992" w:type="dxa"/>
            <w:tcBorders>
              <w:top w:val="nil"/>
              <w:left w:val="nil"/>
              <w:bottom w:val="single" w:sz="4" w:space="0" w:color="auto"/>
              <w:right w:val="single" w:sz="4" w:space="0" w:color="auto"/>
            </w:tcBorders>
            <w:shd w:val="clear" w:color="auto" w:fill="auto"/>
            <w:noWrap/>
            <w:vAlign w:val="center"/>
            <w:hideMark/>
          </w:tcPr>
          <w:p w14:paraId="5FE74E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62,63</w:t>
            </w:r>
          </w:p>
        </w:tc>
        <w:tc>
          <w:tcPr>
            <w:tcW w:w="993" w:type="dxa"/>
            <w:tcBorders>
              <w:top w:val="nil"/>
              <w:left w:val="nil"/>
              <w:bottom w:val="single" w:sz="4" w:space="0" w:color="auto"/>
              <w:right w:val="single" w:sz="4" w:space="0" w:color="auto"/>
            </w:tcBorders>
            <w:shd w:val="clear" w:color="auto" w:fill="auto"/>
            <w:noWrap/>
            <w:vAlign w:val="center"/>
            <w:hideMark/>
          </w:tcPr>
          <w:p w14:paraId="47B47D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68,4</w:t>
            </w:r>
          </w:p>
        </w:tc>
        <w:tc>
          <w:tcPr>
            <w:tcW w:w="992" w:type="dxa"/>
            <w:tcBorders>
              <w:top w:val="nil"/>
              <w:left w:val="nil"/>
              <w:bottom w:val="single" w:sz="4" w:space="0" w:color="auto"/>
              <w:right w:val="single" w:sz="4" w:space="0" w:color="auto"/>
            </w:tcBorders>
            <w:shd w:val="clear" w:color="auto" w:fill="auto"/>
            <w:noWrap/>
            <w:vAlign w:val="center"/>
            <w:hideMark/>
          </w:tcPr>
          <w:p w14:paraId="724620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4,39</w:t>
            </w:r>
          </w:p>
        </w:tc>
        <w:tc>
          <w:tcPr>
            <w:tcW w:w="1134" w:type="dxa"/>
            <w:tcBorders>
              <w:top w:val="nil"/>
              <w:left w:val="nil"/>
              <w:bottom w:val="single" w:sz="4" w:space="0" w:color="auto"/>
              <w:right w:val="single" w:sz="4" w:space="0" w:color="auto"/>
            </w:tcBorders>
            <w:shd w:val="clear" w:color="auto" w:fill="auto"/>
            <w:noWrap/>
            <w:vAlign w:val="center"/>
            <w:hideMark/>
          </w:tcPr>
          <w:p w14:paraId="074D3F6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12,61</w:t>
            </w:r>
          </w:p>
        </w:tc>
      </w:tr>
      <w:tr w:rsidR="00BE6524" w:rsidRPr="00B92C85" w14:paraId="2CFB4FD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A2BAFEF" w14:textId="61B3FABB"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090951E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459791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62B627D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14,81</w:t>
            </w:r>
          </w:p>
        </w:tc>
        <w:tc>
          <w:tcPr>
            <w:tcW w:w="992" w:type="dxa"/>
            <w:tcBorders>
              <w:top w:val="nil"/>
              <w:left w:val="nil"/>
              <w:bottom w:val="single" w:sz="4" w:space="0" w:color="auto"/>
              <w:right w:val="single" w:sz="4" w:space="0" w:color="auto"/>
            </w:tcBorders>
            <w:shd w:val="clear" w:color="auto" w:fill="auto"/>
            <w:noWrap/>
            <w:vAlign w:val="center"/>
            <w:hideMark/>
          </w:tcPr>
          <w:p w14:paraId="0122D6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61,68</w:t>
            </w:r>
          </w:p>
        </w:tc>
        <w:tc>
          <w:tcPr>
            <w:tcW w:w="993" w:type="dxa"/>
            <w:tcBorders>
              <w:top w:val="nil"/>
              <w:left w:val="nil"/>
              <w:bottom w:val="single" w:sz="4" w:space="0" w:color="auto"/>
              <w:right w:val="single" w:sz="4" w:space="0" w:color="auto"/>
            </w:tcBorders>
            <w:shd w:val="clear" w:color="auto" w:fill="auto"/>
            <w:noWrap/>
            <w:vAlign w:val="center"/>
            <w:hideMark/>
          </w:tcPr>
          <w:p w14:paraId="309232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68,97</w:t>
            </w:r>
          </w:p>
        </w:tc>
        <w:tc>
          <w:tcPr>
            <w:tcW w:w="992" w:type="dxa"/>
            <w:tcBorders>
              <w:top w:val="nil"/>
              <w:left w:val="nil"/>
              <w:bottom w:val="single" w:sz="4" w:space="0" w:color="auto"/>
              <w:right w:val="single" w:sz="4" w:space="0" w:color="auto"/>
            </w:tcBorders>
            <w:shd w:val="clear" w:color="auto" w:fill="auto"/>
            <w:noWrap/>
            <w:vAlign w:val="center"/>
            <w:hideMark/>
          </w:tcPr>
          <w:p w14:paraId="7399742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4,36</w:t>
            </w:r>
          </w:p>
        </w:tc>
        <w:tc>
          <w:tcPr>
            <w:tcW w:w="1134" w:type="dxa"/>
            <w:tcBorders>
              <w:top w:val="nil"/>
              <w:left w:val="nil"/>
              <w:bottom w:val="single" w:sz="4" w:space="0" w:color="auto"/>
              <w:right w:val="single" w:sz="4" w:space="0" w:color="auto"/>
            </w:tcBorders>
            <w:shd w:val="clear" w:color="auto" w:fill="auto"/>
            <w:noWrap/>
            <w:vAlign w:val="center"/>
            <w:hideMark/>
          </w:tcPr>
          <w:p w14:paraId="6108E3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10,06</w:t>
            </w:r>
          </w:p>
        </w:tc>
      </w:tr>
      <w:tr w:rsidR="00BE6524" w:rsidRPr="00B92C85" w14:paraId="70EACFF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03327C6" w14:textId="2AB0548C"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0589BF0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0716EA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5,35</w:t>
            </w:r>
          </w:p>
        </w:tc>
        <w:tc>
          <w:tcPr>
            <w:tcW w:w="992" w:type="dxa"/>
            <w:tcBorders>
              <w:top w:val="nil"/>
              <w:left w:val="nil"/>
              <w:bottom w:val="single" w:sz="4" w:space="0" w:color="auto"/>
              <w:right w:val="single" w:sz="4" w:space="0" w:color="auto"/>
            </w:tcBorders>
            <w:shd w:val="clear" w:color="auto" w:fill="auto"/>
            <w:noWrap/>
            <w:vAlign w:val="center"/>
            <w:hideMark/>
          </w:tcPr>
          <w:p w14:paraId="6AAF5FC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15,63</w:t>
            </w:r>
          </w:p>
        </w:tc>
        <w:tc>
          <w:tcPr>
            <w:tcW w:w="992" w:type="dxa"/>
            <w:tcBorders>
              <w:top w:val="nil"/>
              <w:left w:val="nil"/>
              <w:bottom w:val="single" w:sz="4" w:space="0" w:color="auto"/>
              <w:right w:val="single" w:sz="4" w:space="0" w:color="auto"/>
            </w:tcBorders>
            <w:shd w:val="clear" w:color="auto" w:fill="auto"/>
            <w:noWrap/>
            <w:vAlign w:val="center"/>
            <w:hideMark/>
          </w:tcPr>
          <w:p w14:paraId="64FA1DF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w:t>
            </w:r>
          </w:p>
        </w:tc>
        <w:tc>
          <w:tcPr>
            <w:tcW w:w="993" w:type="dxa"/>
            <w:tcBorders>
              <w:top w:val="nil"/>
              <w:left w:val="nil"/>
              <w:bottom w:val="single" w:sz="4" w:space="0" w:color="auto"/>
              <w:right w:val="single" w:sz="4" w:space="0" w:color="auto"/>
            </w:tcBorders>
            <w:shd w:val="clear" w:color="auto" w:fill="auto"/>
            <w:noWrap/>
            <w:vAlign w:val="center"/>
            <w:hideMark/>
          </w:tcPr>
          <w:p w14:paraId="6A5CBA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69,71</w:t>
            </w:r>
          </w:p>
        </w:tc>
        <w:tc>
          <w:tcPr>
            <w:tcW w:w="992" w:type="dxa"/>
            <w:tcBorders>
              <w:top w:val="nil"/>
              <w:left w:val="nil"/>
              <w:bottom w:val="single" w:sz="4" w:space="0" w:color="auto"/>
              <w:right w:val="single" w:sz="4" w:space="0" w:color="auto"/>
            </w:tcBorders>
            <w:shd w:val="clear" w:color="auto" w:fill="auto"/>
            <w:noWrap/>
            <w:vAlign w:val="center"/>
            <w:hideMark/>
          </w:tcPr>
          <w:p w14:paraId="0270EF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4,35</w:t>
            </w:r>
          </w:p>
        </w:tc>
        <w:tc>
          <w:tcPr>
            <w:tcW w:w="1134" w:type="dxa"/>
            <w:tcBorders>
              <w:top w:val="nil"/>
              <w:left w:val="nil"/>
              <w:bottom w:val="single" w:sz="4" w:space="0" w:color="auto"/>
              <w:right w:val="single" w:sz="4" w:space="0" w:color="auto"/>
            </w:tcBorders>
            <w:shd w:val="clear" w:color="auto" w:fill="auto"/>
            <w:noWrap/>
            <w:vAlign w:val="center"/>
            <w:hideMark/>
          </w:tcPr>
          <w:p w14:paraId="41A4F8D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9,71</w:t>
            </w:r>
          </w:p>
        </w:tc>
      </w:tr>
      <w:tr w:rsidR="00BE6524" w:rsidRPr="00B92C85" w14:paraId="1C533BB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B38CCE8" w14:textId="551E5939"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4D19D77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36CD6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-1,89</w:t>
            </w:r>
          </w:p>
        </w:tc>
        <w:tc>
          <w:tcPr>
            <w:tcW w:w="992" w:type="dxa"/>
            <w:tcBorders>
              <w:top w:val="nil"/>
              <w:left w:val="nil"/>
              <w:bottom w:val="single" w:sz="4" w:space="0" w:color="auto"/>
              <w:right w:val="single" w:sz="4" w:space="0" w:color="auto"/>
            </w:tcBorders>
            <w:shd w:val="clear" w:color="auto" w:fill="auto"/>
            <w:noWrap/>
            <w:vAlign w:val="center"/>
            <w:hideMark/>
          </w:tcPr>
          <w:p w14:paraId="3166973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16,58</w:t>
            </w:r>
          </w:p>
        </w:tc>
        <w:tc>
          <w:tcPr>
            <w:tcW w:w="992" w:type="dxa"/>
            <w:tcBorders>
              <w:top w:val="nil"/>
              <w:left w:val="nil"/>
              <w:bottom w:val="single" w:sz="4" w:space="0" w:color="auto"/>
              <w:right w:val="single" w:sz="4" w:space="0" w:color="auto"/>
            </w:tcBorders>
            <w:shd w:val="clear" w:color="auto" w:fill="auto"/>
            <w:noWrap/>
            <w:vAlign w:val="center"/>
            <w:hideMark/>
          </w:tcPr>
          <w:p w14:paraId="47C44F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60,6</w:t>
            </w:r>
          </w:p>
        </w:tc>
        <w:tc>
          <w:tcPr>
            <w:tcW w:w="993" w:type="dxa"/>
            <w:tcBorders>
              <w:top w:val="nil"/>
              <w:left w:val="nil"/>
              <w:bottom w:val="single" w:sz="4" w:space="0" w:color="auto"/>
              <w:right w:val="single" w:sz="4" w:space="0" w:color="auto"/>
            </w:tcBorders>
            <w:shd w:val="clear" w:color="auto" w:fill="auto"/>
            <w:noWrap/>
            <w:vAlign w:val="center"/>
            <w:hideMark/>
          </w:tcPr>
          <w:p w14:paraId="5133939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69,63</w:t>
            </w:r>
          </w:p>
        </w:tc>
        <w:tc>
          <w:tcPr>
            <w:tcW w:w="992" w:type="dxa"/>
            <w:tcBorders>
              <w:top w:val="nil"/>
              <w:left w:val="nil"/>
              <w:bottom w:val="single" w:sz="4" w:space="0" w:color="auto"/>
              <w:right w:val="single" w:sz="4" w:space="0" w:color="auto"/>
            </w:tcBorders>
            <w:shd w:val="clear" w:color="auto" w:fill="auto"/>
            <w:noWrap/>
            <w:vAlign w:val="center"/>
            <w:hideMark/>
          </w:tcPr>
          <w:p w14:paraId="42B2262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6,97</w:t>
            </w:r>
          </w:p>
        </w:tc>
        <w:tc>
          <w:tcPr>
            <w:tcW w:w="1134" w:type="dxa"/>
            <w:tcBorders>
              <w:top w:val="nil"/>
              <w:left w:val="nil"/>
              <w:bottom w:val="single" w:sz="4" w:space="0" w:color="auto"/>
              <w:right w:val="single" w:sz="4" w:space="0" w:color="auto"/>
            </w:tcBorders>
            <w:shd w:val="clear" w:color="auto" w:fill="auto"/>
            <w:noWrap/>
            <w:vAlign w:val="center"/>
            <w:hideMark/>
          </w:tcPr>
          <w:p w14:paraId="476F852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10,19</w:t>
            </w:r>
          </w:p>
        </w:tc>
      </w:tr>
      <w:tr w:rsidR="00BE6524" w:rsidRPr="00B92C85" w14:paraId="21AA5C2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0260D68" w14:textId="43C93034"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0EDD1E4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53DF7F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3,54</w:t>
            </w:r>
          </w:p>
        </w:tc>
        <w:tc>
          <w:tcPr>
            <w:tcW w:w="992" w:type="dxa"/>
            <w:tcBorders>
              <w:top w:val="nil"/>
              <w:left w:val="nil"/>
              <w:bottom w:val="single" w:sz="4" w:space="0" w:color="auto"/>
              <w:right w:val="single" w:sz="4" w:space="0" w:color="auto"/>
            </w:tcBorders>
            <w:shd w:val="clear" w:color="auto" w:fill="auto"/>
            <w:noWrap/>
            <w:vAlign w:val="center"/>
            <w:hideMark/>
          </w:tcPr>
          <w:p w14:paraId="4022BF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16,67</w:t>
            </w:r>
          </w:p>
        </w:tc>
        <w:tc>
          <w:tcPr>
            <w:tcW w:w="992" w:type="dxa"/>
            <w:tcBorders>
              <w:top w:val="nil"/>
              <w:left w:val="nil"/>
              <w:bottom w:val="single" w:sz="4" w:space="0" w:color="auto"/>
              <w:right w:val="single" w:sz="4" w:space="0" w:color="auto"/>
            </w:tcBorders>
            <w:shd w:val="clear" w:color="auto" w:fill="auto"/>
            <w:noWrap/>
            <w:vAlign w:val="center"/>
            <w:hideMark/>
          </w:tcPr>
          <w:p w14:paraId="102502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60,26</w:t>
            </w:r>
          </w:p>
        </w:tc>
        <w:tc>
          <w:tcPr>
            <w:tcW w:w="993" w:type="dxa"/>
            <w:tcBorders>
              <w:top w:val="nil"/>
              <w:left w:val="nil"/>
              <w:bottom w:val="single" w:sz="4" w:space="0" w:color="auto"/>
              <w:right w:val="single" w:sz="4" w:space="0" w:color="auto"/>
            </w:tcBorders>
            <w:shd w:val="clear" w:color="auto" w:fill="auto"/>
            <w:noWrap/>
            <w:vAlign w:val="center"/>
            <w:hideMark/>
          </w:tcPr>
          <w:p w14:paraId="76E6589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70,11</w:t>
            </w:r>
          </w:p>
        </w:tc>
        <w:tc>
          <w:tcPr>
            <w:tcW w:w="992" w:type="dxa"/>
            <w:tcBorders>
              <w:top w:val="nil"/>
              <w:left w:val="nil"/>
              <w:bottom w:val="single" w:sz="4" w:space="0" w:color="auto"/>
              <w:right w:val="single" w:sz="4" w:space="0" w:color="auto"/>
            </w:tcBorders>
            <w:shd w:val="clear" w:color="auto" w:fill="auto"/>
            <w:noWrap/>
            <w:vAlign w:val="center"/>
            <w:hideMark/>
          </w:tcPr>
          <w:p w14:paraId="7DE143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4,28</w:t>
            </w:r>
          </w:p>
        </w:tc>
        <w:tc>
          <w:tcPr>
            <w:tcW w:w="1134" w:type="dxa"/>
            <w:tcBorders>
              <w:top w:val="nil"/>
              <w:left w:val="nil"/>
              <w:bottom w:val="single" w:sz="4" w:space="0" w:color="auto"/>
              <w:right w:val="single" w:sz="4" w:space="0" w:color="auto"/>
            </w:tcBorders>
            <w:shd w:val="clear" w:color="auto" w:fill="auto"/>
            <w:noWrap/>
            <w:vAlign w:val="center"/>
            <w:hideMark/>
          </w:tcPr>
          <w:p w14:paraId="45D89A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10,57</w:t>
            </w:r>
          </w:p>
        </w:tc>
      </w:tr>
      <w:tr w:rsidR="00BE6524" w:rsidRPr="00B92C85" w14:paraId="4B70D52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F9D7831" w14:textId="11113682" w:rsidR="00B92C85" w:rsidRPr="00B92C85" w:rsidRDefault="00E556F9"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Pekalongan</w:t>
            </w:r>
          </w:p>
        </w:tc>
        <w:tc>
          <w:tcPr>
            <w:tcW w:w="851" w:type="dxa"/>
            <w:tcBorders>
              <w:top w:val="nil"/>
              <w:left w:val="nil"/>
              <w:bottom w:val="single" w:sz="4" w:space="0" w:color="auto"/>
              <w:right w:val="single" w:sz="4" w:space="0" w:color="auto"/>
            </w:tcBorders>
            <w:shd w:val="clear" w:color="auto" w:fill="auto"/>
            <w:noWrap/>
            <w:vAlign w:val="center"/>
            <w:hideMark/>
          </w:tcPr>
          <w:p w14:paraId="7718C29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0BEE366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5,11</w:t>
            </w:r>
          </w:p>
        </w:tc>
        <w:tc>
          <w:tcPr>
            <w:tcW w:w="992" w:type="dxa"/>
            <w:tcBorders>
              <w:top w:val="nil"/>
              <w:left w:val="nil"/>
              <w:bottom w:val="single" w:sz="4" w:space="0" w:color="auto"/>
              <w:right w:val="single" w:sz="4" w:space="0" w:color="auto"/>
            </w:tcBorders>
            <w:shd w:val="clear" w:color="auto" w:fill="auto"/>
            <w:noWrap/>
            <w:vAlign w:val="center"/>
            <w:hideMark/>
          </w:tcPr>
          <w:p w14:paraId="4CAA10E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15,83</w:t>
            </w:r>
          </w:p>
        </w:tc>
        <w:tc>
          <w:tcPr>
            <w:tcW w:w="992" w:type="dxa"/>
            <w:tcBorders>
              <w:top w:val="nil"/>
              <w:left w:val="nil"/>
              <w:bottom w:val="single" w:sz="4" w:space="0" w:color="auto"/>
              <w:right w:val="single" w:sz="4" w:space="0" w:color="auto"/>
            </w:tcBorders>
            <w:shd w:val="clear" w:color="auto" w:fill="auto"/>
            <w:noWrap/>
            <w:vAlign w:val="center"/>
            <w:hideMark/>
          </w:tcPr>
          <w:p w14:paraId="3357D8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58,2</w:t>
            </w:r>
          </w:p>
        </w:tc>
        <w:tc>
          <w:tcPr>
            <w:tcW w:w="993" w:type="dxa"/>
            <w:tcBorders>
              <w:top w:val="nil"/>
              <w:left w:val="nil"/>
              <w:bottom w:val="single" w:sz="4" w:space="0" w:color="auto"/>
              <w:right w:val="single" w:sz="4" w:space="0" w:color="auto"/>
            </w:tcBorders>
            <w:shd w:val="clear" w:color="auto" w:fill="auto"/>
            <w:noWrap/>
            <w:vAlign w:val="center"/>
            <w:hideMark/>
          </w:tcPr>
          <w:p w14:paraId="4C22D4E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70,81</w:t>
            </w:r>
          </w:p>
        </w:tc>
        <w:tc>
          <w:tcPr>
            <w:tcW w:w="992" w:type="dxa"/>
            <w:tcBorders>
              <w:top w:val="nil"/>
              <w:left w:val="nil"/>
              <w:bottom w:val="single" w:sz="4" w:space="0" w:color="auto"/>
              <w:right w:val="single" w:sz="4" w:space="0" w:color="auto"/>
            </w:tcBorders>
            <w:shd w:val="clear" w:color="auto" w:fill="auto"/>
            <w:noWrap/>
            <w:vAlign w:val="center"/>
            <w:hideMark/>
          </w:tcPr>
          <w:p w14:paraId="6F4E80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3,23</w:t>
            </w:r>
          </w:p>
        </w:tc>
        <w:tc>
          <w:tcPr>
            <w:tcW w:w="1134" w:type="dxa"/>
            <w:tcBorders>
              <w:top w:val="nil"/>
              <w:left w:val="nil"/>
              <w:bottom w:val="single" w:sz="4" w:space="0" w:color="auto"/>
              <w:right w:val="single" w:sz="4" w:space="0" w:color="auto"/>
            </w:tcBorders>
            <w:shd w:val="clear" w:color="auto" w:fill="auto"/>
            <w:noWrap/>
            <w:vAlign w:val="center"/>
            <w:hideMark/>
          </w:tcPr>
          <w:p w14:paraId="31A96A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9,67</w:t>
            </w:r>
          </w:p>
        </w:tc>
      </w:tr>
      <w:tr w:rsidR="00BE6524" w:rsidRPr="00B92C85" w14:paraId="0726B8C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2AE7371" w14:textId="7506D915"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543BFD">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398F7EF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51064C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5,61</w:t>
            </w:r>
          </w:p>
        </w:tc>
        <w:tc>
          <w:tcPr>
            <w:tcW w:w="992" w:type="dxa"/>
            <w:tcBorders>
              <w:top w:val="nil"/>
              <w:left w:val="nil"/>
              <w:bottom w:val="single" w:sz="4" w:space="0" w:color="auto"/>
              <w:right w:val="single" w:sz="4" w:space="0" w:color="auto"/>
            </w:tcBorders>
            <w:shd w:val="clear" w:color="auto" w:fill="auto"/>
            <w:noWrap/>
            <w:vAlign w:val="center"/>
            <w:hideMark/>
          </w:tcPr>
          <w:p w14:paraId="79BA5F9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18,09</w:t>
            </w:r>
          </w:p>
        </w:tc>
        <w:tc>
          <w:tcPr>
            <w:tcW w:w="992" w:type="dxa"/>
            <w:tcBorders>
              <w:top w:val="nil"/>
              <w:left w:val="nil"/>
              <w:bottom w:val="single" w:sz="4" w:space="0" w:color="auto"/>
              <w:right w:val="single" w:sz="4" w:space="0" w:color="auto"/>
            </w:tcBorders>
            <w:shd w:val="clear" w:color="auto" w:fill="auto"/>
            <w:noWrap/>
            <w:vAlign w:val="center"/>
            <w:hideMark/>
          </w:tcPr>
          <w:p w14:paraId="7DF25D3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w:t>
            </w:r>
          </w:p>
        </w:tc>
        <w:tc>
          <w:tcPr>
            <w:tcW w:w="993" w:type="dxa"/>
            <w:tcBorders>
              <w:top w:val="nil"/>
              <w:left w:val="nil"/>
              <w:bottom w:val="single" w:sz="4" w:space="0" w:color="auto"/>
              <w:right w:val="single" w:sz="4" w:space="0" w:color="auto"/>
            </w:tcBorders>
            <w:shd w:val="clear" w:color="auto" w:fill="auto"/>
            <w:noWrap/>
            <w:vAlign w:val="center"/>
            <w:hideMark/>
          </w:tcPr>
          <w:p w14:paraId="55EF629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65,04</w:t>
            </w:r>
          </w:p>
        </w:tc>
        <w:tc>
          <w:tcPr>
            <w:tcW w:w="992" w:type="dxa"/>
            <w:tcBorders>
              <w:top w:val="nil"/>
              <w:left w:val="nil"/>
              <w:bottom w:val="single" w:sz="4" w:space="0" w:color="auto"/>
              <w:right w:val="single" w:sz="4" w:space="0" w:color="auto"/>
            </w:tcBorders>
            <w:shd w:val="clear" w:color="auto" w:fill="auto"/>
            <w:noWrap/>
            <w:vAlign w:val="center"/>
            <w:hideMark/>
          </w:tcPr>
          <w:p w14:paraId="5BA64A0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5,59</w:t>
            </w:r>
          </w:p>
        </w:tc>
        <w:tc>
          <w:tcPr>
            <w:tcW w:w="1134" w:type="dxa"/>
            <w:tcBorders>
              <w:top w:val="nil"/>
              <w:left w:val="nil"/>
              <w:bottom w:val="single" w:sz="4" w:space="0" w:color="auto"/>
              <w:right w:val="single" w:sz="4" w:space="0" w:color="auto"/>
            </w:tcBorders>
            <w:shd w:val="clear" w:color="auto" w:fill="auto"/>
            <w:noWrap/>
            <w:vAlign w:val="center"/>
            <w:hideMark/>
          </w:tcPr>
          <w:p w14:paraId="1573664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17,37</w:t>
            </w:r>
          </w:p>
        </w:tc>
      </w:tr>
      <w:tr w:rsidR="00BE6524" w:rsidRPr="00B92C85" w14:paraId="471B215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38BC372" w14:textId="5336DCAD"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53D5D0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4CB5EB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5,69</w:t>
            </w:r>
          </w:p>
        </w:tc>
        <w:tc>
          <w:tcPr>
            <w:tcW w:w="992" w:type="dxa"/>
            <w:tcBorders>
              <w:top w:val="nil"/>
              <w:left w:val="nil"/>
              <w:bottom w:val="single" w:sz="4" w:space="0" w:color="auto"/>
              <w:right w:val="single" w:sz="4" w:space="0" w:color="auto"/>
            </w:tcBorders>
            <w:shd w:val="clear" w:color="auto" w:fill="auto"/>
            <w:noWrap/>
            <w:vAlign w:val="center"/>
            <w:hideMark/>
          </w:tcPr>
          <w:p w14:paraId="7A0EFB7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12,37</w:t>
            </w:r>
          </w:p>
        </w:tc>
        <w:tc>
          <w:tcPr>
            <w:tcW w:w="992" w:type="dxa"/>
            <w:tcBorders>
              <w:top w:val="nil"/>
              <w:left w:val="nil"/>
              <w:bottom w:val="single" w:sz="4" w:space="0" w:color="auto"/>
              <w:right w:val="single" w:sz="4" w:space="0" w:color="auto"/>
            </w:tcBorders>
            <w:shd w:val="clear" w:color="auto" w:fill="auto"/>
            <w:noWrap/>
            <w:vAlign w:val="center"/>
            <w:hideMark/>
          </w:tcPr>
          <w:p w14:paraId="2BD2292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63,72</w:t>
            </w:r>
          </w:p>
        </w:tc>
        <w:tc>
          <w:tcPr>
            <w:tcW w:w="993" w:type="dxa"/>
            <w:tcBorders>
              <w:top w:val="nil"/>
              <w:left w:val="nil"/>
              <w:bottom w:val="single" w:sz="4" w:space="0" w:color="auto"/>
              <w:right w:val="single" w:sz="4" w:space="0" w:color="auto"/>
            </w:tcBorders>
            <w:shd w:val="clear" w:color="auto" w:fill="auto"/>
            <w:noWrap/>
            <w:vAlign w:val="center"/>
            <w:hideMark/>
          </w:tcPr>
          <w:p w14:paraId="388168B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65,67</w:t>
            </w:r>
          </w:p>
        </w:tc>
        <w:tc>
          <w:tcPr>
            <w:tcW w:w="992" w:type="dxa"/>
            <w:tcBorders>
              <w:top w:val="nil"/>
              <w:left w:val="nil"/>
              <w:bottom w:val="single" w:sz="4" w:space="0" w:color="auto"/>
              <w:right w:val="single" w:sz="4" w:space="0" w:color="auto"/>
            </w:tcBorders>
            <w:shd w:val="clear" w:color="auto" w:fill="auto"/>
            <w:noWrap/>
            <w:vAlign w:val="center"/>
            <w:hideMark/>
          </w:tcPr>
          <w:p w14:paraId="579A89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6,17</w:t>
            </w:r>
          </w:p>
        </w:tc>
        <w:tc>
          <w:tcPr>
            <w:tcW w:w="1134" w:type="dxa"/>
            <w:tcBorders>
              <w:top w:val="nil"/>
              <w:left w:val="nil"/>
              <w:bottom w:val="single" w:sz="4" w:space="0" w:color="auto"/>
              <w:right w:val="single" w:sz="4" w:space="0" w:color="auto"/>
            </w:tcBorders>
            <w:shd w:val="clear" w:color="auto" w:fill="auto"/>
            <w:noWrap/>
            <w:vAlign w:val="center"/>
            <w:hideMark/>
          </w:tcPr>
          <w:p w14:paraId="5E92F7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16,04</w:t>
            </w:r>
          </w:p>
        </w:tc>
      </w:tr>
      <w:tr w:rsidR="00BE6524" w:rsidRPr="00B92C85" w14:paraId="36D0490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6DA7B4A" w14:textId="32D54A7C"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36B8B5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671E87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w:t>
            </w:r>
          </w:p>
        </w:tc>
        <w:tc>
          <w:tcPr>
            <w:tcW w:w="992" w:type="dxa"/>
            <w:tcBorders>
              <w:top w:val="nil"/>
              <w:left w:val="nil"/>
              <w:bottom w:val="single" w:sz="4" w:space="0" w:color="auto"/>
              <w:right w:val="single" w:sz="4" w:space="0" w:color="auto"/>
            </w:tcBorders>
            <w:shd w:val="clear" w:color="auto" w:fill="auto"/>
            <w:noWrap/>
            <w:vAlign w:val="center"/>
            <w:hideMark/>
          </w:tcPr>
          <w:p w14:paraId="1953BC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13,29</w:t>
            </w:r>
          </w:p>
        </w:tc>
        <w:tc>
          <w:tcPr>
            <w:tcW w:w="992" w:type="dxa"/>
            <w:tcBorders>
              <w:top w:val="nil"/>
              <w:left w:val="nil"/>
              <w:bottom w:val="single" w:sz="4" w:space="0" w:color="auto"/>
              <w:right w:val="single" w:sz="4" w:space="0" w:color="auto"/>
            </w:tcBorders>
            <w:shd w:val="clear" w:color="auto" w:fill="auto"/>
            <w:noWrap/>
            <w:vAlign w:val="center"/>
            <w:hideMark/>
          </w:tcPr>
          <w:p w14:paraId="3C63AD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62,53</w:t>
            </w:r>
          </w:p>
        </w:tc>
        <w:tc>
          <w:tcPr>
            <w:tcW w:w="993" w:type="dxa"/>
            <w:tcBorders>
              <w:top w:val="nil"/>
              <w:left w:val="nil"/>
              <w:bottom w:val="single" w:sz="4" w:space="0" w:color="auto"/>
              <w:right w:val="single" w:sz="4" w:space="0" w:color="auto"/>
            </w:tcBorders>
            <w:shd w:val="clear" w:color="auto" w:fill="auto"/>
            <w:noWrap/>
            <w:vAlign w:val="center"/>
            <w:hideMark/>
          </w:tcPr>
          <w:p w14:paraId="5708A2D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66,32</w:t>
            </w:r>
          </w:p>
        </w:tc>
        <w:tc>
          <w:tcPr>
            <w:tcW w:w="992" w:type="dxa"/>
            <w:tcBorders>
              <w:top w:val="nil"/>
              <w:left w:val="nil"/>
              <w:bottom w:val="single" w:sz="4" w:space="0" w:color="auto"/>
              <w:right w:val="single" w:sz="4" w:space="0" w:color="auto"/>
            </w:tcBorders>
            <w:shd w:val="clear" w:color="auto" w:fill="auto"/>
            <w:noWrap/>
            <w:vAlign w:val="center"/>
            <w:hideMark/>
          </w:tcPr>
          <w:p w14:paraId="015C42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6,45</w:t>
            </w:r>
          </w:p>
        </w:tc>
        <w:tc>
          <w:tcPr>
            <w:tcW w:w="1134" w:type="dxa"/>
            <w:tcBorders>
              <w:top w:val="nil"/>
              <w:left w:val="nil"/>
              <w:bottom w:val="single" w:sz="4" w:space="0" w:color="auto"/>
              <w:right w:val="single" w:sz="4" w:space="0" w:color="auto"/>
            </w:tcBorders>
            <w:shd w:val="clear" w:color="auto" w:fill="auto"/>
            <w:noWrap/>
            <w:vAlign w:val="center"/>
            <w:hideMark/>
          </w:tcPr>
          <w:p w14:paraId="4B7DDE9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15,41</w:t>
            </w:r>
          </w:p>
        </w:tc>
      </w:tr>
      <w:tr w:rsidR="00BE6524" w:rsidRPr="00B92C85" w14:paraId="1B4B929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F8F5DFF" w14:textId="33411197"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6A15FD8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8AB90C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-0,61</w:t>
            </w:r>
          </w:p>
        </w:tc>
        <w:tc>
          <w:tcPr>
            <w:tcW w:w="992" w:type="dxa"/>
            <w:tcBorders>
              <w:top w:val="nil"/>
              <w:left w:val="nil"/>
              <w:bottom w:val="single" w:sz="4" w:space="0" w:color="auto"/>
              <w:right w:val="single" w:sz="4" w:space="0" w:color="auto"/>
            </w:tcBorders>
            <w:shd w:val="clear" w:color="auto" w:fill="auto"/>
            <w:noWrap/>
            <w:vAlign w:val="center"/>
            <w:hideMark/>
          </w:tcPr>
          <w:p w14:paraId="18DE55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13,4</w:t>
            </w:r>
          </w:p>
        </w:tc>
        <w:tc>
          <w:tcPr>
            <w:tcW w:w="992" w:type="dxa"/>
            <w:tcBorders>
              <w:top w:val="nil"/>
              <w:left w:val="nil"/>
              <w:bottom w:val="single" w:sz="4" w:space="0" w:color="auto"/>
              <w:right w:val="single" w:sz="4" w:space="0" w:color="auto"/>
            </w:tcBorders>
            <w:shd w:val="clear" w:color="auto" w:fill="auto"/>
            <w:noWrap/>
            <w:vAlign w:val="center"/>
            <w:hideMark/>
          </w:tcPr>
          <w:p w14:paraId="24727C8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60,93</w:t>
            </w:r>
          </w:p>
        </w:tc>
        <w:tc>
          <w:tcPr>
            <w:tcW w:w="993" w:type="dxa"/>
            <w:tcBorders>
              <w:top w:val="nil"/>
              <w:left w:val="nil"/>
              <w:bottom w:val="single" w:sz="4" w:space="0" w:color="auto"/>
              <w:right w:val="single" w:sz="4" w:space="0" w:color="auto"/>
            </w:tcBorders>
            <w:shd w:val="clear" w:color="auto" w:fill="auto"/>
            <w:noWrap/>
            <w:vAlign w:val="center"/>
            <w:hideMark/>
          </w:tcPr>
          <w:p w14:paraId="571F99C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66,32</w:t>
            </w:r>
          </w:p>
        </w:tc>
        <w:tc>
          <w:tcPr>
            <w:tcW w:w="992" w:type="dxa"/>
            <w:tcBorders>
              <w:top w:val="nil"/>
              <w:left w:val="nil"/>
              <w:bottom w:val="single" w:sz="4" w:space="0" w:color="auto"/>
              <w:right w:val="single" w:sz="4" w:space="0" w:color="auto"/>
            </w:tcBorders>
            <w:shd w:val="clear" w:color="auto" w:fill="auto"/>
            <w:noWrap/>
            <w:vAlign w:val="center"/>
            <w:hideMark/>
          </w:tcPr>
          <w:p w14:paraId="725B98F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7,64</w:t>
            </w:r>
          </w:p>
        </w:tc>
        <w:tc>
          <w:tcPr>
            <w:tcW w:w="1134" w:type="dxa"/>
            <w:tcBorders>
              <w:top w:val="nil"/>
              <w:left w:val="nil"/>
              <w:bottom w:val="single" w:sz="4" w:space="0" w:color="auto"/>
              <w:right w:val="single" w:sz="4" w:space="0" w:color="auto"/>
            </w:tcBorders>
            <w:shd w:val="clear" w:color="auto" w:fill="auto"/>
            <w:noWrap/>
            <w:vAlign w:val="center"/>
            <w:hideMark/>
          </w:tcPr>
          <w:p w14:paraId="3F076F7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16,02</w:t>
            </w:r>
          </w:p>
        </w:tc>
      </w:tr>
      <w:tr w:rsidR="00BE6524" w:rsidRPr="00B92C85" w14:paraId="62C0247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D42FEA6" w14:textId="3242E3E8"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4E2FF9B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18B28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4,28</w:t>
            </w:r>
          </w:p>
        </w:tc>
        <w:tc>
          <w:tcPr>
            <w:tcW w:w="992" w:type="dxa"/>
            <w:tcBorders>
              <w:top w:val="nil"/>
              <w:left w:val="nil"/>
              <w:bottom w:val="single" w:sz="4" w:space="0" w:color="auto"/>
              <w:right w:val="single" w:sz="4" w:space="0" w:color="auto"/>
            </w:tcBorders>
            <w:shd w:val="clear" w:color="auto" w:fill="auto"/>
            <w:noWrap/>
            <w:vAlign w:val="center"/>
            <w:hideMark/>
          </w:tcPr>
          <w:p w14:paraId="7293685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14,02</w:t>
            </w:r>
          </w:p>
        </w:tc>
        <w:tc>
          <w:tcPr>
            <w:tcW w:w="992" w:type="dxa"/>
            <w:tcBorders>
              <w:top w:val="nil"/>
              <w:left w:val="nil"/>
              <w:bottom w:val="single" w:sz="4" w:space="0" w:color="auto"/>
              <w:right w:val="single" w:sz="4" w:space="0" w:color="auto"/>
            </w:tcBorders>
            <w:shd w:val="clear" w:color="auto" w:fill="auto"/>
            <w:noWrap/>
            <w:vAlign w:val="center"/>
            <w:hideMark/>
          </w:tcPr>
          <w:p w14:paraId="1C1632E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60,86</w:t>
            </w:r>
          </w:p>
        </w:tc>
        <w:tc>
          <w:tcPr>
            <w:tcW w:w="993" w:type="dxa"/>
            <w:tcBorders>
              <w:top w:val="nil"/>
              <w:left w:val="nil"/>
              <w:bottom w:val="single" w:sz="4" w:space="0" w:color="auto"/>
              <w:right w:val="single" w:sz="4" w:space="0" w:color="auto"/>
            </w:tcBorders>
            <w:shd w:val="clear" w:color="auto" w:fill="auto"/>
            <w:noWrap/>
            <w:vAlign w:val="center"/>
            <w:hideMark/>
          </w:tcPr>
          <w:p w14:paraId="1AAAF65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66,56</w:t>
            </w:r>
          </w:p>
        </w:tc>
        <w:tc>
          <w:tcPr>
            <w:tcW w:w="992" w:type="dxa"/>
            <w:tcBorders>
              <w:top w:val="nil"/>
              <w:left w:val="nil"/>
              <w:bottom w:val="single" w:sz="4" w:space="0" w:color="auto"/>
              <w:right w:val="single" w:sz="4" w:space="0" w:color="auto"/>
            </w:tcBorders>
            <w:shd w:val="clear" w:color="auto" w:fill="auto"/>
            <w:noWrap/>
            <w:vAlign w:val="center"/>
            <w:hideMark/>
          </w:tcPr>
          <w:p w14:paraId="2BB8890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6,71</w:t>
            </w:r>
          </w:p>
        </w:tc>
        <w:tc>
          <w:tcPr>
            <w:tcW w:w="1134" w:type="dxa"/>
            <w:tcBorders>
              <w:top w:val="nil"/>
              <w:left w:val="nil"/>
              <w:bottom w:val="single" w:sz="4" w:space="0" w:color="auto"/>
              <w:right w:val="single" w:sz="4" w:space="0" w:color="auto"/>
            </w:tcBorders>
            <w:shd w:val="clear" w:color="auto" w:fill="auto"/>
            <w:noWrap/>
            <w:vAlign w:val="center"/>
            <w:hideMark/>
          </w:tcPr>
          <w:p w14:paraId="616E62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16,56</w:t>
            </w:r>
          </w:p>
        </w:tc>
      </w:tr>
      <w:tr w:rsidR="00BE6524" w:rsidRPr="00B92C85" w14:paraId="7C704B5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0438FD3" w14:textId="3EEABA98"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Pemalang</w:t>
            </w:r>
          </w:p>
        </w:tc>
        <w:tc>
          <w:tcPr>
            <w:tcW w:w="851" w:type="dxa"/>
            <w:tcBorders>
              <w:top w:val="nil"/>
              <w:left w:val="nil"/>
              <w:bottom w:val="single" w:sz="4" w:space="0" w:color="auto"/>
              <w:right w:val="single" w:sz="4" w:space="0" w:color="auto"/>
            </w:tcBorders>
            <w:shd w:val="clear" w:color="auto" w:fill="auto"/>
            <w:noWrap/>
            <w:vAlign w:val="center"/>
            <w:hideMark/>
          </w:tcPr>
          <w:p w14:paraId="3AF133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525812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5,08</w:t>
            </w:r>
          </w:p>
        </w:tc>
        <w:tc>
          <w:tcPr>
            <w:tcW w:w="992" w:type="dxa"/>
            <w:tcBorders>
              <w:top w:val="nil"/>
              <w:left w:val="nil"/>
              <w:bottom w:val="single" w:sz="4" w:space="0" w:color="auto"/>
              <w:right w:val="single" w:sz="4" w:space="0" w:color="auto"/>
            </w:tcBorders>
            <w:shd w:val="clear" w:color="auto" w:fill="auto"/>
            <w:noWrap/>
            <w:vAlign w:val="center"/>
            <w:hideMark/>
          </w:tcPr>
          <w:p w14:paraId="17D5DE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w:t>
            </w:r>
          </w:p>
        </w:tc>
        <w:tc>
          <w:tcPr>
            <w:tcW w:w="992" w:type="dxa"/>
            <w:tcBorders>
              <w:top w:val="nil"/>
              <w:left w:val="nil"/>
              <w:bottom w:val="single" w:sz="4" w:space="0" w:color="auto"/>
              <w:right w:val="single" w:sz="4" w:space="0" w:color="auto"/>
            </w:tcBorders>
            <w:shd w:val="clear" w:color="auto" w:fill="auto"/>
            <w:noWrap/>
            <w:vAlign w:val="center"/>
            <w:hideMark/>
          </w:tcPr>
          <w:p w14:paraId="02CB45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65,81</w:t>
            </w:r>
          </w:p>
        </w:tc>
        <w:tc>
          <w:tcPr>
            <w:tcW w:w="993" w:type="dxa"/>
            <w:tcBorders>
              <w:top w:val="nil"/>
              <w:left w:val="nil"/>
              <w:bottom w:val="single" w:sz="4" w:space="0" w:color="auto"/>
              <w:right w:val="single" w:sz="4" w:space="0" w:color="auto"/>
            </w:tcBorders>
            <w:shd w:val="clear" w:color="auto" w:fill="auto"/>
            <w:noWrap/>
            <w:vAlign w:val="center"/>
            <w:hideMark/>
          </w:tcPr>
          <w:p w14:paraId="4B296B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67,19</w:t>
            </w:r>
          </w:p>
        </w:tc>
        <w:tc>
          <w:tcPr>
            <w:tcW w:w="992" w:type="dxa"/>
            <w:tcBorders>
              <w:top w:val="nil"/>
              <w:left w:val="nil"/>
              <w:bottom w:val="single" w:sz="4" w:space="0" w:color="auto"/>
              <w:right w:val="single" w:sz="4" w:space="0" w:color="auto"/>
            </w:tcBorders>
            <w:shd w:val="clear" w:color="auto" w:fill="auto"/>
            <w:noWrap/>
            <w:vAlign w:val="center"/>
            <w:hideMark/>
          </w:tcPr>
          <w:p w14:paraId="0F1472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w:t>
            </w:r>
          </w:p>
        </w:tc>
        <w:tc>
          <w:tcPr>
            <w:tcW w:w="1134" w:type="dxa"/>
            <w:tcBorders>
              <w:top w:val="nil"/>
              <w:left w:val="nil"/>
              <w:bottom w:val="single" w:sz="4" w:space="0" w:color="auto"/>
              <w:right w:val="single" w:sz="4" w:space="0" w:color="auto"/>
            </w:tcBorders>
            <w:shd w:val="clear" w:color="auto" w:fill="auto"/>
            <w:noWrap/>
            <w:vAlign w:val="center"/>
            <w:hideMark/>
          </w:tcPr>
          <w:p w14:paraId="1E71525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15,06</w:t>
            </w:r>
          </w:p>
        </w:tc>
      </w:tr>
      <w:tr w:rsidR="00BE6524" w:rsidRPr="00B92C85" w14:paraId="77309AC0"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B08095F" w14:textId="2F5EA31B"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543BFD">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7E5C72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3BA4755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5,37</w:t>
            </w:r>
          </w:p>
        </w:tc>
        <w:tc>
          <w:tcPr>
            <w:tcW w:w="992" w:type="dxa"/>
            <w:tcBorders>
              <w:top w:val="nil"/>
              <w:left w:val="nil"/>
              <w:bottom w:val="single" w:sz="4" w:space="0" w:color="auto"/>
              <w:right w:val="single" w:sz="4" w:space="0" w:color="auto"/>
            </w:tcBorders>
            <w:shd w:val="clear" w:color="auto" w:fill="auto"/>
            <w:noWrap/>
            <w:vAlign w:val="center"/>
            <w:hideMark/>
          </w:tcPr>
          <w:p w14:paraId="2F36D29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18,17</w:t>
            </w:r>
          </w:p>
        </w:tc>
        <w:tc>
          <w:tcPr>
            <w:tcW w:w="992" w:type="dxa"/>
            <w:tcBorders>
              <w:top w:val="nil"/>
              <w:left w:val="nil"/>
              <w:bottom w:val="single" w:sz="4" w:space="0" w:color="auto"/>
              <w:right w:val="single" w:sz="4" w:space="0" w:color="auto"/>
            </w:tcBorders>
            <w:shd w:val="clear" w:color="auto" w:fill="auto"/>
            <w:noWrap/>
            <w:vAlign w:val="center"/>
            <w:hideMark/>
          </w:tcPr>
          <w:p w14:paraId="6539BCF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63,64</w:t>
            </w:r>
          </w:p>
        </w:tc>
        <w:tc>
          <w:tcPr>
            <w:tcW w:w="993" w:type="dxa"/>
            <w:tcBorders>
              <w:top w:val="nil"/>
              <w:left w:val="nil"/>
              <w:bottom w:val="single" w:sz="4" w:space="0" w:color="auto"/>
              <w:right w:val="single" w:sz="4" w:space="0" w:color="auto"/>
            </w:tcBorders>
            <w:shd w:val="clear" w:color="auto" w:fill="auto"/>
            <w:noWrap/>
            <w:vAlign w:val="center"/>
            <w:hideMark/>
          </w:tcPr>
          <w:p w14:paraId="73139FA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67,72</w:t>
            </w:r>
          </w:p>
        </w:tc>
        <w:tc>
          <w:tcPr>
            <w:tcW w:w="992" w:type="dxa"/>
            <w:tcBorders>
              <w:top w:val="nil"/>
              <w:left w:val="nil"/>
              <w:bottom w:val="single" w:sz="4" w:space="0" w:color="auto"/>
              <w:right w:val="single" w:sz="4" w:space="0" w:color="auto"/>
            </w:tcBorders>
            <w:shd w:val="clear" w:color="auto" w:fill="auto"/>
            <w:noWrap/>
            <w:vAlign w:val="center"/>
            <w:hideMark/>
          </w:tcPr>
          <w:p w14:paraId="52E0CB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5,33</w:t>
            </w:r>
          </w:p>
        </w:tc>
        <w:tc>
          <w:tcPr>
            <w:tcW w:w="1134" w:type="dxa"/>
            <w:tcBorders>
              <w:top w:val="nil"/>
              <w:left w:val="nil"/>
              <w:bottom w:val="single" w:sz="4" w:space="0" w:color="auto"/>
              <w:right w:val="single" w:sz="4" w:space="0" w:color="auto"/>
            </w:tcBorders>
            <w:shd w:val="clear" w:color="auto" w:fill="auto"/>
            <w:noWrap/>
            <w:vAlign w:val="center"/>
            <w:hideMark/>
          </w:tcPr>
          <w:p w14:paraId="14FADE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18,8</w:t>
            </w:r>
          </w:p>
        </w:tc>
      </w:tr>
      <w:tr w:rsidR="00BE6524" w:rsidRPr="00B92C85" w14:paraId="3ED0F07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EADAE37" w14:textId="6146D649"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08012E3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056398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5,42</w:t>
            </w:r>
          </w:p>
        </w:tc>
        <w:tc>
          <w:tcPr>
            <w:tcW w:w="992" w:type="dxa"/>
            <w:tcBorders>
              <w:top w:val="nil"/>
              <w:left w:val="nil"/>
              <w:bottom w:val="single" w:sz="4" w:space="0" w:color="auto"/>
              <w:right w:val="single" w:sz="4" w:space="0" w:color="auto"/>
            </w:tcBorders>
            <w:shd w:val="clear" w:color="auto" w:fill="auto"/>
            <w:noWrap/>
            <w:vAlign w:val="center"/>
            <w:hideMark/>
          </w:tcPr>
          <w:p w14:paraId="76EA22E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14,5</w:t>
            </w:r>
          </w:p>
        </w:tc>
        <w:tc>
          <w:tcPr>
            <w:tcW w:w="992" w:type="dxa"/>
            <w:tcBorders>
              <w:top w:val="nil"/>
              <w:left w:val="nil"/>
              <w:bottom w:val="single" w:sz="4" w:space="0" w:color="auto"/>
              <w:right w:val="single" w:sz="4" w:space="0" w:color="auto"/>
            </w:tcBorders>
            <w:shd w:val="clear" w:color="auto" w:fill="auto"/>
            <w:noWrap/>
            <w:vAlign w:val="center"/>
            <w:hideMark/>
          </w:tcPr>
          <w:p w14:paraId="0F499B2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64,15</w:t>
            </w:r>
          </w:p>
        </w:tc>
        <w:tc>
          <w:tcPr>
            <w:tcW w:w="993" w:type="dxa"/>
            <w:tcBorders>
              <w:top w:val="nil"/>
              <w:left w:val="nil"/>
              <w:bottom w:val="single" w:sz="4" w:space="0" w:color="auto"/>
              <w:right w:val="single" w:sz="4" w:space="0" w:color="auto"/>
            </w:tcBorders>
            <w:shd w:val="clear" w:color="auto" w:fill="auto"/>
            <w:noWrap/>
            <w:vAlign w:val="center"/>
            <w:hideMark/>
          </w:tcPr>
          <w:p w14:paraId="15D14F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68,41</w:t>
            </w:r>
          </w:p>
        </w:tc>
        <w:tc>
          <w:tcPr>
            <w:tcW w:w="992" w:type="dxa"/>
            <w:tcBorders>
              <w:top w:val="nil"/>
              <w:left w:val="nil"/>
              <w:bottom w:val="single" w:sz="4" w:space="0" w:color="auto"/>
              <w:right w:val="single" w:sz="4" w:space="0" w:color="auto"/>
            </w:tcBorders>
            <w:shd w:val="clear" w:color="auto" w:fill="auto"/>
            <w:noWrap/>
            <w:vAlign w:val="center"/>
            <w:hideMark/>
          </w:tcPr>
          <w:p w14:paraId="19E6AD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6,02</w:t>
            </w:r>
          </w:p>
        </w:tc>
        <w:tc>
          <w:tcPr>
            <w:tcW w:w="1134" w:type="dxa"/>
            <w:tcBorders>
              <w:top w:val="nil"/>
              <w:left w:val="nil"/>
              <w:bottom w:val="single" w:sz="4" w:space="0" w:color="auto"/>
              <w:right w:val="single" w:sz="4" w:space="0" w:color="auto"/>
            </w:tcBorders>
            <w:shd w:val="clear" w:color="auto" w:fill="auto"/>
            <w:noWrap/>
            <w:vAlign w:val="center"/>
            <w:hideMark/>
          </w:tcPr>
          <w:p w14:paraId="41A054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15,62</w:t>
            </w:r>
          </w:p>
        </w:tc>
      </w:tr>
      <w:tr w:rsidR="00BE6524" w:rsidRPr="00B92C85" w14:paraId="19CAA34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0A6C58C" w14:textId="569566B3"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48F5796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0C3F53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5,64</w:t>
            </w:r>
          </w:p>
        </w:tc>
        <w:tc>
          <w:tcPr>
            <w:tcW w:w="992" w:type="dxa"/>
            <w:tcBorders>
              <w:top w:val="nil"/>
              <w:left w:val="nil"/>
              <w:bottom w:val="single" w:sz="4" w:space="0" w:color="auto"/>
              <w:right w:val="single" w:sz="4" w:space="0" w:color="auto"/>
            </w:tcBorders>
            <w:shd w:val="clear" w:color="auto" w:fill="auto"/>
            <w:noWrap/>
            <w:vAlign w:val="center"/>
            <w:hideMark/>
          </w:tcPr>
          <w:p w14:paraId="7480166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14,73</w:t>
            </w:r>
          </w:p>
        </w:tc>
        <w:tc>
          <w:tcPr>
            <w:tcW w:w="992" w:type="dxa"/>
            <w:tcBorders>
              <w:top w:val="nil"/>
              <w:left w:val="nil"/>
              <w:bottom w:val="single" w:sz="4" w:space="0" w:color="auto"/>
              <w:right w:val="single" w:sz="4" w:space="0" w:color="auto"/>
            </w:tcBorders>
            <w:shd w:val="clear" w:color="auto" w:fill="auto"/>
            <w:noWrap/>
            <w:vAlign w:val="center"/>
            <w:hideMark/>
          </w:tcPr>
          <w:p w14:paraId="70E8493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63,74</w:t>
            </w:r>
          </w:p>
        </w:tc>
        <w:tc>
          <w:tcPr>
            <w:tcW w:w="993" w:type="dxa"/>
            <w:tcBorders>
              <w:top w:val="nil"/>
              <w:left w:val="nil"/>
              <w:bottom w:val="single" w:sz="4" w:space="0" w:color="auto"/>
              <w:right w:val="single" w:sz="4" w:space="0" w:color="auto"/>
            </w:tcBorders>
            <w:shd w:val="clear" w:color="auto" w:fill="auto"/>
            <w:noWrap/>
            <w:vAlign w:val="center"/>
            <w:hideMark/>
          </w:tcPr>
          <w:p w14:paraId="1A4D3D5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68,99</w:t>
            </w:r>
          </w:p>
        </w:tc>
        <w:tc>
          <w:tcPr>
            <w:tcW w:w="992" w:type="dxa"/>
            <w:tcBorders>
              <w:top w:val="nil"/>
              <w:left w:val="nil"/>
              <w:bottom w:val="single" w:sz="4" w:space="0" w:color="auto"/>
              <w:right w:val="single" w:sz="4" w:space="0" w:color="auto"/>
            </w:tcBorders>
            <w:shd w:val="clear" w:color="auto" w:fill="auto"/>
            <w:noWrap/>
            <w:vAlign w:val="center"/>
            <w:hideMark/>
          </w:tcPr>
          <w:p w14:paraId="2037DAC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4,73</w:t>
            </w:r>
          </w:p>
        </w:tc>
        <w:tc>
          <w:tcPr>
            <w:tcW w:w="1134" w:type="dxa"/>
            <w:tcBorders>
              <w:top w:val="nil"/>
              <w:left w:val="nil"/>
              <w:bottom w:val="single" w:sz="4" w:space="0" w:color="auto"/>
              <w:right w:val="single" w:sz="4" w:space="0" w:color="auto"/>
            </w:tcBorders>
            <w:shd w:val="clear" w:color="auto" w:fill="auto"/>
            <w:noWrap/>
            <w:vAlign w:val="center"/>
            <w:hideMark/>
          </w:tcPr>
          <w:p w14:paraId="19D19EE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15,03</w:t>
            </w:r>
          </w:p>
        </w:tc>
      </w:tr>
      <w:tr w:rsidR="00BE6524" w:rsidRPr="00B92C85" w14:paraId="5C4D4BE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DE65840" w14:textId="3CB7F3F6"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58D43B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10DF6E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-1,18</w:t>
            </w:r>
          </w:p>
        </w:tc>
        <w:tc>
          <w:tcPr>
            <w:tcW w:w="992" w:type="dxa"/>
            <w:tcBorders>
              <w:top w:val="nil"/>
              <w:left w:val="nil"/>
              <w:bottom w:val="single" w:sz="4" w:space="0" w:color="auto"/>
              <w:right w:val="single" w:sz="4" w:space="0" w:color="auto"/>
            </w:tcBorders>
            <w:shd w:val="clear" w:color="auto" w:fill="auto"/>
            <w:noWrap/>
            <w:vAlign w:val="center"/>
            <w:hideMark/>
          </w:tcPr>
          <w:p w14:paraId="6FC508C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16,06</w:t>
            </w:r>
          </w:p>
        </w:tc>
        <w:tc>
          <w:tcPr>
            <w:tcW w:w="992" w:type="dxa"/>
            <w:tcBorders>
              <w:top w:val="nil"/>
              <w:left w:val="nil"/>
              <w:bottom w:val="single" w:sz="4" w:space="0" w:color="auto"/>
              <w:right w:val="single" w:sz="4" w:space="0" w:color="auto"/>
            </w:tcBorders>
            <w:shd w:val="clear" w:color="auto" w:fill="auto"/>
            <w:noWrap/>
            <w:vAlign w:val="center"/>
            <w:hideMark/>
          </w:tcPr>
          <w:p w14:paraId="74EDA6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60,53</w:t>
            </w:r>
          </w:p>
        </w:tc>
        <w:tc>
          <w:tcPr>
            <w:tcW w:w="993" w:type="dxa"/>
            <w:tcBorders>
              <w:top w:val="nil"/>
              <w:left w:val="nil"/>
              <w:bottom w:val="single" w:sz="4" w:space="0" w:color="auto"/>
              <w:right w:val="single" w:sz="4" w:space="0" w:color="auto"/>
            </w:tcBorders>
            <w:shd w:val="clear" w:color="auto" w:fill="auto"/>
            <w:noWrap/>
            <w:vAlign w:val="center"/>
            <w:hideMark/>
          </w:tcPr>
          <w:p w14:paraId="5C2BE7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68,97</w:t>
            </w:r>
          </w:p>
        </w:tc>
        <w:tc>
          <w:tcPr>
            <w:tcW w:w="992" w:type="dxa"/>
            <w:tcBorders>
              <w:top w:val="nil"/>
              <w:left w:val="nil"/>
              <w:bottom w:val="single" w:sz="4" w:space="0" w:color="auto"/>
              <w:right w:val="single" w:sz="4" w:space="0" w:color="auto"/>
            </w:tcBorders>
            <w:shd w:val="clear" w:color="auto" w:fill="auto"/>
            <w:noWrap/>
            <w:vAlign w:val="center"/>
            <w:hideMark/>
          </w:tcPr>
          <w:p w14:paraId="1B5C8D7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w:t>
            </w:r>
          </w:p>
        </w:tc>
        <w:tc>
          <w:tcPr>
            <w:tcW w:w="1134" w:type="dxa"/>
            <w:tcBorders>
              <w:top w:val="nil"/>
              <w:left w:val="nil"/>
              <w:bottom w:val="single" w:sz="4" w:space="0" w:color="auto"/>
              <w:right w:val="single" w:sz="4" w:space="0" w:color="auto"/>
            </w:tcBorders>
            <w:shd w:val="clear" w:color="auto" w:fill="auto"/>
            <w:noWrap/>
            <w:vAlign w:val="center"/>
            <w:hideMark/>
          </w:tcPr>
          <w:p w14:paraId="48AAD22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15,9</w:t>
            </w:r>
          </w:p>
        </w:tc>
      </w:tr>
      <w:tr w:rsidR="00BE6524" w:rsidRPr="00B92C85" w14:paraId="0E2E047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C64E08A" w14:textId="23291FB0"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6506D3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51FBAFC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3,19</w:t>
            </w:r>
          </w:p>
        </w:tc>
        <w:tc>
          <w:tcPr>
            <w:tcW w:w="992" w:type="dxa"/>
            <w:tcBorders>
              <w:top w:val="nil"/>
              <w:left w:val="nil"/>
              <w:bottom w:val="single" w:sz="4" w:space="0" w:color="auto"/>
              <w:right w:val="single" w:sz="4" w:space="0" w:color="auto"/>
            </w:tcBorders>
            <w:shd w:val="clear" w:color="auto" w:fill="auto"/>
            <w:noWrap/>
            <w:vAlign w:val="center"/>
            <w:hideMark/>
          </w:tcPr>
          <w:p w14:paraId="3F93A9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18,38</w:t>
            </w:r>
          </w:p>
        </w:tc>
        <w:tc>
          <w:tcPr>
            <w:tcW w:w="992" w:type="dxa"/>
            <w:tcBorders>
              <w:top w:val="nil"/>
              <w:left w:val="nil"/>
              <w:bottom w:val="single" w:sz="4" w:space="0" w:color="auto"/>
              <w:right w:val="single" w:sz="4" w:space="0" w:color="auto"/>
            </w:tcBorders>
            <w:shd w:val="clear" w:color="auto" w:fill="auto"/>
            <w:noWrap/>
            <w:vAlign w:val="center"/>
            <w:hideMark/>
          </w:tcPr>
          <w:p w14:paraId="1EE1552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58,59</w:t>
            </w:r>
          </w:p>
        </w:tc>
        <w:tc>
          <w:tcPr>
            <w:tcW w:w="993" w:type="dxa"/>
            <w:tcBorders>
              <w:top w:val="nil"/>
              <w:left w:val="nil"/>
              <w:bottom w:val="single" w:sz="4" w:space="0" w:color="auto"/>
              <w:right w:val="single" w:sz="4" w:space="0" w:color="auto"/>
            </w:tcBorders>
            <w:shd w:val="clear" w:color="auto" w:fill="auto"/>
            <w:noWrap/>
            <w:vAlign w:val="center"/>
            <w:hideMark/>
          </w:tcPr>
          <w:p w14:paraId="458B69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69,15</w:t>
            </w:r>
          </w:p>
        </w:tc>
        <w:tc>
          <w:tcPr>
            <w:tcW w:w="992" w:type="dxa"/>
            <w:tcBorders>
              <w:top w:val="nil"/>
              <w:left w:val="nil"/>
              <w:bottom w:val="single" w:sz="4" w:space="0" w:color="auto"/>
              <w:right w:val="single" w:sz="4" w:space="0" w:color="auto"/>
            </w:tcBorders>
            <w:shd w:val="clear" w:color="auto" w:fill="auto"/>
            <w:noWrap/>
            <w:vAlign w:val="center"/>
            <w:hideMark/>
          </w:tcPr>
          <w:p w14:paraId="104B87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6,05</w:t>
            </w:r>
          </w:p>
        </w:tc>
        <w:tc>
          <w:tcPr>
            <w:tcW w:w="1134" w:type="dxa"/>
            <w:tcBorders>
              <w:top w:val="nil"/>
              <w:left w:val="nil"/>
              <w:bottom w:val="single" w:sz="4" w:space="0" w:color="auto"/>
              <w:right w:val="single" w:sz="4" w:space="0" w:color="auto"/>
            </w:tcBorders>
            <w:shd w:val="clear" w:color="auto" w:fill="auto"/>
            <w:noWrap/>
            <w:vAlign w:val="center"/>
            <w:hideMark/>
          </w:tcPr>
          <w:p w14:paraId="3C9DD6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16,24</w:t>
            </w:r>
          </w:p>
        </w:tc>
      </w:tr>
      <w:tr w:rsidR="00BE6524" w:rsidRPr="00B92C85" w14:paraId="1CA8C25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66D2E35" w14:textId="627736B0"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Purbalingga</w:t>
            </w:r>
          </w:p>
        </w:tc>
        <w:tc>
          <w:tcPr>
            <w:tcW w:w="851" w:type="dxa"/>
            <w:tcBorders>
              <w:top w:val="nil"/>
              <w:left w:val="nil"/>
              <w:bottom w:val="single" w:sz="4" w:space="0" w:color="auto"/>
              <w:right w:val="single" w:sz="4" w:space="0" w:color="auto"/>
            </w:tcBorders>
            <w:shd w:val="clear" w:color="auto" w:fill="auto"/>
            <w:noWrap/>
            <w:vAlign w:val="center"/>
            <w:hideMark/>
          </w:tcPr>
          <w:p w14:paraId="759261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0BC09D5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5,41</w:t>
            </w:r>
          </w:p>
        </w:tc>
        <w:tc>
          <w:tcPr>
            <w:tcW w:w="992" w:type="dxa"/>
            <w:tcBorders>
              <w:top w:val="nil"/>
              <w:left w:val="nil"/>
              <w:bottom w:val="single" w:sz="4" w:space="0" w:color="auto"/>
              <w:right w:val="single" w:sz="4" w:space="0" w:color="auto"/>
            </w:tcBorders>
            <w:shd w:val="clear" w:color="auto" w:fill="auto"/>
            <w:noWrap/>
            <w:vAlign w:val="center"/>
            <w:hideMark/>
          </w:tcPr>
          <w:p w14:paraId="7760246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15,11</w:t>
            </w:r>
          </w:p>
        </w:tc>
        <w:tc>
          <w:tcPr>
            <w:tcW w:w="992" w:type="dxa"/>
            <w:tcBorders>
              <w:top w:val="nil"/>
              <w:left w:val="nil"/>
              <w:bottom w:val="single" w:sz="4" w:space="0" w:color="auto"/>
              <w:right w:val="single" w:sz="4" w:space="0" w:color="auto"/>
            </w:tcBorders>
            <w:shd w:val="clear" w:color="auto" w:fill="auto"/>
            <w:noWrap/>
            <w:vAlign w:val="center"/>
            <w:hideMark/>
          </w:tcPr>
          <w:p w14:paraId="3E60BC6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65,53</w:t>
            </w:r>
          </w:p>
        </w:tc>
        <w:tc>
          <w:tcPr>
            <w:tcW w:w="993" w:type="dxa"/>
            <w:tcBorders>
              <w:top w:val="nil"/>
              <w:left w:val="nil"/>
              <w:bottom w:val="single" w:sz="4" w:space="0" w:color="auto"/>
              <w:right w:val="single" w:sz="4" w:space="0" w:color="auto"/>
            </w:tcBorders>
            <w:shd w:val="clear" w:color="auto" w:fill="auto"/>
            <w:noWrap/>
            <w:vAlign w:val="center"/>
            <w:hideMark/>
          </w:tcPr>
          <w:p w14:paraId="2027F45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69,54</w:t>
            </w:r>
          </w:p>
        </w:tc>
        <w:tc>
          <w:tcPr>
            <w:tcW w:w="992" w:type="dxa"/>
            <w:tcBorders>
              <w:top w:val="nil"/>
              <w:left w:val="nil"/>
              <w:bottom w:val="single" w:sz="4" w:space="0" w:color="auto"/>
              <w:right w:val="single" w:sz="4" w:space="0" w:color="auto"/>
            </w:tcBorders>
            <w:shd w:val="clear" w:color="auto" w:fill="auto"/>
            <w:noWrap/>
            <w:vAlign w:val="center"/>
            <w:hideMark/>
          </w:tcPr>
          <w:p w14:paraId="37D46C7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5,23</w:t>
            </w:r>
          </w:p>
        </w:tc>
        <w:tc>
          <w:tcPr>
            <w:tcW w:w="1134" w:type="dxa"/>
            <w:tcBorders>
              <w:top w:val="nil"/>
              <w:left w:val="nil"/>
              <w:bottom w:val="single" w:sz="4" w:space="0" w:color="auto"/>
              <w:right w:val="single" w:sz="4" w:space="0" w:color="auto"/>
            </w:tcBorders>
            <w:shd w:val="clear" w:color="auto" w:fill="auto"/>
            <w:noWrap/>
            <w:vAlign w:val="center"/>
            <w:hideMark/>
          </w:tcPr>
          <w:p w14:paraId="6B50FA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15,3</w:t>
            </w:r>
          </w:p>
        </w:tc>
      </w:tr>
      <w:tr w:rsidR="00BE6524" w:rsidRPr="00B92C85" w14:paraId="0A34BD8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134A2FB" w14:textId="776BF865"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543BFD">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nil"/>
              <w:left w:val="nil"/>
              <w:bottom w:val="single" w:sz="4" w:space="0" w:color="auto"/>
              <w:right w:val="single" w:sz="4" w:space="0" w:color="auto"/>
            </w:tcBorders>
            <w:shd w:val="clear" w:color="auto" w:fill="auto"/>
            <w:noWrap/>
            <w:vAlign w:val="center"/>
            <w:hideMark/>
          </w:tcPr>
          <w:p w14:paraId="2B5D38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323CEFE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5,27</w:t>
            </w:r>
          </w:p>
        </w:tc>
        <w:tc>
          <w:tcPr>
            <w:tcW w:w="992" w:type="dxa"/>
            <w:tcBorders>
              <w:top w:val="nil"/>
              <w:left w:val="nil"/>
              <w:bottom w:val="single" w:sz="4" w:space="0" w:color="auto"/>
              <w:right w:val="single" w:sz="4" w:space="0" w:color="auto"/>
            </w:tcBorders>
            <w:shd w:val="clear" w:color="auto" w:fill="auto"/>
            <w:noWrap/>
            <w:vAlign w:val="center"/>
            <w:hideMark/>
          </w:tcPr>
          <w:p w14:paraId="66CCDAF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14,11</w:t>
            </w:r>
          </w:p>
        </w:tc>
        <w:tc>
          <w:tcPr>
            <w:tcW w:w="992" w:type="dxa"/>
            <w:tcBorders>
              <w:top w:val="nil"/>
              <w:left w:val="nil"/>
              <w:bottom w:val="single" w:sz="4" w:space="0" w:color="auto"/>
              <w:right w:val="single" w:sz="4" w:space="0" w:color="auto"/>
            </w:tcBorders>
            <w:shd w:val="clear" w:color="auto" w:fill="auto"/>
            <w:noWrap/>
            <w:vAlign w:val="center"/>
            <w:hideMark/>
          </w:tcPr>
          <w:p w14:paraId="5BFA2D3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59,75</w:t>
            </w:r>
          </w:p>
        </w:tc>
        <w:tc>
          <w:tcPr>
            <w:tcW w:w="993" w:type="dxa"/>
            <w:tcBorders>
              <w:top w:val="nil"/>
              <w:left w:val="nil"/>
              <w:bottom w:val="single" w:sz="4" w:space="0" w:color="auto"/>
              <w:right w:val="single" w:sz="4" w:space="0" w:color="auto"/>
            </w:tcBorders>
            <w:shd w:val="clear" w:color="auto" w:fill="auto"/>
            <w:noWrap/>
            <w:vAlign w:val="center"/>
            <w:hideMark/>
          </w:tcPr>
          <w:p w14:paraId="27A4B8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71,31</w:t>
            </w:r>
          </w:p>
        </w:tc>
        <w:tc>
          <w:tcPr>
            <w:tcW w:w="992" w:type="dxa"/>
            <w:tcBorders>
              <w:top w:val="nil"/>
              <w:left w:val="nil"/>
              <w:bottom w:val="single" w:sz="4" w:space="0" w:color="auto"/>
              <w:right w:val="single" w:sz="4" w:space="0" w:color="auto"/>
            </w:tcBorders>
            <w:shd w:val="clear" w:color="auto" w:fill="auto"/>
            <w:noWrap/>
            <w:vAlign w:val="center"/>
            <w:hideMark/>
          </w:tcPr>
          <w:p w14:paraId="754F57B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3,64</w:t>
            </w:r>
          </w:p>
        </w:tc>
        <w:tc>
          <w:tcPr>
            <w:tcW w:w="1134" w:type="dxa"/>
            <w:tcBorders>
              <w:top w:val="nil"/>
              <w:left w:val="nil"/>
              <w:bottom w:val="single" w:sz="4" w:space="0" w:color="auto"/>
              <w:right w:val="single" w:sz="4" w:space="0" w:color="auto"/>
            </w:tcBorders>
            <w:shd w:val="clear" w:color="auto" w:fill="auto"/>
            <w:noWrap/>
            <w:vAlign w:val="center"/>
            <w:hideMark/>
          </w:tcPr>
          <w:p w14:paraId="7FE4DE6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13,81</w:t>
            </w:r>
          </w:p>
        </w:tc>
      </w:tr>
      <w:tr w:rsidR="00BE6524" w:rsidRPr="00B92C85" w14:paraId="199EE208" w14:textId="77777777" w:rsidTr="00543BFD">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456DE99" w14:textId="4AF59A46"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nil"/>
              <w:left w:val="nil"/>
              <w:bottom w:val="single" w:sz="4" w:space="0" w:color="auto"/>
              <w:right w:val="single" w:sz="4" w:space="0" w:color="auto"/>
            </w:tcBorders>
            <w:shd w:val="clear" w:color="auto" w:fill="auto"/>
            <w:noWrap/>
            <w:vAlign w:val="center"/>
            <w:hideMark/>
          </w:tcPr>
          <w:p w14:paraId="33A65A2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0FDDDB2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5,33</w:t>
            </w:r>
          </w:p>
        </w:tc>
        <w:tc>
          <w:tcPr>
            <w:tcW w:w="992" w:type="dxa"/>
            <w:tcBorders>
              <w:top w:val="nil"/>
              <w:left w:val="nil"/>
              <w:bottom w:val="single" w:sz="4" w:space="0" w:color="auto"/>
              <w:right w:val="single" w:sz="4" w:space="0" w:color="auto"/>
            </w:tcBorders>
            <w:shd w:val="clear" w:color="auto" w:fill="auto"/>
            <w:noWrap/>
            <w:vAlign w:val="center"/>
            <w:hideMark/>
          </w:tcPr>
          <w:p w14:paraId="4D2CE4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w:t>
            </w:r>
          </w:p>
        </w:tc>
        <w:tc>
          <w:tcPr>
            <w:tcW w:w="992" w:type="dxa"/>
            <w:tcBorders>
              <w:top w:val="nil"/>
              <w:left w:val="nil"/>
              <w:bottom w:val="single" w:sz="4" w:space="0" w:color="auto"/>
              <w:right w:val="single" w:sz="4" w:space="0" w:color="auto"/>
            </w:tcBorders>
            <w:shd w:val="clear" w:color="auto" w:fill="auto"/>
            <w:noWrap/>
            <w:vAlign w:val="center"/>
            <w:hideMark/>
          </w:tcPr>
          <w:p w14:paraId="4E513A9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61,36</w:t>
            </w:r>
          </w:p>
        </w:tc>
        <w:tc>
          <w:tcPr>
            <w:tcW w:w="993" w:type="dxa"/>
            <w:tcBorders>
              <w:top w:val="nil"/>
              <w:left w:val="nil"/>
              <w:bottom w:val="single" w:sz="4" w:space="0" w:color="auto"/>
              <w:right w:val="single" w:sz="4" w:space="0" w:color="auto"/>
            </w:tcBorders>
            <w:shd w:val="clear" w:color="auto" w:fill="auto"/>
            <w:noWrap/>
            <w:vAlign w:val="center"/>
            <w:hideMark/>
          </w:tcPr>
          <w:p w14:paraId="1D41E20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71,87</w:t>
            </w:r>
          </w:p>
        </w:tc>
        <w:tc>
          <w:tcPr>
            <w:tcW w:w="992" w:type="dxa"/>
            <w:tcBorders>
              <w:top w:val="nil"/>
              <w:left w:val="nil"/>
              <w:bottom w:val="single" w:sz="4" w:space="0" w:color="auto"/>
              <w:right w:val="single" w:sz="4" w:space="0" w:color="auto"/>
            </w:tcBorders>
            <w:shd w:val="clear" w:color="auto" w:fill="auto"/>
            <w:noWrap/>
            <w:vAlign w:val="center"/>
            <w:hideMark/>
          </w:tcPr>
          <w:p w14:paraId="0389670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4,43</w:t>
            </w:r>
          </w:p>
        </w:tc>
        <w:tc>
          <w:tcPr>
            <w:tcW w:w="1134" w:type="dxa"/>
            <w:tcBorders>
              <w:top w:val="nil"/>
              <w:left w:val="nil"/>
              <w:bottom w:val="single" w:sz="4" w:space="0" w:color="auto"/>
              <w:right w:val="single" w:sz="4" w:space="0" w:color="auto"/>
            </w:tcBorders>
            <w:shd w:val="clear" w:color="auto" w:fill="auto"/>
            <w:noWrap/>
            <w:vAlign w:val="center"/>
            <w:hideMark/>
          </w:tcPr>
          <w:p w14:paraId="4942901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11,67</w:t>
            </w:r>
          </w:p>
        </w:tc>
      </w:tr>
      <w:tr w:rsidR="00BE6524" w:rsidRPr="00B92C85" w14:paraId="3ECA481C" w14:textId="77777777" w:rsidTr="00543BFD">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2034D" w14:textId="0022C9CA"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lastRenderedPageBreak/>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59C3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755A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CE5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545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AC94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8CF5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7CE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11,45</w:t>
            </w:r>
          </w:p>
        </w:tc>
      </w:tr>
      <w:tr w:rsidR="00BE6524" w:rsidRPr="00B92C85" w14:paraId="764E7FAB" w14:textId="77777777" w:rsidTr="00543BFD">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D2865" w14:textId="1C06AA52"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439CC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6E37D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048E81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14,06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7FCFD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59,74</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FA31D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72.68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FAF0BF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4,04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96AEE8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11,78</w:t>
            </w:r>
          </w:p>
        </w:tc>
      </w:tr>
      <w:tr w:rsidR="00BE6524" w:rsidRPr="00B92C85" w14:paraId="58B9771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C84CB44" w14:textId="6E45050A"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nil"/>
              <w:left w:val="nil"/>
              <w:bottom w:val="single" w:sz="4" w:space="0" w:color="auto"/>
              <w:right w:val="single" w:sz="4" w:space="0" w:color="auto"/>
            </w:tcBorders>
            <w:shd w:val="clear" w:color="auto" w:fill="auto"/>
            <w:noWrap/>
            <w:vAlign w:val="center"/>
            <w:hideMark/>
          </w:tcPr>
          <w:p w14:paraId="4D76CB3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15DE8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3,31</w:t>
            </w:r>
          </w:p>
        </w:tc>
        <w:tc>
          <w:tcPr>
            <w:tcW w:w="992" w:type="dxa"/>
            <w:tcBorders>
              <w:top w:val="nil"/>
              <w:left w:val="nil"/>
              <w:bottom w:val="single" w:sz="4" w:space="0" w:color="auto"/>
              <w:right w:val="single" w:sz="4" w:space="0" w:color="auto"/>
            </w:tcBorders>
            <w:shd w:val="clear" w:color="auto" w:fill="auto"/>
            <w:noWrap/>
            <w:vAlign w:val="center"/>
            <w:hideMark/>
          </w:tcPr>
          <w:p w14:paraId="6AA683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19,13</w:t>
            </w:r>
          </w:p>
        </w:tc>
        <w:tc>
          <w:tcPr>
            <w:tcW w:w="992" w:type="dxa"/>
            <w:tcBorders>
              <w:top w:val="nil"/>
              <w:left w:val="nil"/>
              <w:bottom w:val="single" w:sz="4" w:space="0" w:color="auto"/>
              <w:right w:val="single" w:sz="4" w:space="0" w:color="auto"/>
            </w:tcBorders>
            <w:shd w:val="clear" w:color="auto" w:fill="auto"/>
            <w:noWrap/>
            <w:vAlign w:val="center"/>
            <w:hideMark/>
          </w:tcPr>
          <w:p w14:paraId="1113A7C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56,62</w:t>
            </w:r>
          </w:p>
        </w:tc>
        <w:tc>
          <w:tcPr>
            <w:tcW w:w="993" w:type="dxa"/>
            <w:tcBorders>
              <w:top w:val="nil"/>
              <w:left w:val="nil"/>
              <w:bottom w:val="single" w:sz="4" w:space="0" w:color="auto"/>
              <w:right w:val="single" w:sz="4" w:space="0" w:color="auto"/>
            </w:tcBorders>
            <w:shd w:val="clear" w:color="auto" w:fill="auto"/>
            <w:noWrap/>
            <w:vAlign w:val="center"/>
            <w:hideMark/>
          </w:tcPr>
          <w:p w14:paraId="3A18484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72.98</w:t>
            </w:r>
          </w:p>
        </w:tc>
        <w:tc>
          <w:tcPr>
            <w:tcW w:w="992" w:type="dxa"/>
            <w:tcBorders>
              <w:top w:val="nil"/>
              <w:left w:val="nil"/>
              <w:bottom w:val="single" w:sz="4" w:space="0" w:color="auto"/>
              <w:right w:val="single" w:sz="4" w:space="0" w:color="auto"/>
            </w:tcBorders>
            <w:shd w:val="clear" w:color="auto" w:fill="auto"/>
            <w:noWrap/>
            <w:vAlign w:val="center"/>
            <w:hideMark/>
          </w:tcPr>
          <w:p w14:paraId="509A5EA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3,59</w:t>
            </w:r>
          </w:p>
        </w:tc>
        <w:tc>
          <w:tcPr>
            <w:tcW w:w="1134" w:type="dxa"/>
            <w:tcBorders>
              <w:top w:val="nil"/>
              <w:left w:val="nil"/>
              <w:bottom w:val="single" w:sz="4" w:space="0" w:color="auto"/>
              <w:right w:val="single" w:sz="4" w:space="0" w:color="auto"/>
            </w:tcBorders>
            <w:shd w:val="clear" w:color="auto" w:fill="auto"/>
            <w:noWrap/>
            <w:vAlign w:val="center"/>
            <w:hideMark/>
          </w:tcPr>
          <w:p w14:paraId="4D2D2A3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12,4</w:t>
            </w:r>
          </w:p>
        </w:tc>
      </w:tr>
      <w:tr w:rsidR="00BE6524" w:rsidRPr="00B92C85" w14:paraId="4E320DF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E1B8C65" w14:textId="5AF06AB2" w:rsidR="00B92C85" w:rsidRPr="00B92C85" w:rsidRDefault="00543BFD"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Purworejo</w:t>
            </w:r>
          </w:p>
        </w:tc>
        <w:tc>
          <w:tcPr>
            <w:tcW w:w="851" w:type="dxa"/>
            <w:tcBorders>
              <w:top w:val="nil"/>
              <w:left w:val="nil"/>
              <w:bottom w:val="single" w:sz="4" w:space="0" w:color="auto"/>
              <w:right w:val="single" w:sz="4" w:space="0" w:color="auto"/>
            </w:tcBorders>
            <w:shd w:val="clear" w:color="auto" w:fill="auto"/>
            <w:noWrap/>
            <w:vAlign w:val="center"/>
            <w:hideMark/>
          </w:tcPr>
          <w:p w14:paraId="61E5D80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499C8B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5,36</w:t>
            </w:r>
          </w:p>
        </w:tc>
        <w:tc>
          <w:tcPr>
            <w:tcW w:w="992" w:type="dxa"/>
            <w:tcBorders>
              <w:top w:val="nil"/>
              <w:left w:val="nil"/>
              <w:bottom w:val="single" w:sz="4" w:space="0" w:color="auto"/>
              <w:right w:val="single" w:sz="4" w:space="0" w:color="auto"/>
            </w:tcBorders>
            <w:shd w:val="clear" w:color="auto" w:fill="auto"/>
            <w:noWrap/>
            <w:vAlign w:val="center"/>
            <w:hideMark/>
          </w:tcPr>
          <w:p w14:paraId="15B3126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15,13</w:t>
            </w:r>
          </w:p>
        </w:tc>
        <w:tc>
          <w:tcPr>
            <w:tcW w:w="992" w:type="dxa"/>
            <w:tcBorders>
              <w:top w:val="nil"/>
              <w:left w:val="nil"/>
              <w:bottom w:val="single" w:sz="4" w:space="0" w:color="auto"/>
              <w:right w:val="single" w:sz="4" w:space="0" w:color="auto"/>
            </w:tcBorders>
            <w:shd w:val="clear" w:color="auto" w:fill="auto"/>
            <w:noWrap/>
            <w:vAlign w:val="center"/>
            <w:hideMark/>
          </w:tcPr>
          <w:p w14:paraId="11D684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63,02</w:t>
            </w:r>
          </w:p>
        </w:tc>
        <w:tc>
          <w:tcPr>
            <w:tcW w:w="993" w:type="dxa"/>
            <w:tcBorders>
              <w:top w:val="nil"/>
              <w:left w:val="nil"/>
              <w:bottom w:val="single" w:sz="4" w:space="0" w:color="auto"/>
              <w:right w:val="single" w:sz="4" w:space="0" w:color="auto"/>
            </w:tcBorders>
            <w:shd w:val="clear" w:color="auto" w:fill="auto"/>
            <w:noWrap/>
            <w:vAlign w:val="center"/>
            <w:hideMark/>
          </w:tcPr>
          <w:p w14:paraId="6DB2EA2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73.60</w:t>
            </w:r>
          </w:p>
        </w:tc>
        <w:tc>
          <w:tcPr>
            <w:tcW w:w="992" w:type="dxa"/>
            <w:tcBorders>
              <w:top w:val="nil"/>
              <w:left w:val="nil"/>
              <w:bottom w:val="single" w:sz="4" w:space="0" w:color="auto"/>
              <w:right w:val="single" w:sz="4" w:space="0" w:color="auto"/>
            </w:tcBorders>
            <w:shd w:val="clear" w:color="auto" w:fill="auto"/>
            <w:noWrap/>
            <w:vAlign w:val="center"/>
            <w:hideMark/>
          </w:tcPr>
          <w:p w14:paraId="03CD769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4,45</w:t>
            </w:r>
          </w:p>
        </w:tc>
        <w:tc>
          <w:tcPr>
            <w:tcW w:w="1134" w:type="dxa"/>
            <w:tcBorders>
              <w:top w:val="nil"/>
              <w:left w:val="nil"/>
              <w:bottom w:val="single" w:sz="4" w:space="0" w:color="auto"/>
              <w:right w:val="single" w:sz="4" w:space="0" w:color="auto"/>
            </w:tcBorders>
            <w:shd w:val="clear" w:color="auto" w:fill="auto"/>
            <w:noWrap/>
            <w:vAlign w:val="center"/>
            <w:hideMark/>
          </w:tcPr>
          <w:p w14:paraId="7C4A6C8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11,53</w:t>
            </w:r>
          </w:p>
        </w:tc>
      </w:tr>
      <w:tr w:rsidR="00BE6524" w:rsidRPr="00B92C85" w14:paraId="79C6970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14ED369" w14:textId="7FFCFF3D"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33E9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781147B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49F86EE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w:t>
            </w:r>
          </w:p>
        </w:tc>
        <w:tc>
          <w:tcPr>
            <w:tcW w:w="992" w:type="dxa"/>
            <w:tcBorders>
              <w:top w:val="nil"/>
              <w:left w:val="nil"/>
              <w:bottom w:val="single" w:sz="4" w:space="0" w:color="auto"/>
              <w:right w:val="single" w:sz="4" w:space="0" w:color="auto"/>
            </w:tcBorders>
            <w:shd w:val="clear" w:color="auto" w:fill="auto"/>
            <w:noWrap/>
            <w:vAlign w:val="center"/>
            <w:hideMark/>
          </w:tcPr>
          <w:p w14:paraId="5AC260E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17,43</w:t>
            </w:r>
          </w:p>
        </w:tc>
        <w:tc>
          <w:tcPr>
            <w:tcW w:w="992" w:type="dxa"/>
            <w:tcBorders>
              <w:top w:val="nil"/>
              <w:left w:val="nil"/>
              <w:bottom w:val="single" w:sz="4" w:space="0" w:color="auto"/>
              <w:right w:val="single" w:sz="4" w:space="0" w:color="auto"/>
            </w:tcBorders>
            <w:shd w:val="clear" w:color="auto" w:fill="auto"/>
            <w:noWrap/>
            <w:vAlign w:val="center"/>
            <w:hideMark/>
          </w:tcPr>
          <w:p w14:paraId="6E0CCD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62,54</w:t>
            </w:r>
          </w:p>
        </w:tc>
        <w:tc>
          <w:tcPr>
            <w:tcW w:w="993" w:type="dxa"/>
            <w:tcBorders>
              <w:top w:val="nil"/>
              <w:left w:val="nil"/>
              <w:bottom w:val="single" w:sz="4" w:space="0" w:color="auto"/>
              <w:right w:val="single" w:sz="4" w:space="0" w:color="auto"/>
            </w:tcBorders>
            <w:shd w:val="clear" w:color="auto" w:fill="auto"/>
            <w:noWrap/>
            <w:vAlign w:val="center"/>
            <w:hideMark/>
          </w:tcPr>
          <w:p w14:paraId="7C27D47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68,95</w:t>
            </w:r>
          </w:p>
        </w:tc>
        <w:tc>
          <w:tcPr>
            <w:tcW w:w="992" w:type="dxa"/>
            <w:tcBorders>
              <w:top w:val="nil"/>
              <w:left w:val="nil"/>
              <w:bottom w:val="single" w:sz="4" w:space="0" w:color="auto"/>
              <w:right w:val="single" w:sz="4" w:space="0" w:color="auto"/>
            </w:tcBorders>
            <w:shd w:val="clear" w:color="auto" w:fill="auto"/>
            <w:noWrap/>
            <w:vAlign w:val="center"/>
            <w:hideMark/>
          </w:tcPr>
          <w:p w14:paraId="1F0FD8F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3,19</w:t>
            </w:r>
          </w:p>
        </w:tc>
        <w:tc>
          <w:tcPr>
            <w:tcW w:w="1134" w:type="dxa"/>
            <w:tcBorders>
              <w:top w:val="nil"/>
              <w:left w:val="nil"/>
              <w:bottom w:val="single" w:sz="4" w:space="0" w:color="auto"/>
              <w:right w:val="single" w:sz="4" w:space="0" w:color="auto"/>
            </w:tcBorders>
            <w:shd w:val="clear" w:color="auto" w:fill="auto"/>
            <w:noWrap/>
            <w:vAlign w:val="center"/>
            <w:hideMark/>
          </w:tcPr>
          <w:p w14:paraId="3E02501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18,35</w:t>
            </w:r>
          </w:p>
        </w:tc>
      </w:tr>
      <w:tr w:rsidR="00BE6524" w:rsidRPr="00B92C85" w14:paraId="03F73F3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29DF017" w14:textId="2A4CBC01"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101093E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6705B2F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5,89</w:t>
            </w:r>
          </w:p>
        </w:tc>
        <w:tc>
          <w:tcPr>
            <w:tcW w:w="992" w:type="dxa"/>
            <w:tcBorders>
              <w:top w:val="nil"/>
              <w:left w:val="nil"/>
              <w:bottom w:val="single" w:sz="4" w:space="0" w:color="auto"/>
              <w:right w:val="single" w:sz="4" w:space="0" w:color="auto"/>
            </w:tcBorders>
            <w:shd w:val="clear" w:color="auto" w:fill="auto"/>
            <w:noWrap/>
            <w:vAlign w:val="center"/>
            <w:hideMark/>
          </w:tcPr>
          <w:p w14:paraId="60AFAF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16,61</w:t>
            </w:r>
          </w:p>
        </w:tc>
        <w:tc>
          <w:tcPr>
            <w:tcW w:w="992" w:type="dxa"/>
            <w:tcBorders>
              <w:top w:val="nil"/>
              <w:left w:val="nil"/>
              <w:bottom w:val="single" w:sz="4" w:space="0" w:color="auto"/>
              <w:right w:val="single" w:sz="4" w:space="0" w:color="auto"/>
            </w:tcBorders>
            <w:shd w:val="clear" w:color="auto" w:fill="auto"/>
            <w:noWrap/>
            <w:vAlign w:val="center"/>
            <w:hideMark/>
          </w:tcPr>
          <w:p w14:paraId="4EEFB8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60,11</w:t>
            </w:r>
          </w:p>
        </w:tc>
        <w:tc>
          <w:tcPr>
            <w:tcW w:w="993" w:type="dxa"/>
            <w:tcBorders>
              <w:top w:val="nil"/>
              <w:left w:val="nil"/>
              <w:bottom w:val="single" w:sz="4" w:space="0" w:color="auto"/>
              <w:right w:val="single" w:sz="4" w:space="0" w:color="auto"/>
            </w:tcBorders>
            <w:shd w:val="clear" w:color="auto" w:fill="auto"/>
            <w:noWrap/>
            <w:vAlign w:val="center"/>
            <w:hideMark/>
          </w:tcPr>
          <w:p w14:paraId="5D8BAA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69,46</w:t>
            </w:r>
          </w:p>
        </w:tc>
        <w:tc>
          <w:tcPr>
            <w:tcW w:w="992" w:type="dxa"/>
            <w:tcBorders>
              <w:top w:val="nil"/>
              <w:left w:val="nil"/>
              <w:bottom w:val="single" w:sz="4" w:space="0" w:color="auto"/>
              <w:right w:val="single" w:sz="4" w:space="0" w:color="auto"/>
            </w:tcBorders>
            <w:shd w:val="clear" w:color="auto" w:fill="auto"/>
            <w:noWrap/>
            <w:vAlign w:val="center"/>
            <w:hideMark/>
          </w:tcPr>
          <w:p w14:paraId="520A3D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2,83</w:t>
            </w:r>
          </w:p>
        </w:tc>
        <w:tc>
          <w:tcPr>
            <w:tcW w:w="1134" w:type="dxa"/>
            <w:tcBorders>
              <w:top w:val="nil"/>
              <w:left w:val="nil"/>
              <w:bottom w:val="single" w:sz="4" w:space="0" w:color="auto"/>
              <w:right w:val="single" w:sz="4" w:space="0" w:color="auto"/>
            </w:tcBorders>
            <w:shd w:val="clear" w:color="auto" w:fill="auto"/>
            <w:noWrap/>
            <w:vAlign w:val="center"/>
            <w:hideMark/>
          </w:tcPr>
          <w:p w14:paraId="6DEEF9E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15,41</w:t>
            </w:r>
          </w:p>
        </w:tc>
      </w:tr>
      <w:tr w:rsidR="00BE6524" w:rsidRPr="00B92C85" w14:paraId="4A274F1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F40B7FC" w14:textId="7C5AE9C2"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30DF0F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785B8F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w:t>
            </w:r>
          </w:p>
        </w:tc>
        <w:tc>
          <w:tcPr>
            <w:tcW w:w="992" w:type="dxa"/>
            <w:tcBorders>
              <w:top w:val="nil"/>
              <w:left w:val="nil"/>
              <w:bottom w:val="single" w:sz="4" w:space="0" w:color="auto"/>
              <w:right w:val="single" w:sz="4" w:space="0" w:color="auto"/>
            </w:tcBorders>
            <w:shd w:val="clear" w:color="auto" w:fill="auto"/>
            <w:noWrap/>
            <w:vAlign w:val="center"/>
            <w:hideMark/>
          </w:tcPr>
          <w:p w14:paraId="6B94BCD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16,93</w:t>
            </w:r>
          </w:p>
        </w:tc>
        <w:tc>
          <w:tcPr>
            <w:tcW w:w="992" w:type="dxa"/>
            <w:tcBorders>
              <w:top w:val="nil"/>
              <w:left w:val="nil"/>
              <w:bottom w:val="single" w:sz="4" w:space="0" w:color="auto"/>
              <w:right w:val="single" w:sz="4" w:space="0" w:color="auto"/>
            </w:tcBorders>
            <w:shd w:val="clear" w:color="auto" w:fill="auto"/>
            <w:noWrap/>
            <w:vAlign w:val="center"/>
            <w:hideMark/>
          </w:tcPr>
          <w:p w14:paraId="441D250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57,85</w:t>
            </w:r>
          </w:p>
        </w:tc>
        <w:tc>
          <w:tcPr>
            <w:tcW w:w="993" w:type="dxa"/>
            <w:tcBorders>
              <w:top w:val="nil"/>
              <w:left w:val="nil"/>
              <w:bottom w:val="single" w:sz="4" w:space="0" w:color="auto"/>
              <w:right w:val="single" w:sz="4" w:space="0" w:color="auto"/>
            </w:tcBorders>
            <w:shd w:val="clear" w:color="auto" w:fill="auto"/>
            <w:noWrap/>
            <w:vAlign w:val="center"/>
            <w:hideMark/>
          </w:tcPr>
          <w:p w14:paraId="2D2140F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70,15</w:t>
            </w:r>
          </w:p>
        </w:tc>
        <w:tc>
          <w:tcPr>
            <w:tcW w:w="992" w:type="dxa"/>
            <w:tcBorders>
              <w:top w:val="nil"/>
              <w:left w:val="nil"/>
              <w:bottom w:val="single" w:sz="4" w:space="0" w:color="auto"/>
              <w:right w:val="single" w:sz="4" w:space="0" w:color="auto"/>
            </w:tcBorders>
            <w:shd w:val="clear" w:color="auto" w:fill="auto"/>
            <w:noWrap/>
            <w:vAlign w:val="center"/>
            <w:hideMark/>
          </w:tcPr>
          <w:p w14:paraId="6FC57CD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w:t>
            </w:r>
          </w:p>
        </w:tc>
        <w:tc>
          <w:tcPr>
            <w:tcW w:w="1134" w:type="dxa"/>
            <w:tcBorders>
              <w:top w:val="nil"/>
              <w:left w:val="nil"/>
              <w:bottom w:val="single" w:sz="4" w:space="0" w:color="auto"/>
              <w:right w:val="single" w:sz="4" w:space="0" w:color="auto"/>
            </w:tcBorders>
            <w:shd w:val="clear" w:color="auto" w:fill="auto"/>
            <w:noWrap/>
            <w:vAlign w:val="center"/>
            <w:hideMark/>
          </w:tcPr>
          <w:p w14:paraId="065371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14,95</w:t>
            </w:r>
          </w:p>
        </w:tc>
      </w:tr>
      <w:tr w:rsidR="00BE6524" w:rsidRPr="00B92C85" w14:paraId="5B8F809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112BC63" w14:textId="5216ADA6"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26D20C4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32E430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-1,49</w:t>
            </w:r>
          </w:p>
        </w:tc>
        <w:tc>
          <w:tcPr>
            <w:tcW w:w="992" w:type="dxa"/>
            <w:tcBorders>
              <w:top w:val="nil"/>
              <w:left w:val="nil"/>
              <w:bottom w:val="single" w:sz="4" w:space="0" w:color="auto"/>
              <w:right w:val="single" w:sz="4" w:space="0" w:color="auto"/>
            </w:tcBorders>
            <w:shd w:val="clear" w:color="auto" w:fill="auto"/>
            <w:noWrap/>
            <w:vAlign w:val="center"/>
            <w:hideMark/>
          </w:tcPr>
          <w:p w14:paraId="00CF579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17,39</w:t>
            </w:r>
          </w:p>
        </w:tc>
        <w:tc>
          <w:tcPr>
            <w:tcW w:w="992" w:type="dxa"/>
            <w:tcBorders>
              <w:top w:val="nil"/>
              <w:left w:val="nil"/>
              <w:bottom w:val="single" w:sz="4" w:space="0" w:color="auto"/>
              <w:right w:val="single" w:sz="4" w:space="0" w:color="auto"/>
            </w:tcBorders>
            <w:shd w:val="clear" w:color="auto" w:fill="auto"/>
            <w:noWrap/>
            <w:vAlign w:val="center"/>
            <w:hideMark/>
          </w:tcPr>
          <w:p w14:paraId="2D5F033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59,24</w:t>
            </w:r>
          </w:p>
        </w:tc>
        <w:tc>
          <w:tcPr>
            <w:tcW w:w="993" w:type="dxa"/>
            <w:tcBorders>
              <w:top w:val="nil"/>
              <w:left w:val="nil"/>
              <w:bottom w:val="single" w:sz="4" w:space="0" w:color="auto"/>
              <w:right w:val="single" w:sz="4" w:space="0" w:color="auto"/>
            </w:tcBorders>
            <w:shd w:val="clear" w:color="auto" w:fill="auto"/>
            <w:noWrap/>
            <w:vAlign w:val="center"/>
            <w:hideMark/>
          </w:tcPr>
          <w:p w14:paraId="310BD90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70,02</w:t>
            </w:r>
          </w:p>
        </w:tc>
        <w:tc>
          <w:tcPr>
            <w:tcW w:w="992" w:type="dxa"/>
            <w:tcBorders>
              <w:top w:val="nil"/>
              <w:left w:val="nil"/>
              <w:bottom w:val="single" w:sz="4" w:space="0" w:color="auto"/>
              <w:right w:val="single" w:sz="4" w:space="0" w:color="auto"/>
            </w:tcBorders>
            <w:shd w:val="clear" w:color="auto" w:fill="auto"/>
            <w:noWrap/>
            <w:vAlign w:val="center"/>
            <w:hideMark/>
          </w:tcPr>
          <w:p w14:paraId="2E92E5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4,83</w:t>
            </w:r>
          </w:p>
        </w:tc>
        <w:tc>
          <w:tcPr>
            <w:tcW w:w="1134" w:type="dxa"/>
            <w:tcBorders>
              <w:top w:val="nil"/>
              <w:left w:val="nil"/>
              <w:bottom w:val="single" w:sz="4" w:space="0" w:color="auto"/>
              <w:right w:val="single" w:sz="4" w:space="0" w:color="auto"/>
            </w:tcBorders>
            <w:shd w:val="clear" w:color="auto" w:fill="auto"/>
            <w:noWrap/>
            <w:vAlign w:val="center"/>
            <w:hideMark/>
          </w:tcPr>
          <w:p w14:paraId="54805D7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15,6</w:t>
            </w:r>
          </w:p>
        </w:tc>
      </w:tr>
      <w:tr w:rsidR="00BE6524" w:rsidRPr="00B92C85" w14:paraId="6CD09F1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B458397" w14:textId="5500EE96"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24D6040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416682E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3,85</w:t>
            </w:r>
          </w:p>
        </w:tc>
        <w:tc>
          <w:tcPr>
            <w:tcW w:w="992" w:type="dxa"/>
            <w:tcBorders>
              <w:top w:val="nil"/>
              <w:left w:val="nil"/>
              <w:bottom w:val="single" w:sz="4" w:space="0" w:color="auto"/>
              <w:right w:val="single" w:sz="4" w:space="0" w:color="auto"/>
            </w:tcBorders>
            <w:shd w:val="clear" w:color="auto" w:fill="auto"/>
            <w:noWrap/>
            <w:vAlign w:val="center"/>
            <w:hideMark/>
          </w:tcPr>
          <w:p w14:paraId="14B7938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21,14</w:t>
            </w:r>
          </w:p>
        </w:tc>
        <w:tc>
          <w:tcPr>
            <w:tcW w:w="992" w:type="dxa"/>
            <w:tcBorders>
              <w:top w:val="nil"/>
              <w:left w:val="nil"/>
              <w:bottom w:val="single" w:sz="4" w:space="0" w:color="auto"/>
              <w:right w:val="single" w:sz="4" w:space="0" w:color="auto"/>
            </w:tcBorders>
            <w:shd w:val="clear" w:color="auto" w:fill="auto"/>
            <w:noWrap/>
            <w:vAlign w:val="center"/>
            <w:hideMark/>
          </w:tcPr>
          <w:p w14:paraId="61A39F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54,72</w:t>
            </w:r>
          </w:p>
        </w:tc>
        <w:tc>
          <w:tcPr>
            <w:tcW w:w="993" w:type="dxa"/>
            <w:tcBorders>
              <w:top w:val="nil"/>
              <w:left w:val="nil"/>
              <w:bottom w:val="single" w:sz="4" w:space="0" w:color="auto"/>
              <w:right w:val="single" w:sz="4" w:space="0" w:color="auto"/>
            </w:tcBorders>
            <w:shd w:val="clear" w:color="auto" w:fill="auto"/>
            <w:noWrap/>
            <w:vAlign w:val="center"/>
            <w:hideMark/>
          </w:tcPr>
          <w:p w14:paraId="5D1E41D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70,43</w:t>
            </w:r>
          </w:p>
        </w:tc>
        <w:tc>
          <w:tcPr>
            <w:tcW w:w="992" w:type="dxa"/>
            <w:tcBorders>
              <w:top w:val="nil"/>
              <w:left w:val="nil"/>
              <w:bottom w:val="single" w:sz="4" w:space="0" w:color="auto"/>
              <w:right w:val="single" w:sz="4" w:space="0" w:color="auto"/>
            </w:tcBorders>
            <w:shd w:val="clear" w:color="auto" w:fill="auto"/>
            <w:noWrap/>
            <w:vAlign w:val="center"/>
            <w:hideMark/>
          </w:tcPr>
          <w:p w14:paraId="6CD17DD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3,67</w:t>
            </w:r>
          </w:p>
        </w:tc>
        <w:tc>
          <w:tcPr>
            <w:tcW w:w="1134" w:type="dxa"/>
            <w:tcBorders>
              <w:top w:val="nil"/>
              <w:left w:val="nil"/>
              <w:bottom w:val="single" w:sz="4" w:space="0" w:color="auto"/>
              <w:right w:val="single" w:sz="4" w:space="0" w:color="auto"/>
            </w:tcBorders>
            <w:shd w:val="clear" w:color="auto" w:fill="auto"/>
            <w:noWrap/>
            <w:vAlign w:val="center"/>
            <w:hideMark/>
          </w:tcPr>
          <w:p w14:paraId="3BD4C68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15,8</w:t>
            </w:r>
          </w:p>
        </w:tc>
      </w:tr>
      <w:tr w:rsidR="00BE6524" w:rsidRPr="00B92C85" w14:paraId="07945DB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A73960A" w14:textId="38CEA2E6"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Rembang</w:t>
            </w:r>
          </w:p>
        </w:tc>
        <w:tc>
          <w:tcPr>
            <w:tcW w:w="851" w:type="dxa"/>
            <w:tcBorders>
              <w:top w:val="nil"/>
              <w:left w:val="nil"/>
              <w:bottom w:val="single" w:sz="4" w:space="0" w:color="auto"/>
              <w:right w:val="single" w:sz="4" w:space="0" w:color="auto"/>
            </w:tcBorders>
            <w:shd w:val="clear" w:color="auto" w:fill="auto"/>
            <w:noWrap/>
            <w:vAlign w:val="center"/>
            <w:hideMark/>
          </w:tcPr>
          <w:p w14:paraId="5F4FB41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0FBD4B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5,55</w:t>
            </w:r>
          </w:p>
        </w:tc>
        <w:tc>
          <w:tcPr>
            <w:tcW w:w="992" w:type="dxa"/>
            <w:tcBorders>
              <w:top w:val="nil"/>
              <w:left w:val="nil"/>
              <w:bottom w:val="single" w:sz="4" w:space="0" w:color="auto"/>
              <w:right w:val="single" w:sz="4" w:space="0" w:color="auto"/>
            </w:tcBorders>
            <w:shd w:val="clear" w:color="auto" w:fill="auto"/>
            <w:noWrap/>
            <w:vAlign w:val="center"/>
            <w:hideMark/>
          </w:tcPr>
          <w:p w14:paraId="6C0CD37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19,17</w:t>
            </w:r>
          </w:p>
        </w:tc>
        <w:tc>
          <w:tcPr>
            <w:tcW w:w="992" w:type="dxa"/>
            <w:tcBorders>
              <w:top w:val="nil"/>
              <w:left w:val="nil"/>
              <w:bottom w:val="single" w:sz="4" w:space="0" w:color="auto"/>
              <w:right w:val="single" w:sz="4" w:space="0" w:color="auto"/>
            </w:tcBorders>
            <w:shd w:val="clear" w:color="auto" w:fill="auto"/>
            <w:noWrap/>
            <w:vAlign w:val="center"/>
            <w:hideMark/>
          </w:tcPr>
          <w:p w14:paraId="431A194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60,52</w:t>
            </w:r>
          </w:p>
        </w:tc>
        <w:tc>
          <w:tcPr>
            <w:tcW w:w="993" w:type="dxa"/>
            <w:tcBorders>
              <w:top w:val="nil"/>
              <w:left w:val="nil"/>
              <w:bottom w:val="single" w:sz="4" w:space="0" w:color="auto"/>
              <w:right w:val="single" w:sz="4" w:space="0" w:color="auto"/>
            </w:tcBorders>
            <w:shd w:val="clear" w:color="auto" w:fill="auto"/>
            <w:noWrap/>
            <w:vAlign w:val="center"/>
            <w:hideMark/>
          </w:tcPr>
          <w:p w14:paraId="5B47D15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w:t>
            </w:r>
          </w:p>
        </w:tc>
        <w:tc>
          <w:tcPr>
            <w:tcW w:w="992" w:type="dxa"/>
            <w:tcBorders>
              <w:top w:val="nil"/>
              <w:left w:val="nil"/>
              <w:bottom w:val="single" w:sz="4" w:space="0" w:color="auto"/>
              <w:right w:val="single" w:sz="4" w:space="0" w:color="auto"/>
            </w:tcBorders>
            <w:shd w:val="clear" w:color="auto" w:fill="auto"/>
            <w:noWrap/>
            <w:vAlign w:val="center"/>
            <w:hideMark/>
          </w:tcPr>
          <w:p w14:paraId="6D35F02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1,76</w:t>
            </w:r>
          </w:p>
        </w:tc>
        <w:tc>
          <w:tcPr>
            <w:tcW w:w="1134" w:type="dxa"/>
            <w:tcBorders>
              <w:top w:val="nil"/>
              <w:left w:val="nil"/>
              <w:bottom w:val="single" w:sz="4" w:space="0" w:color="auto"/>
              <w:right w:val="single" w:sz="4" w:space="0" w:color="auto"/>
            </w:tcBorders>
            <w:shd w:val="clear" w:color="auto" w:fill="auto"/>
            <w:noWrap/>
            <w:vAlign w:val="center"/>
            <w:hideMark/>
          </w:tcPr>
          <w:p w14:paraId="494C1A2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14,65</w:t>
            </w:r>
          </w:p>
        </w:tc>
      </w:tr>
      <w:tr w:rsidR="00BE6524" w:rsidRPr="00B92C85" w14:paraId="1FCE899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1DB8ED1" w14:textId="3A1B0468"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33E9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nil"/>
              <w:left w:val="nil"/>
              <w:bottom w:val="single" w:sz="4" w:space="0" w:color="auto"/>
              <w:right w:val="single" w:sz="4" w:space="0" w:color="auto"/>
            </w:tcBorders>
            <w:shd w:val="clear" w:color="auto" w:fill="auto"/>
            <w:noWrap/>
            <w:vAlign w:val="center"/>
            <w:hideMark/>
          </w:tcPr>
          <w:p w14:paraId="3F02CC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6962BBC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5,65</w:t>
            </w:r>
          </w:p>
        </w:tc>
        <w:tc>
          <w:tcPr>
            <w:tcW w:w="992" w:type="dxa"/>
            <w:tcBorders>
              <w:top w:val="nil"/>
              <w:left w:val="nil"/>
              <w:bottom w:val="single" w:sz="4" w:space="0" w:color="auto"/>
              <w:right w:val="single" w:sz="4" w:space="0" w:color="auto"/>
            </w:tcBorders>
            <w:shd w:val="clear" w:color="auto" w:fill="auto"/>
            <w:noWrap/>
            <w:vAlign w:val="center"/>
            <w:hideMark/>
          </w:tcPr>
          <w:p w14:paraId="0BCA4C7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19,54</w:t>
            </w:r>
          </w:p>
        </w:tc>
        <w:tc>
          <w:tcPr>
            <w:tcW w:w="992" w:type="dxa"/>
            <w:tcBorders>
              <w:top w:val="nil"/>
              <w:left w:val="nil"/>
              <w:bottom w:val="single" w:sz="4" w:space="0" w:color="auto"/>
              <w:right w:val="single" w:sz="4" w:space="0" w:color="auto"/>
            </w:tcBorders>
            <w:shd w:val="clear" w:color="auto" w:fill="auto"/>
            <w:noWrap/>
            <w:vAlign w:val="center"/>
            <w:hideMark/>
          </w:tcPr>
          <w:p w14:paraId="6AE400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60,8</w:t>
            </w:r>
          </w:p>
        </w:tc>
        <w:tc>
          <w:tcPr>
            <w:tcW w:w="993" w:type="dxa"/>
            <w:tcBorders>
              <w:top w:val="nil"/>
              <w:left w:val="nil"/>
              <w:bottom w:val="single" w:sz="4" w:space="0" w:color="auto"/>
              <w:right w:val="single" w:sz="4" w:space="0" w:color="auto"/>
            </w:tcBorders>
            <w:shd w:val="clear" w:color="auto" w:fill="auto"/>
            <w:noWrap/>
            <w:vAlign w:val="center"/>
            <w:hideMark/>
          </w:tcPr>
          <w:p w14:paraId="4800235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73,2</w:t>
            </w:r>
          </w:p>
        </w:tc>
        <w:tc>
          <w:tcPr>
            <w:tcW w:w="992" w:type="dxa"/>
            <w:tcBorders>
              <w:top w:val="nil"/>
              <w:left w:val="nil"/>
              <w:bottom w:val="single" w:sz="4" w:space="0" w:color="auto"/>
              <w:right w:val="single" w:sz="4" w:space="0" w:color="auto"/>
            </w:tcBorders>
            <w:shd w:val="clear" w:color="auto" w:fill="auto"/>
            <w:noWrap/>
            <w:vAlign w:val="center"/>
            <w:hideMark/>
          </w:tcPr>
          <w:p w14:paraId="4859DE6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1,78</w:t>
            </w:r>
          </w:p>
        </w:tc>
        <w:tc>
          <w:tcPr>
            <w:tcW w:w="1134" w:type="dxa"/>
            <w:tcBorders>
              <w:top w:val="nil"/>
              <w:left w:val="nil"/>
              <w:bottom w:val="single" w:sz="4" w:space="0" w:color="auto"/>
              <w:right w:val="single" w:sz="4" w:space="0" w:color="auto"/>
            </w:tcBorders>
            <w:shd w:val="clear" w:color="auto" w:fill="auto"/>
            <w:noWrap/>
            <w:vAlign w:val="center"/>
            <w:hideMark/>
          </w:tcPr>
          <w:p w14:paraId="3AB729E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7,78</w:t>
            </w:r>
          </w:p>
        </w:tc>
      </w:tr>
      <w:tr w:rsidR="00BE6524" w:rsidRPr="00B92C85" w14:paraId="2B3615C3"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1FC97" w14:textId="1123E1A3"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3FB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CBFF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E59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2E54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62,57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1FC3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73,61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6229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A262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7,29</w:t>
            </w:r>
          </w:p>
        </w:tc>
      </w:tr>
      <w:tr w:rsidR="00BE6524" w:rsidRPr="00B92C85" w14:paraId="77D76B84"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D95C8" w14:textId="4A119377"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3997FF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7310C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FAAAD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1BF558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60,42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440CD6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74,14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515769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374185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w:t>
            </w:r>
          </w:p>
        </w:tc>
      </w:tr>
      <w:tr w:rsidR="00BE6524" w:rsidRPr="00B92C85" w14:paraId="09F6C37C"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4AEF3" w14:textId="53850B10"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86DD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A37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ABE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20,012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AC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58,83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81A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42E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A3B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7,51</w:t>
            </w:r>
          </w:p>
        </w:tc>
      </w:tr>
      <w:tr w:rsidR="00BE6524" w:rsidRPr="00B92C85" w14:paraId="04BE06AD"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622D1" w14:textId="333CCE3F"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862A3A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B2D6E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8EC522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23,81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D17F95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54,39</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BC50BF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168032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E4CD6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7,82</w:t>
            </w:r>
          </w:p>
        </w:tc>
      </w:tr>
      <w:tr w:rsidR="00BE6524" w:rsidRPr="00B92C85" w14:paraId="774274B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912D7EB" w14:textId="133963ED"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Semarang</w:t>
            </w:r>
          </w:p>
        </w:tc>
        <w:tc>
          <w:tcPr>
            <w:tcW w:w="851" w:type="dxa"/>
            <w:tcBorders>
              <w:top w:val="nil"/>
              <w:left w:val="nil"/>
              <w:bottom w:val="single" w:sz="4" w:space="0" w:color="auto"/>
              <w:right w:val="single" w:sz="4" w:space="0" w:color="auto"/>
            </w:tcBorders>
            <w:shd w:val="clear" w:color="auto" w:fill="auto"/>
            <w:noWrap/>
            <w:vAlign w:val="center"/>
            <w:hideMark/>
          </w:tcPr>
          <w:p w14:paraId="32F207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0A0DC5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5,31</w:t>
            </w:r>
          </w:p>
        </w:tc>
        <w:tc>
          <w:tcPr>
            <w:tcW w:w="992" w:type="dxa"/>
            <w:tcBorders>
              <w:top w:val="nil"/>
              <w:left w:val="nil"/>
              <w:bottom w:val="single" w:sz="4" w:space="0" w:color="auto"/>
              <w:right w:val="single" w:sz="4" w:space="0" w:color="auto"/>
            </w:tcBorders>
            <w:shd w:val="clear" w:color="auto" w:fill="auto"/>
            <w:noWrap/>
            <w:vAlign w:val="center"/>
            <w:hideMark/>
          </w:tcPr>
          <w:p w14:paraId="4D4D352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20,54</w:t>
            </w:r>
          </w:p>
        </w:tc>
        <w:tc>
          <w:tcPr>
            <w:tcW w:w="992" w:type="dxa"/>
            <w:tcBorders>
              <w:top w:val="nil"/>
              <w:left w:val="nil"/>
              <w:bottom w:val="single" w:sz="4" w:space="0" w:color="auto"/>
              <w:right w:val="single" w:sz="4" w:space="0" w:color="auto"/>
            </w:tcBorders>
            <w:shd w:val="clear" w:color="auto" w:fill="auto"/>
            <w:noWrap/>
            <w:vAlign w:val="center"/>
            <w:hideMark/>
          </w:tcPr>
          <w:p w14:paraId="25FDD4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61,63</w:t>
            </w:r>
          </w:p>
        </w:tc>
        <w:tc>
          <w:tcPr>
            <w:tcW w:w="993" w:type="dxa"/>
            <w:tcBorders>
              <w:top w:val="nil"/>
              <w:left w:val="nil"/>
              <w:bottom w:val="single" w:sz="4" w:space="0" w:color="auto"/>
              <w:right w:val="single" w:sz="4" w:space="0" w:color="auto"/>
            </w:tcBorders>
            <w:shd w:val="clear" w:color="auto" w:fill="auto"/>
            <w:noWrap/>
            <w:vAlign w:val="center"/>
            <w:hideMark/>
          </w:tcPr>
          <w:p w14:paraId="15D55FD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74,67</w:t>
            </w:r>
          </w:p>
        </w:tc>
        <w:tc>
          <w:tcPr>
            <w:tcW w:w="992" w:type="dxa"/>
            <w:tcBorders>
              <w:top w:val="nil"/>
              <w:left w:val="nil"/>
              <w:bottom w:val="single" w:sz="4" w:space="0" w:color="auto"/>
              <w:right w:val="single" w:sz="4" w:space="0" w:color="auto"/>
            </w:tcBorders>
            <w:shd w:val="clear" w:color="auto" w:fill="auto"/>
            <w:noWrap/>
            <w:vAlign w:val="center"/>
            <w:hideMark/>
          </w:tcPr>
          <w:p w14:paraId="35CBB2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4,81</w:t>
            </w:r>
          </w:p>
        </w:tc>
        <w:tc>
          <w:tcPr>
            <w:tcW w:w="1134" w:type="dxa"/>
            <w:tcBorders>
              <w:top w:val="nil"/>
              <w:left w:val="nil"/>
              <w:bottom w:val="single" w:sz="4" w:space="0" w:color="auto"/>
              <w:right w:val="single" w:sz="4" w:space="0" w:color="auto"/>
            </w:tcBorders>
            <w:shd w:val="clear" w:color="auto" w:fill="auto"/>
            <w:noWrap/>
            <w:vAlign w:val="center"/>
            <w:hideMark/>
          </w:tcPr>
          <w:p w14:paraId="627D2D5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7,27</w:t>
            </w:r>
          </w:p>
        </w:tc>
      </w:tr>
      <w:tr w:rsidR="00BE6524" w:rsidRPr="00B92C85" w14:paraId="562E912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B85980E" w14:textId="13C05F10"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33E9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5F2734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E2206B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w:t>
            </w:r>
          </w:p>
        </w:tc>
        <w:tc>
          <w:tcPr>
            <w:tcW w:w="992" w:type="dxa"/>
            <w:tcBorders>
              <w:top w:val="nil"/>
              <w:left w:val="nil"/>
              <w:bottom w:val="single" w:sz="4" w:space="0" w:color="auto"/>
              <w:right w:val="single" w:sz="4" w:space="0" w:color="auto"/>
            </w:tcBorders>
            <w:shd w:val="clear" w:color="auto" w:fill="auto"/>
            <w:noWrap/>
            <w:vAlign w:val="center"/>
            <w:hideMark/>
          </w:tcPr>
          <w:p w14:paraId="7A67D38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18,49</w:t>
            </w:r>
          </w:p>
        </w:tc>
        <w:tc>
          <w:tcPr>
            <w:tcW w:w="992" w:type="dxa"/>
            <w:tcBorders>
              <w:top w:val="nil"/>
              <w:left w:val="nil"/>
              <w:bottom w:val="single" w:sz="4" w:space="0" w:color="auto"/>
              <w:right w:val="single" w:sz="4" w:space="0" w:color="auto"/>
            </w:tcBorders>
            <w:shd w:val="clear" w:color="auto" w:fill="auto"/>
            <w:noWrap/>
            <w:vAlign w:val="center"/>
            <w:hideMark/>
          </w:tcPr>
          <w:p w14:paraId="7C2A951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64,78</w:t>
            </w:r>
          </w:p>
        </w:tc>
        <w:tc>
          <w:tcPr>
            <w:tcW w:w="993" w:type="dxa"/>
            <w:tcBorders>
              <w:top w:val="nil"/>
              <w:left w:val="nil"/>
              <w:bottom w:val="single" w:sz="4" w:space="0" w:color="auto"/>
              <w:right w:val="single" w:sz="4" w:space="0" w:color="auto"/>
            </w:tcBorders>
            <w:shd w:val="clear" w:color="auto" w:fill="auto"/>
            <w:noWrap/>
            <w:vAlign w:val="center"/>
            <w:hideMark/>
          </w:tcPr>
          <w:p w14:paraId="08A5A1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72,4</w:t>
            </w:r>
          </w:p>
        </w:tc>
        <w:tc>
          <w:tcPr>
            <w:tcW w:w="992" w:type="dxa"/>
            <w:tcBorders>
              <w:top w:val="nil"/>
              <w:left w:val="nil"/>
              <w:bottom w:val="single" w:sz="4" w:space="0" w:color="auto"/>
              <w:right w:val="single" w:sz="4" w:space="0" w:color="auto"/>
            </w:tcBorders>
            <w:shd w:val="clear" w:color="auto" w:fill="auto"/>
            <w:noWrap/>
            <w:vAlign w:val="center"/>
            <w:hideMark/>
          </w:tcPr>
          <w:p w14:paraId="553E87E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4,55</w:t>
            </w:r>
          </w:p>
        </w:tc>
        <w:tc>
          <w:tcPr>
            <w:tcW w:w="1134" w:type="dxa"/>
            <w:tcBorders>
              <w:top w:val="nil"/>
              <w:left w:val="nil"/>
              <w:bottom w:val="single" w:sz="4" w:space="0" w:color="auto"/>
              <w:right w:val="single" w:sz="4" w:space="0" w:color="auto"/>
            </w:tcBorders>
            <w:shd w:val="clear" w:color="auto" w:fill="auto"/>
            <w:noWrap/>
            <w:vAlign w:val="center"/>
            <w:hideMark/>
          </w:tcPr>
          <w:p w14:paraId="5AF077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14,02</w:t>
            </w:r>
          </w:p>
        </w:tc>
      </w:tr>
      <w:tr w:rsidR="00BE6524" w:rsidRPr="00B92C85" w14:paraId="441AF68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383A344" w14:textId="49D4901B"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7C1B4B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E2F71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5,75</w:t>
            </w:r>
          </w:p>
        </w:tc>
        <w:tc>
          <w:tcPr>
            <w:tcW w:w="992" w:type="dxa"/>
            <w:tcBorders>
              <w:top w:val="nil"/>
              <w:left w:val="nil"/>
              <w:bottom w:val="single" w:sz="4" w:space="0" w:color="auto"/>
              <w:right w:val="single" w:sz="4" w:space="0" w:color="auto"/>
            </w:tcBorders>
            <w:shd w:val="clear" w:color="auto" w:fill="auto"/>
            <w:noWrap/>
            <w:vAlign w:val="center"/>
            <w:hideMark/>
          </w:tcPr>
          <w:p w14:paraId="3D2F0F5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15,35</w:t>
            </w:r>
          </w:p>
        </w:tc>
        <w:tc>
          <w:tcPr>
            <w:tcW w:w="992" w:type="dxa"/>
            <w:tcBorders>
              <w:top w:val="nil"/>
              <w:left w:val="nil"/>
              <w:bottom w:val="single" w:sz="4" w:space="0" w:color="auto"/>
              <w:right w:val="single" w:sz="4" w:space="0" w:color="auto"/>
            </w:tcBorders>
            <w:shd w:val="clear" w:color="auto" w:fill="auto"/>
            <w:noWrap/>
            <w:vAlign w:val="center"/>
            <w:hideMark/>
          </w:tcPr>
          <w:p w14:paraId="516D16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64,56</w:t>
            </w:r>
          </w:p>
        </w:tc>
        <w:tc>
          <w:tcPr>
            <w:tcW w:w="993" w:type="dxa"/>
            <w:tcBorders>
              <w:top w:val="nil"/>
              <w:left w:val="nil"/>
              <w:bottom w:val="single" w:sz="4" w:space="0" w:color="auto"/>
              <w:right w:val="single" w:sz="4" w:space="0" w:color="auto"/>
            </w:tcBorders>
            <w:shd w:val="clear" w:color="auto" w:fill="auto"/>
            <w:noWrap/>
            <w:vAlign w:val="center"/>
            <w:hideMark/>
          </w:tcPr>
          <w:p w14:paraId="6104799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72,96</w:t>
            </w:r>
          </w:p>
        </w:tc>
        <w:tc>
          <w:tcPr>
            <w:tcW w:w="992" w:type="dxa"/>
            <w:tcBorders>
              <w:top w:val="nil"/>
              <w:left w:val="nil"/>
              <w:bottom w:val="single" w:sz="4" w:space="0" w:color="auto"/>
              <w:right w:val="single" w:sz="4" w:space="0" w:color="auto"/>
            </w:tcBorders>
            <w:shd w:val="clear" w:color="auto" w:fill="auto"/>
            <w:noWrap/>
            <w:vAlign w:val="center"/>
            <w:hideMark/>
          </w:tcPr>
          <w:p w14:paraId="03BABC2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4,83</w:t>
            </w:r>
          </w:p>
        </w:tc>
        <w:tc>
          <w:tcPr>
            <w:tcW w:w="1134" w:type="dxa"/>
            <w:tcBorders>
              <w:top w:val="nil"/>
              <w:left w:val="nil"/>
              <w:bottom w:val="single" w:sz="4" w:space="0" w:color="auto"/>
              <w:right w:val="single" w:sz="4" w:space="0" w:color="auto"/>
            </w:tcBorders>
            <w:shd w:val="clear" w:color="auto" w:fill="auto"/>
            <w:noWrap/>
            <w:vAlign w:val="center"/>
            <w:hideMark/>
          </w:tcPr>
          <w:p w14:paraId="2DD0F38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13,12</w:t>
            </w:r>
          </w:p>
        </w:tc>
      </w:tr>
      <w:tr w:rsidR="00BE6524" w:rsidRPr="00B92C85" w14:paraId="64D4618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96F8DC0" w14:textId="096B188D"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279DE5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6F70B4A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w:t>
            </w:r>
          </w:p>
        </w:tc>
        <w:tc>
          <w:tcPr>
            <w:tcW w:w="992" w:type="dxa"/>
            <w:tcBorders>
              <w:top w:val="nil"/>
              <w:left w:val="nil"/>
              <w:bottom w:val="single" w:sz="4" w:space="0" w:color="auto"/>
              <w:right w:val="single" w:sz="4" w:space="0" w:color="auto"/>
            </w:tcBorders>
            <w:shd w:val="clear" w:color="auto" w:fill="auto"/>
            <w:noWrap/>
            <w:vAlign w:val="center"/>
            <w:hideMark/>
          </w:tcPr>
          <w:p w14:paraId="51CFFD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w:t>
            </w:r>
          </w:p>
        </w:tc>
        <w:tc>
          <w:tcPr>
            <w:tcW w:w="992" w:type="dxa"/>
            <w:tcBorders>
              <w:top w:val="nil"/>
              <w:left w:val="nil"/>
              <w:bottom w:val="single" w:sz="4" w:space="0" w:color="auto"/>
              <w:right w:val="single" w:sz="4" w:space="0" w:color="auto"/>
            </w:tcBorders>
            <w:shd w:val="clear" w:color="auto" w:fill="auto"/>
            <w:noWrap/>
            <w:vAlign w:val="center"/>
            <w:hideMark/>
          </w:tcPr>
          <w:p w14:paraId="334E60F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65,03</w:t>
            </w:r>
          </w:p>
        </w:tc>
        <w:tc>
          <w:tcPr>
            <w:tcW w:w="993" w:type="dxa"/>
            <w:tcBorders>
              <w:top w:val="nil"/>
              <w:left w:val="nil"/>
              <w:bottom w:val="single" w:sz="4" w:space="0" w:color="auto"/>
              <w:right w:val="single" w:sz="4" w:space="0" w:color="auto"/>
            </w:tcBorders>
            <w:shd w:val="clear" w:color="auto" w:fill="auto"/>
            <w:noWrap/>
            <w:vAlign w:val="center"/>
            <w:hideMark/>
          </w:tcPr>
          <w:p w14:paraId="60EAD0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73,43</w:t>
            </w:r>
          </w:p>
        </w:tc>
        <w:tc>
          <w:tcPr>
            <w:tcW w:w="992" w:type="dxa"/>
            <w:tcBorders>
              <w:top w:val="nil"/>
              <w:left w:val="nil"/>
              <w:bottom w:val="single" w:sz="4" w:space="0" w:color="auto"/>
              <w:right w:val="single" w:sz="4" w:space="0" w:color="auto"/>
            </w:tcBorders>
            <w:shd w:val="clear" w:color="auto" w:fill="auto"/>
            <w:noWrap/>
            <w:vAlign w:val="center"/>
            <w:hideMark/>
          </w:tcPr>
          <w:p w14:paraId="2B3D5B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3,32</w:t>
            </w:r>
          </w:p>
        </w:tc>
        <w:tc>
          <w:tcPr>
            <w:tcW w:w="1134" w:type="dxa"/>
            <w:tcBorders>
              <w:top w:val="nil"/>
              <w:left w:val="nil"/>
              <w:bottom w:val="single" w:sz="4" w:space="0" w:color="auto"/>
              <w:right w:val="single" w:sz="4" w:space="0" w:color="auto"/>
            </w:tcBorders>
            <w:shd w:val="clear" w:color="auto" w:fill="auto"/>
            <w:noWrap/>
            <w:vAlign w:val="center"/>
            <w:hideMark/>
          </w:tcPr>
          <w:p w14:paraId="6BF6598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12,79</w:t>
            </w:r>
          </w:p>
        </w:tc>
      </w:tr>
      <w:tr w:rsidR="00BE6524" w:rsidRPr="00B92C85" w14:paraId="54AA309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2AE9D1C" w14:textId="47F4A69C"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3FCE1A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0EBFB8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w:t>
            </w:r>
          </w:p>
        </w:tc>
        <w:tc>
          <w:tcPr>
            <w:tcW w:w="992" w:type="dxa"/>
            <w:tcBorders>
              <w:top w:val="nil"/>
              <w:left w:val="nil"/>
              <w:bottom w:val="single" w:sz="4" w:space="0" w:color="auto"/>
              <w:right w:val="single" w:sz="4" w:space="0" w:color="auto"/>
            </w:tcBorders>
            <w:shd w:val="clear" w:color="auto" w:fill="auto"/>
            <w:noWrap/>
            <w:vAlign w:val="center"/>
            <w:hideMark/>
          </w:tcPr>
          <w:p w14:paraId="581DF09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17,82</w:t>
            </w:r>
          </w:p>
        </w:tc>
        <w:tc>
          <w:tcPr>
            <w:tcW w:w="992" w:type="dxa"/>
            <w:tcBorders>
              <w:top w:val="nil"/>
              <w:left w:val="nil"/>
              <w:bottom w:val="single" w:sz="4" w:space="0" w:color="auto"/>
              <w:right w:val="single" w:sz="4" w:space="0" w:color="auto"/>
            </w:tcBorders>
            <w:shd w:val="clear" w:color="auto" w:fill="auto"/>
            <w:noWrap/>
            <w:vAlign w:val="center"/>
            <w:hideMark/>
          </w:tcPr>
          <w:p w14:paraId="0FA3BC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63,18</w:t>
            </w:r>
          </w:p>
        </w:tc>
        <w:tc>
          <w:tcPr>
            <w:tcW w:w="993" w:type="dxa"/>
            <w:tcBorders>
              <w:top w:val="nil"/>
              <w:left w:val="nil"/>
              <w:bottom w:val="single" w:sz="4" w:space="0" w:color="auto"/>
              <w:right w:val="single" w:sz="4" w:space="0" w:color="auto"/>
            </w:tcBorders>
            <w:shd w:val="clear" w:color="auto" w:fill="auto"/>
            <w:noWrap/>
            <w:vAlign w:val="center"/>
            <w:hideMark/>
          </w:tcPr>
          <w:p w14:paraId="178A214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73,95</w:t>
            </w:r>
          </w:p>
        </w:tc>
        <w:tc>
          <w:tcPr>
            <w:tcW w:w="992" w:type="dxa"/>
            <w:tcBorders>
              <w:top w:val="nil"/>
              <w:left w:val="nil"/>
              <w:bottom w:val="single" w:sz="4" w:space="0" w:color="auto"/>
              <w:right w:val="single" w:sz="4" w:space="0" w:color="auto"/>
            </w:tcBorders>
            <w:shd w:val="clear" w:color="auto" w:fill="auto"/>
            <w:noWrap/>
            <w:vAlign w:val="center"/>
            <w:hideMark/>
          </w:tcPr>
          <w:p w14:paraId="292C42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4,75</w:t>
            </w:r>
          </w:p>
        </w:tc>
        <w:tc>
          <w:tcPr>
            <w:tcW w:w="1134" w:type="dxa"/>
            <w:tcBorders>
              <w:top w:val="nil"/>
              <w:left w:val="nil"/>
              <w:bottom w:val="single" w:sz="4" w:space="0" w:color="auto"/>
              <w:right w:val="single" w:sz="4" w:space="0" w:color="auto"/>
            </w:tcBorders>
            <w:shd w:val="clear" w:color="auto" w:fill="auto"/>
            <w:noWrap/>
            <w:vAlign w:val="center"/>
            <w:hideMark/>
          </w:tcPr>
          <w:p w14:paraId="21FBD1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13,38</w:t>
            </w:r>
          </w:p>
        </w:tc>
      </w:tr>
      <w:tr w:rsidR="00BE6524" w:rsidRPr="00B92C85" w14:paraId="6142CA9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0166D57" w14:textId="60A9A010"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176D78B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5DBC398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3,75</w:t>
            </w:r>
          </w:p>
        </w:tc>
        <w:tc>
          <w:tcPr>
            <w:tcW w:w="992" w:type="dxa"/>
            <w:tcBorders>
              <w:top w:val="nil"/>
              <w:left w:val="nil"/>
              <w:bottom w:val="single" w:sz="4" w:space="0" w:color="auto"/>
              <w:right w:val="single" w:sz="4" w:space="0" w:color="auto"/>
            </w:tcBorders>
            <w:shd w:val="clear" w:color="auto" w:fill="auto"/>
            <w:noWrap/>
            <w:vAlign w:val="center"/>
            <w:hideMark/>
          </w:tcPr>
          <w:p w14:paraId="18F8BDD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22,99</w:t>
            </w:r>
          </w:p>
        </w:tc>
        <w:tc>
          <w:tcPr>
            <w:tcW w:w="992" w:type="dxa"/>
            <w:tcBorders>
              <w:top w:val="nil"/>
              <w:left w:val="nil"/>
              <w:bottom w:val="single" w:sz="4" w:space="0" w:color="auto"/>
              <w:right w:val="single" w:sz="4" w:space="0" w:color="auto"/>
            </w:tcBorders>
            <w:shd w:val="clear" w:color="auto" w:fill="auto"/>
            <w:noWrap/>
            <w:vAlign w:val="center"/>
            <w:hideMark/>
          </w:tcPr>
          <w:p w14:paraId="19980F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58,33</w:t>
            </w:r>
          </w:p>
        </w:tc>
        <w:tc>
          <w:tcPr>
            <w:tcW w:w="993" w:type="dxa"/>
            <w:tcBorders>
              <w:top w:val="nil"/>
              <w:left w:val="nil"/>
              <w:bottom w:val="single" w:sz="4" w:space="0" w:color="auto"/>
              <w:right w:val="single" w:sz="4" w:space="0" w:color="auto"/>
            </w:tcBorders>
            <w:shd w:val="clear" w:color="auto" w:fill="auto"/>
            <w:noWrap/>
            <w:vAlign w:val="center"/>
            <w:hideMark/>
          </w:tcPr>
          <w:p w14:paraId="799EB55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74,08</w:t>
            </w:r>
          </w:p>
        </w:tc>
        <w:tc>
          <w:tcPr>
            <w:tcW w:w="992" w:type="dxa"/>
            <w:tcBorders>
              <w:top w:val="nil"/>
              <w:left w:val="nil"/>
              <w:bottom w:val="single" w:sz="4" w:space="0" w:color="auto"/>
              <w:right w:val="single" w:sz="4" w:space="0" w:color="auto"/>
            </w:tcBorders>
            <w:shd w:val="clear" w:color="auto" w:fill="auto"/>
            <w:noWrap/>
            <w:vAlign w:val="center"/>
            <w:hideMark/>
          </w:tcPr>
          <w:p w14:paraId="589ED13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4,76</w:t>
            </w:r>
          </w:p>
        </w:tc>
        <w:tc>
          <w:tcPr>
            <w:tcW w:w="1134" w:type="dxa"/>
            <w:tcBorders>
              <w:top w:val="nil"/>
              <w:left w:val="nil"/>
              <w:bottom w:val="single" w:sz="4" w:space="0" w:color="auto"/>
              <w:right w:val="single" w:sz="4" w:space="0" w:color="auto"/>
            </w:tcBorders>
            <w:shd w:val="clear" w:color="auto" w:fill="auto"/>
            <w:noWrap/>
            <w:vAlign w:val="center"/>
            <w:hideMark/>
          </w:tcPr>
          <w:p w14:paraId="5FCD47A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13,83</w:t>
            </w:r>
          </w:p>
        </w:tc>
      </w:tr>
      <w:tr w:rsidR="00BE6524" w:rsidRPr="00B92C85" w14:paraId="58340CA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A63563A" w14:textId="202BEF9A"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Sragen</w:t>
            </w:r>
          </w:p>
        </w:tc>
        <w:tc>
          <w:tcPr>
            <w:tcW w:w="851" w:type="dxa"/>
            <w:tcBorders>
              <w:top w:val="nil"/>
              <w:left w:val="nil"/>
              <w:bottom w:val="single" w:sz="4" w:space="0" w:color="auto"/>
              <w:right w:val="single" w:sz="4" w:space="0" w:color="auto"/>
            </w:tcBorders>
            <w:shd w:val="clear" w:color="auto" w:fill="auto"/>
            <w:noWrap/>
            <w:vAlign w:val="center"/>
            <w:hideMark/>
          </w:tcPr>
          <w:p w14:paraId="2FEFD89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1F54294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7AC0C3F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16,72</w:t>
            </w:r>
          </w:p>
        </w:tc>
        <w:tc>
          <w:tcPr>
            <w:tcW w:w="992" w:type="dxa"/>
            <w:tcBorders>
              <w:top w:val="nil"/>
              <w:left w:val="nil"/>
              <w:bottom w:val="single" w:sz="4" w:space="0" w:color="auto"/>
              <w:right w:val="single" w:sz="4" w:space="0" w:color="auto"/>
            </w:tcBorders>
            <w:shd w:val="clear" w:color="auto" w:fill="auto"/>
            <w:noWrap/>
            <w:vAlign w:val="center"/>
            <w:hideMark/>
          </w:tcPr>
          <w:p w14:paraId="502AAA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66,24</w:t>
            </w:r>
          </w:p>
        </w:tc>
        <w:tc>
          <w:tcPr>
            <w:tcW w:w="993" w:type="dxa"/>
            <w:tcBorders>
              <w:top w:val="nil"/>
              <w:left w:val="nil"/>
              <w:bottom w:val="single" w:sz="4" w:space="0" w:color="auto"/>
              <w:right w:val="single" w:sz="4" w:space="0" w:color="auto"/>
            </w:tcBorders>
            <w:shd w:val="clear" w:color="auto" w:fill="auto"/>
            <w:noWrap/>
            <w:vAlign w:val="center"/>
            <w:hideMark/>
          </w:tcPr>
          <w:p w14:paraId="0FDCE8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74,65</w:t>
            </w:r>
          </w:p>
        </w:tc>
        <w:tc>
          <w:tcPr>
            <w:tcW w:w="992" w:type="dxa"/>
            <w:tcBorders>
              <w:top w:val="nil"/>
              <w:left w:val="nil"/>
              <w:bottom w:val="single" w:sz="4" w:space="0" w:color="auto"/>
              <w:right w:val="single" w:sz="4" w:space="0" w:color="auto"/>
            </w:tcBorders>
            <w:shd w:val="clear" w:color="auto" w:fill="auto"/>
            <w:noWrap/>
            <w:vAlign w:val="center"/>
            <w:hideMark/>
          </w:tcPr>
          <w:p w14:paraId="28C190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4,69</w:t>
            </w:r>
          </w:p>
        </w:tc>
        <w:tc>
          <w:tcPr>
            <w:tcW w:w="1134" w:type="dxa"/>
            <w:tcBorders>
              <w:top w:val="nil"/>
              <w:left w:val="nil"/>
              <w:bottom w:val="single" w:sz="4" w:space="0" w:color="auto"/>
              <w:right w:val="single" w:sz="4" w:space="0" w:color="auto"/>
            </w:tcBorders>
            <w:shd w:val="clear" w:color="auto" w:fill="auto"/>
            <w:noWrap/>
            <w:vAlign w:val="center"/>
            <w:hideMark/>
          </w:tcPr>
          <w:p w14:paraId="24BF41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12,94</w:t>
            </w:r>
          </w:p>
        </w:tc>
      </w:tr>
      <w:tr w:rsidR="00BE6524" w:rsidRPr="00B92C85" w14:paraId="62063E8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FD62A13" w14:textId="33EB3D62"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E33E9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3618F8B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70A47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6072E84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22,6</w:t>
            </w:r>
          </w:p>
        </w:tc>
        <w:tc>
          <w:tcPr>
            <w:tcW w:w="992" w:type="dxa"/>
            <w:tcBorders>
              <w:top w:val="nil"/>
              <w:left w:val="nil"/>
              <w:bottom w:val="single" w:sz="4" w:space="0" w:color="auto"/>
              <w:right w:val="single" w:sz="4" w:space="0" w:color="auto"/>
            </w:tcBorders>
            <w:shd w:val="clear" w:color="auto" w:fill="auto"/>
            <w:noWrap/>
            <w:vAlign w:val="center"/>
            <w:hideMark/>
          </w:tcPr>
          <w:p w14:paraId="33450E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62,57</w:t>
            </w:r>
          </w:p>
        </w:tc>
        <w:tc>
          <w:tcPr>
            <w:tcW w:w="993" w:type="dxa"/>
            <w:tcBorders>
              <w:top w:val="nil"/>
              <w:left w:val="nil"/>
              <w:bottom w:val="single" w:sz="4" w:space="0" w:color="auto"/>
              <w:right w:val="single" w:sz="4" w:space="0" w:color="auto"/>
            </w:tcBorders>
            <w:shd w:val="clear" w:color="auto" w:fill="auto"/>
            <w:noWrap/>
            <w:vAlign w:val="center"/>
            <w:hideMark/>
          </w:tcPr>
          <w:p w14:paraId="7B3EE61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75,56</w:t>
            </w:r>
          </w:p>
        </w:tc>
        <w:tc>
          <w:tcPr>
            <w:tcW w:w="992" w:type="dxa"/>
            <w:tcBorders>
              <w:top w:val="nil"/>
              <w:left w:val="nil"/>
              <w:bottom w:val="single" w:sz="4" w:space="0" w:color="auto"/>
              <w:right w:val="single" w:sz="4" w:space="0" w:color="auto"/>
            </w:tcBorders>
            <w:shd w:val="clear" w:color="auto" w:fill="auto"/>
            <w:noWrap/>
            <w:vAlign w:val="center"/>
            <w:hideMark/>
          </w:tcPr>
          <w:p w14:paraId="370EBEB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2,27</w:t>
            </w:r>
          </w:p>
        </w:tc>
        <w:tc>
          <w:tcPr>
            <w:tcW w:w="1134" w:type="dxa"/>
            <w:tcBorders>
              <w:top w:val="nil"/>
              <w:left w:val="nil"/>
              <w:bottom w:val="single" w:sz="4" w:space="0" w:color="auto"/>
              <w:right w:val="single" w:sz="4" w:space="0" w:color="auto"/>
            </w:tcBorders>
            <w:shd w:val="clear" w:color="auto" w:fill="auto"/>
            <w:noWrap/>
            <w:vAlign w:val="center"/>
            <w:hideMark/>
          </w:tcPr>
          <w:p w14:paraId="4BB7B7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8,75</w:t>
            </w:r>
          </w:p>
        </w:tc>
      </w:tr>
      <w:tr w:rsidR="00BE6524" w:rsidRPr="00B92C85" w14:paraId="5339158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49982E8" w14:textId="38348181"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303FCB2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1A61A5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5,79</w:t>
            </w:r>
          </w:p>
        </w:tc>
        <w:tc>
          <w:tcPr>
            <w:tcW w:w="992" w:type="dxa"/>
            <w:tcBorders>
              <w:top w:val="nil"/>
              <w:left w:val="nil"/>
              <w:bottom w:val="single" w:sz="4" w:space="0" w:color="auto"/>
              <w:right w:val="single" w:sz="4" w:space="0" w:color="auto"/>
            </w:tcBorders>
            <w:shd w:val="clear" w:color="auto" w:fill="auto"/>
            <w:noWrap/>
            <w:vAlign w:val="center"/>
            <w:hideMark/>
          </w:tcPr>
          <w:p w14:paraId="2F0F912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21,08</w:t>
            </w:r>
          </w:p>
        </w:tc>
        <w:tc>
          <w:tcPr>
            <w:tcW w:w="992" w:type="dxa"/>
            <w:tcBorders>
              <w:top w:val="nil"/>
              <w:left w:val="nil"/>
              <w:bottom w:val="single" w:sz="4" w:space="0" w:color="auto"/>
              <w:right w:val="single" w:sz="4" w:space="0" w:color="auto"/>
            </w:tcBorders>
            <w:shd w:val="clear" w:color="auto" w:fill="auto"/>
            <w:noWrap/>
            <w:vAlign w:val="center"/>
            <w:hideMark/>
          </w:tcPr>
          <w:p w14:paraId="033F792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61,42</w:t>
            </w:r>
          </w:p>
        </w:tc>
        <w:tc>
          <w:tcPr>
            <w:tcW w:w="993" w:type="dxa"/>
            <w:tcBorders>
              <w:top w:val="nil"/>
              <w:left w:val="nil"/>
              <w:bottom w:val="single" w:sz="4" w:space="0" w:color="auto"/>
              <w:right w:val="single" w:sz="4" w:space="0" w:color="auto"/>
            </w:tcBorders>
            <w:shd w:val="clear" w:color="auto" w:fill="auto"/>
            <w:noWrap/>
            <w:vAlign w:val="center"/>
            <w:hideMark/>
          </w:tcPr>
          <w:p w14:paraId="3516AE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76,07</w:t>
            </w:r>
          </w:p>
        </w:tc>
        <w:tc>
          <w:tcPr>
            <w:tcW w:w="992" w:type="dxa"/>
            <w:tcBorders>
              <w:top w:val="nil"/>
              <w:left w:val="nil"/>
              <w:bottom w:val="single" w:sz="4" w:space="0" w:color="auto"/>
              <w:right w:val="single" w:sz="4" w:space="0" w:color="auto"/>
            </w:tcBorders>
            <w:shd w:val="clear" w:color="auto" w:fill="auto"/>
            <w:noWrap/>
            <w:vAlign w:val="center"/>
            <w:hideMark/>
          </w:tcPr>
          <w:p w14:paraId="422496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2,72</w:t>
            </w:r>
          </w:p>
        </w:tc>
        <w:tc>
          <w:tcPr>
            <w:tcW w:w="1134" w:type="dxa"/>
            <w:tcBorders>
              <w:top w:val="nil"/>
              <w:left w:val="nil"/>
              <w:bottom w:val="single" w:sz="4" w:space="0" w:color="auto"/>
              <w:right w:val="single" w:sz="4" w:space="0" w:color="auto"/>
            </w:tcBorders>
            <w:shd w:val="clear" w:color="auto" w:fill="auto"/>
            <w:noWrap/>
            <w:vAlign w:val="center"/>
            <w:hideMark/>
          </w:tcPr>
          <w:p w14:paraId="10BD8F8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7,41</w:t>
            </w:r>
          </w:p>
        </w:tc>
      </w:tr>
      <w:tr w:rsidR="00BE6524" w:rsidRPr="00B92C85" w14:paraId="466E010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FFC8954" w14:textId="6098A4C2"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262D43D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18F7CC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5,92</w:t>
            </w:r>
          </w:p>
        </w:tc>
        <w:tc>
          <w:tcPr>
            <w:tcW w:w="992" w:type="dxa"/>
            <w:tcBorders>
              <w:top w:val="nil"/>
              <w:left w:val="nil"/>
              <w:bottom w:val="single" w:sz="4" w:space="0" w:color="auto"/>
              <w:right w:val="single" w:sz="4" w:space="0" w:color="auto"/>
            </w:tcBorders>
            <w:shd w:val="clear" w:color="auto" w:fill="auto"/>
            <w:noWrap/>
            <w:vAlign w:val="center"/>
            <w:hideMark/>
          </w:tcPr>
          <w:p w14:paraId="68B2753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21,39</w:t>
            </w:r>
          </w:p>
        </w:tc>
        <w:tc>
          <w:tcPr>
            <w:tcW w:w="992" w:type="dxa"/>
            <w:tcBorders>
              <w:top w:val="nil"/>
              <w:left w:val="nil"/>
              <w:bottom w:val="single" w:sz="4" w:space="0" w:color="auto"/>
              <w:right w:val="single" w:sz="4" w:space="0" w:color="auto"/>
            </w:tcBorders>
            <w:shd w:val="clear" w:color="auto" w:fill="auto"/>
            <w:noWrap/>
            <w:vAlign w:val="center"/>
            <w:hideMark/>
          </w:tcPr>
          <w:p w14:paraId="2147D5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60,35</w:t>
            </w:r>
          </w:p>
        </w:tc>
        <w:tc>
          <w:tcPr>
            <w:tcW w:w="993" w:type="dxa"/>
            <w:tcBorders>
              <w:top w:val="nil"/>
              <w:left w:val="nil"/>
              <w:bottom w:val="single" w:sz="4" w:space="0" w:color="auto"/>
              <w:right w:val="single" w:sz="4" w:space="0" w:color="auto"/>
            </w:tcBorders>
            <w:shd w:val="clear" w:color="auto" w:fill="auto"/>
            <w:noWrap/>
            <w:vAlign w:val="center"/>
            <w:hideMark/>
          </w:tcPr>
          <w:p w14:paraId="5BD6D9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76,84</w:t>
            </w:r>
          </w:p>
        </w:tc>
        <w:tc>
          <w:tcPr>
            <w:tcW w:w="992" w:type="dxa"/>
            <w:tcBorders>
              <w:top w:val="nil"/>
              <w:left w:val="nil"/>
              <w:bottom w:val="single" w:sz="4" w:space="0" w:color="auto"/>
              <w:right w:val="single" w:sz="4" w:space="0" w:color="auto"/>
            </w:tcBorders>
            <w:shd w:val="clear" w:color="auto" w:fill="auto"/>
            <w:noWrap/>
            <w:vAlign w:val="center"/>
            <w:hideMark/>
          </w:tcPr>
          <w:p w14:paraId="5C579F3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3,39</w:t>
            </w:r>
          </w:p>
        </w:tc>
        <w:tc>
          <w:tcPr>
            <w:tcW w:w="1134" w:type="dxa"/>
            <w:tcBorders>
              <w:top w:val="nil"/>
              <w:left w:val="nil"/>
              <w:bottom w:val="single" w:sz="4" w:space="0" w:color="auto"/>
              <w:right w:val="single" w:sz="4" w:space="0" w:color="auto"/>
            </w:tcBorders>
            <w:shd w:val="clear" w:color="auto" w:fill="auto"/>
            <w:noWrap/>
            <w:vAlign w:val="center"/>
            <w:hideMark/>
          </w:tcPr>
          <w:p w14:paraId="28830BF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7,14</w:t>
            </w:r>
          </w:p>
        </w:tc>
      </w:tr>
      <w:tr w:rsidR="00BE6524" w:rsidRPr="00B92C85" w14:paraId="65526F0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52A59A4" w14:textId="1AA3EE6F"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44BD91D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791A8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w:t>
            </w:r>
          </w:p>
        </w:tc>
        <w:tc>
          <w:tcPr>
            <w:tcW w:w="992" w:type="dxa"/>
            <w:tcBorders>
              <w:top w:val="nil"/>
              <w:left w:val="nil"/>
              <w:bottom w:val="single" w:sz="4" w:space="0" w:color="auto"/>
              <w:right w:val="single" w:sz="4" w:space="0" w:color="auto"/>
            </w:tcBorders>
            <w:shd w:val="clear" w:color="auto" w:fill="auto"/>
            <w:noWrap/>
            <w:vAlign w:val="center"/>
            <w:hideMark/>
          </w:tcPr>
          <w:p w14:paraId="69F428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23,01</w:t>
            </w:r>
          </w:p>
        </w:tc>
        <w:tc>
          <w:tcPr>
            <w:tcW w:w="992" w:type="dxa"/>
            <w:tcBorders>
              <w:top w:val="nil"/>
              <w:left w:val="nil"/>
              <w:bottom w:val="single" w:sz="4" w:space="0" w:color="auto"/>
              <w:right w:val="single" w:sz="4" w:space="0" w:color="auto"/>
            </w:tcBorders>
            <w:shd w:val="clear" w:color="auto" w:fill="auto"/>
            <w:noWrap/>
            <w:vAlign w:val="center"/>
            <w:hideMark/>
          </w:tcPr>
          <w:p w14:paraId="56CB9C4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59,65</w:t>
            </w:r>
          </w:p>
        </w:tc>
        <w:tc>
          <w:tcPr>
            <w:tcW w:w="993" w:type="dxa"/>
            <w:tcBorders>
              <w:top w:val="nil"/>
              <w:left w:val="nil"/>
              <w:bottom w:val="single" w:sz="4" w:space="0" w:color="auto"/>
              <w:right w:val="single" w:sz="4" w:space="0" w:color="auto"/>
            </w:tcBorders>
            <w:shd w:val="clear" w:color="auto" w:fill="auto"/>
            <w:noWrap/>
            <w:vAlign w:val="center"/>
            <w:hideMark/>
          </w:tcPr>
          <w:p w14:paraId="5C37EDF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76,98</w:t>
            </w:r>
          </w:p>
        </w:tc>
        <w:tc>
          <w:tcPr>
            <w:tcW w:w="992" w:type="dxa"/>
            <w:tcBorders>
              <w:top w:val="nil"/>
              <w:left w:val="nil"/>
              <w:bottom w:val="single" w:sz="4" w:space="0" w:color="auto"/>
              <w:right w:val="single" w:sz="4" w:space="0" w:color="auto"/>
            </w:tcBorders>
            <w:shd w:val="clear" w:color="auto" w:fill="auto"/>
            <w:noWrap/>
            <w:vAlign w:val="center"/>
            <w:hideMark/>
          </w:tcPr>
          <w:p w14:paraId="68B02AB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6,93</w:t>
            </w:r>
          </w:p>
        </w:tc>
        <w:tc>
          <w:tcPr>
            <w:tcW w:w="1134" w:type="dxa"/>
            <w:tcBorders>
              <w:top w:val="nil"/>
              <w:left w:val="nil"/>
              <w:bottom w:val="single" w:sz="4" w:space="0" w:color="auto"/>
              <w:right w:val="single" w:sz="4" w:space="0" w:color="auto"/>
            </w:tcBorders>
            <w:shd w:val="clear" w:color="auto" w:fill="auto"/>
            <w:noWrap/>
            <w:vAlign w:val="center"/>
            <w:hideMark/>
          </w:tcPr>
          <w:p w14:paraId="4962909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7,68</w:t>
            </w:r>
          </w:p>
        </w:tc>
      </w:tr>
      <w:tr w:rsidR="00BE6524" w:rsidRPr="00B92C85" w14:paraId="42709C2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679A4BA" w14:textId="521CB1CF"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23B136D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0924D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3,82</w:t>
            </w:r>
          </w:p>
        </w:tc>
        <w:tc>
          <w:tcPr>
            <w:tcW w:w="992" w:type="dxa"/>
            <w:tcBorders>
              <w:top w:val="nil"/>
              <w:left w:val="nil"/>
              <w:bottom w:val="single" w:sz="4" w:space="0" w:color="auto"/>
              <w:right w:val="single" w:sz="4" w:space="0" w:color="auto"/>
            </w:tcBorders>
            <w:shd w:val="clear" w:color="auto" w:fill="auto"/>
            <w:noWrap/>
            <w:vAlign w:val="center"/>
            <w:hideMark/>
          </w:tcPr>
          <w:p w14:paraId="67BD583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24,92</w:t>
            </w:r>
          </w:p>
        </w:tc>
        <w:tc>
          <w:tcPr>
            <w:tcW w:w="992" w:type="dxa"/>
            <w:tcBorders>
              <w:top w:val="nil"/>
              <w:left w:val="nil"/>
              <w:bottom w:val="single" w:sz="4" w:space="0" w:color="auto"/>
              <w:right w:val="single" w:sz="4" w:space="0" w:color="auto"/>
            </w:tcBorders>
            <w:shd w:val="clear" w:color="auto" w:fill="auto"/>
            <w:noWrap/>
            <w:vAlign w:val="center"/>
            <w:hideMark/>
          </w:tcPr>
          <w:p w14:paraId="65EE799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57,03</w:t>
            </w:r>
          </w:p>
        </w:tc>
        <w:tc>
          <w:tcPr>
            <w:tcW w:w="993" w:type="dxa"/>
            <w:tcBorders>
              <w:top w:val="nil"/>
              <w:left w:val="nil"/>
              <w:bottom w:val="single" w:sz="4" w:space="0" w:color="auto"/>
              <w:right w:val="single" w:sz="4" w:space="0" w:color="auto"/>
            </w:tcBorders>
            <w:shd w:val="clear" w:color="auto" w:fill="auto"/>
            <w:noWrap/>
            <w:vAlign w:val="center"/>
            <w:hideMark/>
          </w:tcPr>
          <w:p w14:paraId="08BC86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77,13</w:t>
            </w:r>
          </w:p>
        </w:tc>
        <w:tc>
          <w:tcPr>
            <w:tcW w:w="992" w:type="dxa"/>
            <w:tcBorders>
              <w:top w:val="nil"/>
              <w:left w:val="nil"/>
              <w:bottom w:val="single" w:sz="4" w:space="0" w:color="auto"/>
              <w:right w:val="single" w:sz="4" w:space="0" w:color="auto"/>
            </w:tcBorders>
            <w:shd w:val="clear" w:color="auto" w:fill="auto"/>
            <w:noWrap/>
            <w:vAlign w:val="center"/>
            <w:hideMark/>
          </w:tcPr>
          <w:p w14:paraId="437B106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3,32</w:t>
            </w:r>
          </w:p>
        </w:tc>
        <w:tc>
          <w:tcPr>
            <w:tcW w:w="1134" w:type="dxa"/>
            <w:tcBorders>
              <w:top w:val="nil"/>
              <w:left w:val="nil"/>
              <w:bottom w:val="single" w:sz="4" w:space="0" w:color="auto"/>
              <w:right w:val="single" w:sz="4" w:space="0" w:color="auto"/>
            </w:tcBorders>
            <w:shd w:val="clear" w:color="auto" w:fill="auto"/>
            <w:noWrap/>
            <w:vAlign w:val="center"/>
            <w:hideMark/>
          </w:tcPr>
          <w:p w14:paraId="632FF90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8,23</w:t>
            </w:r>
          </w:p>
        </w:tc>
      </w:tr>
      <w:tr w:rsidR="00BE6524" w:rsidRPr="00B92C85" w14:paraId="02CCC96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523DA4F" w14:textId="345D6105" w:rsidR="00B92C85" w:rsidRPr="00B92C85" w:rsidRDefault="00E33E9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Sukoharjo</w:t>
            </w:r>
          </w:p>
        </w:tc>
        <w:tc>
          <w:tcPr>
            <w:tcW w:w="851" w:type="dxa"/>
            <w:tcBorders>
              <w:top w:val="nil"/>
              <w:left w:val="nil"/>
              <w:bottom w:val="single" w:sz="4" w:space="0" w:color="auto"/>
              <w:right w:val="single" w:sz="4" w:space="0" w:color="auto"/>
            </w:tcBorders>
            <w:shd w:val="clear" w:color="auto" w:fill="auto"/>
            <w:noWrap/>
            <w:vAlign w:val="center"/>
            <w:hideMark/>
          </w:tcPr>
          <w:p w14:paraId="7B7B0D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ACF0F2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5,61</w:t>
            </w:r>
          </w:p>
        </w:tc>
        <w:tc>
          <w:tcPr>
            <w:tcW w:w="992" w:type="dxa"/>
            <w:tcBorders>
              <w:top w:val="nil"/>
              <w:left w:val="nil"/>
              <w:bottom w:val="single" w:sz="4" w:space="0" w:color="auto"/>
              <w:right w:val="single" w:sz="4" w:space="0" w:color="auto"/>
            </w:tcBorders>
            <w:shd w:val="clear" w:color="auto" w:fill="auto"/>
            <w:noWrap/>
            <w:vAlign w:val="center"/>
            <w:hideMark/>
          </w:tcPr>
          <w:p w14:paraId="348441F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25,57</w:t>
            </w:r>
          </w:p>
        </w:tc>
        <w:tc>
          <w:tcPr>
            <w:tcW w:w="992" w:type="dxa"/>
            <w:tcBorders>
              <w:top w:val="nil"/>
              <w:left w:val="nil"/>
              <w:bottom w:val="single" w:sz="4" w:space="0" w:color="auto"/>
              <w:right w:val="single" w:sz="4" w:space="0" w:color="auto"/>
            </w:tcBorders>
            <w:shd w:val="clear" w:color="auto" w:fill="auto"/>
            <w:noWrap/>
            <w:vAlign w:val="center"/>
            <w:hideMark/>
          </w:tcPr>
          <w:p w14:paraId="50E3D7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62,12</w:t>
            </w:r>
          </w:p>
        </w:tc>
        <w:tc>
          <w:tcPr>
            <w:tcW w:w="993" w:type="dxa"/>
            <w:tcBorders>
              <w:top w:val="nil"/>
              <w:left w:val="nil"/>
              <w:bottom w:val="single" w:sz="4" w:space="0" w:color="auto"/>
              <w:right w:val="single" w:sz="4" w:space="0" w:color="auto"/>
            </w:tcBorders>
            <w:shd w:val="clear" w:color="auto" w:fill="auto"/>
            <w:noWrap/>
            <w:vAlign w:val="center"/>
            <w:hideMark/>
          </w:tcPr>
          <w:p w14:paraId="4FC5C4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77,94</w:t>
            </w:r>
          </w:p>
        </w:tc>
        <w:tc>
          <w:tcPr>
            <w:tcW w:w="992" w:type="dxa"/>
            <w:tcBorders>
              <w:top w:val="nil"/>
              <w:left w:val="nil"/>
              <w:bottom w:val="single" w:sz="4" w:space="0" w:color="auto"/>
              <w:right w:val="single" w:sz="4" w:space="0" w:color="auto"/>
            </w:tcBorders>
            <w:shd w:val="clear" w:color="auto" w:fill="auto"/>
            <w:noWrap/>
            <w:vAlign w:val="center"/>
            <w:hideMark/>
          </w:tcPr>
          <w:p w14:paraId="71193E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2,47</w:t>
            </w:r>
          </w:p>
        </w:tc>
        <w:tc>
          <w:tcPr>
            <w:tcW w:w="1134" w:type="dxa"/>
            <w:tcBorders>
              <w:top w:val="nil"/>
              <w:left w:val="nil"/>
              <w:bottom w:val="single" w:sz="4" w:space="0" w:color="auto"/>
              <w:right w:val="single" w:sz="4" w:space="0" w:color="auto"/>
            </w:tcBorders>
            <w:shd w:val="clear" w:color="auto" w:fill="auto"/>
            <w:noWrap/>
            <w:vAlign w:val="center"/>
            <w:hideMark/>
          </w:tcPr>
          <w:p w14:paraId="70763B4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7,61</w:t>
            </w:r>
          </w:p>
        </w:tc>
      </w:tr>
      <w:tr w:rsidR="00BE6524" w:rsidRPr="00B92C85" w14:paraId="28D7797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557D163" w14:textId="72533853"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05200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1508695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EBDAC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5,38</w:t>
            </w:r>
          </w:p>
        </w:tc>
        <w:tc>
          <w:tcPr>
            <w:tcW w:w="992" w:type="dxa"/>
            <w:tcBorders>
              <w:top w:val="nil"/>
              <w:left w:val="nil"/>
              <w:bottom w:val="single" w:sz="4" w:space="0" w:color="auto"/>
              <w:right w:val="single" w:sz="4" w:space="0" w:color="auto"/>
            </w:tcBorders>
            <w:shd w:val="clear" w:color="auto" w:fill="auto"/>
            <w:noWrap/>
            <w:vAlign w:val="center"/>
            <w:hideMark/>
          </w:tcPr>
          <w:p w14:paraId="4D89B2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15,32</w:t>
            </w:r>
          </w:p>
        </w:tc>
        <w:tc>
          <w:tcPr>
            <w:tcW w:w="992" w:type="dxa"/>
            <w:tcBorders>
              <w:top w:val="nil"/>
              <w:left w:val="nil"/>
              <w:bottom w:val="single" w:sz="4" w:space="0" w:color="auto"/>
              <w:right w:val="single" w:sz="4" w:space="0" w:color="auto"/>
            </w:tcBorders>
            <w:shd w:val="clear" w:color="auto" w:fill="auto"/>
            <w:noWrap/>
            <w:vAlign w:val="center"/>
            <w:hideMark/>
          </w:tcPr>
          <w:p w14:paraId="36808B8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61,9</w:t>
            </w:r>
          </w:p>
        </w:tc>
        <w:tc>
          <w:tcPr>
            <w:tcW w:w="993" w:type="dxa"/>
            <w:tcBorders>
              <w:top w:val="nil"/>
              <w:left w:val="nil"/>
              <w:bottom w:val="single" w:sz="4" w:space="0" w:color="auto"/>
              <w:right w:val="single" w:sz="4" w:space="0" w:color="auto"/>
            </w:tcBorders>
            <w:shd w:val="clear" w:color="auto" w:fill="auto"/>
            <w:noWrap/>
            <w:vAlign w:val="center"/>
            <w:hideMark/>
          </w:tcPr>
          <w:p w14:paraId="7C761F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66,44</w:t>
            </w:r>
          </w:p>
        </w:tc>
        <w:tc>
          <w:tcPr>
            <w:tcW w:w="992" w:type="dxa"/>
            <w:tcBorders>
              <w:top w:val="nil"/>
              <w:left w:val="nil"/>
              <w:bottom w:val="single" w:sz="4" w:space="0" w:color="auto"/>
              <w:right w:val="single" w:sz="4" w:space="0" w:color="auto"/>
            </w:tcBorders>
            <w:shd w:val="clear" w:color="auto" w:fill="auto"/>
            <w:noWrap/>
            <w:vAlign w:val="center"/>
            <w:hideMark/>
          </w:tcPr>
          <w:p w14:paraId="5AADC5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7,33</w:t>
            </w:r>
          </w:p>
        </w:tc>
        <w:tc>
          <w:tcPr>
            <w:tcW w:w="1134" w:type="dxa"/>
            <w:tcBorders>
              <w:top w:val="nil"/>
              <w:left w:val="nil"/>
              <w:bottom w:val="single" w:sz="4" w:space="0" w:color="auto"/>
              <w:right w:val="single" w:sz="4" w:space="0" w:color="auto"/>
            </w:tcBorders>
            <w:shd w:val="clear" w:color="auto" w:fill="auto"/>
            <w:noWrap/>
            <w:vAlign w:val="center"/>
            <w:hideMark/>
          </w:tcPr>
          <w:p w14:paraId="5777C54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w:t>
            </w:r>
          </w:p>
        </w:tc>
      </w:tr>
      <w:tr w:rsidR="00BE6524" w:rsidRPr="00B92C85" w14:paraId="35BB924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D5B1002" w14:textId="6D54500F"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598217C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6ED6513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5,51</w:t>
            </w:r>
          </w:p>
        </w:tc>
        <w:tc>
          <w:tcPr>
            <w:tcW w:w="992" w:type="dxa"/>
            <w:tcBorders>
              <w:top w:val="nil"/>
              <w:left w:val="nil"/>
              <w:bottom w:val="single" w:sz="4" w:space="0" w:color="auto"/>
              <w:right w:val="single" w:sz="4" w:space="0" w:color="auto"/>
            </w:tcBorders>
            <w:shd w:val="clear" w:color="auto" w:fill="auto"/>
            <w:noWrap/>
            <w:vAlign w:val="center"/>
            <w:hideMark/>
          </w:tcPr>
          <w:p w14:paraId="2EF62F0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14,74</w:t>
            </w:r>
          </w:p>
        </w:tc>
        <w:tc>
          <w:tcPr>
            <w:tcW w:w="992" w:type="dxa"/>
            <w:tcBorders>
              <w:top w:val="nil"/>
              <w:left w:val="nil"/>
              <w:bottom w:val="single" w:sz="4" w:space="0" w:color="auto"/>
              <w:right w:val="single" w:sz="4" w:space="0" w:color="auto"/>
            </w:tcBorders>
            <w:shd w:val="clear" w:color="auto" w:fill="auto"/>
            <w:noWrap/>
            <w:vAlign w:val="center"/>
            <w:hideMark/>
          </w:tcPr>
          <w:p w14:paraId="3576F23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61,33</w:t>
            </w:r>
          </w:p>
        </w:tc>
        <w:tc>
          <w:tcPr>
            <w:tcW w:w="993" w:type="dxa"/>
            <w:tcBorders>
              <w:top w:val="nil"/>
              <w:left w:val="nil"/>
              <w:bottom w:val="single" w:sz="4" w:space="0" w:color="auto"/>
              <w:right w:val="single" w:sz="4" w:space="0" w:color="auto"/>
            </w:tcBorders>
            <w:shd w:val="clear" w:color="auto" w:fill="auto"/>
            <w:noWrap/>
            <w:vAlign w:val="center"/>
            <w:hideMark/>
          </w:tcPr>
          <w:p w14:paraId="2F3602B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67,33</w:t>
            </w:r>
          </w:p>
        </w:tc>
        <w:tc>
          <w:tcPr>
            <w:tcW w:w="992" w:type="dxa"/>
            <w:tcBorders>
              <w:top w:val="nil"/>
              <w:left w:val="nil"/>
              <w:bottom w:val="single" w:sz="4" w:space="0" w:color="auto"/>
              <w:right w:val="single" w:sz="4" w:space="0" w:color="auto"/>
            </w:tcBorders>
            <w:shd w:val="clear" w:color="auto" w:fill="auto"/>
            <w:noWrap/>
            <w:vAlign w:val="center"/>
            <w:hideMark/>
          </w:tcPr>
          <w:p w14:paraId="4611FF5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8,24</w:t>
            </w:r>
          </w:p>
        </w:tc>
        <w:tc>
          <w:tcPr>
            <w:tcW w:w="1134" w:type="dxa"/>
            <w:tcBorders>
              <w:top w:val="nil"/>
              <w:left w:val="nil"/>
              <w:bottom w:val="single" w:sz="4" w:space="0" w:color="auto"/>
              <w:right w:val="single" w:sz="4" w:space="0" w:color="auto"/>
            </w:tcBorders>
            <w:shd w:val="clear" w:color="auto" w:fill="auto"/>
            <w:noWrap/>
            <w:vAlign w:val="center"/>
            <w:hideMark/>
          </w:tcPr>
          <w:p w14:paraId="3B7C970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7,94</w:t>
            </w:r>
          </w:p>
        </w:tc>
      </w:tr>
      <w:tr w:rsidR="00BE6524" w:rsidRPr="00B92C85" w14:paraId="553762E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7E7B5B6" w14:textId="65968A13"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0F32F3F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0C707E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5,56</w:t>
            </w:r>
          </w:p>
        </w:tc>
        <w:tc>
          <w:tcPr>
            <w:tcW w:w="992" w:type="dxa"/>
            <w:tcBorders>
              <w:top w:val="nil"/>
              <w:left w:val="nil"/>
              <w:bottom w:val="single" w:sz="4" w:space="0" w:color="auto"/>
              <w:right w:val="single" w:sz="4" w:space="0" w:color="auto"/>
            </w:tcBorders>
            <w:shd w:val="clear" w:color="auto" w:fill="auto"/>
            <w:noWrap/>
            <w:vAlign w:val="center"/>
            <w:hideMark/>
          </w:tcPr>
          <w:p w14:paraId="5E86FE5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15,82</w:t>
            </w:r>
          </w:p>
        </w:tc>
        <w:tc>
          <w:tcPr>
            <w:tcW w:w="992" w:type="dxa"/>
            <w:tcBorders>
              <w:top w:val="nil"/>
              <w:left w:val="nil"/>
              <w:bottom w:val="single" w:sz="4" w:space="0" w:color="auto"/>
              <w:right w:val="single" w:sz="4" w:space="0" w:color="auto"/>
            </w:tcBorders>
            <w:shd w:val="clear" w:color="auto" w:fill="auto"/>
            <w:noWrap/>
            <w:vAlign w:val="center"/>
            <w:hideMark/>
          </w:tcPr>
          <w:p w14:paraId="7BD805C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59,44</w:t>
            </w:r>
          </w:p>
        </w:tc>
        <w:tc>
          <w:tcPr>
            <w:tcW w:w="993" w:type="dxa"/>
            <w:tcBorders>
              <w:top w:val="nil"/>
              <w:left w:val="nil"/>
              <w:bottom w:val="single" w:sz="4" w:space="0" w:color="auto"/>
              <w:right w:val="single" w:sz="4" w:space="0" w:color="auto"/>
            </w:tcBorders>
            <w:shd w:val="clear" w:color="auto" w:fill="auto"/>
            <w:noWrap/>
            <w:vAlign w:val="center"/>
            <w:hideMark/>
          </w:tcPr>
          <w:p w14:paraId="296289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68,24</w:t>
            </w:r>
          </w:p>
        </w:tc>
        <w:tc>
          <w:tcPr>
            <w:tcW w:w="992" w:type="dxa"/>
            <w:tcBorders>
              <w:top w:val="nil"/>
              <w:left w:val="nil"/>
              <w:bottom w:val="single" w:sz="4" w:space="0" w:color="auto"/>
              <w:right w:val="single" w:sz="4" w:space="0" w:color="auto"/>
            </w:tcBorders>
            <w:shd w:val="clear" w:color="auto" w:fill="auto"/>
            <w:noWrap/>
            <w:vAlign w:val="center"/>
            <w:hideMark/>
          </w:tcPr>
          <w:p w14:paraId="44475D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8,12</w:t>
            </w:r>
          </w:p>
        </w:tc>
        <w:tc>
          <w:tcPr>
            <w:tcW w:w="1134" w:type="dxa"/>
            <w:tcBorders>
              <w:top w:val="nil"/>
              <w:left w:val="nil"/>
              <w:bottom w:val="single" w:sz="4" w:space="0" w:color="auto"/>
              <w:right w:val="single" w:sz="4" w:space="0" w:color="auto"/>
            </w:tcBorders>
            <w:shd w:val="clear" w:color="auto" w:fill="auto"/>
            <w:noWrap/>
            <w:vAlign w:val="center"/>
            <w:hideMark/>
          </w:tcPr>
          <w:p w14:paraId="00DDBA0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7,64</w:t>
            </w:r>
          </w:p>
        </w:tc>
      </w:tr>
      <w:tr w:rsidR="00BE6524" w:rsidRPr="00B92C85" w14:paraId="01A6911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8DA447C" w14:textId="1587C01F"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7882250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3D48C6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-1,48</w:t>
            </w:r>
          </w:p>
        </w:tc>
        <w:tc>
          <w:tcPr>
            <w:tcW w:w="992" w:type="dxa"/>
            <w:tcBorders>
              <w:top w:val="nil"/>
              <w:left w:val="nil"/>
              <w:bottom w:val="single" w:sz="4" w:space="0" w:color="auto"/>
              <w:right w:val="single" w:sz="4" w:space="0" w:color="auto"/>
            </w:tcBorders>
            <w:shd w:val="clear" w:color="auto" w:fill="auto"/>
            <w:noWrap/>
            <w:vAlign w:val="center"/>
            <w:hideMark/>
          </w:tcPr>
          <w:p w14:paraId="7C1A870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16,59</w:t>
            </w:r>
          </w:p>
        </w:tc>
        <w:tc>
          <w:tcPr>
            <w:tcW w:w="992" w:type="dxa"/>
            <w:tcBorders>
              <w:top w:val="nil"/>
              <w:left w:val="nil"/>
              <w:bottom w:val="single" w:sz="4" w:space="0" w:color="auto"/>
              <w:right w:val="single" w:sz="4" w:space="0" w:color="auto"/>
            </w:tcBorders>
            <w:shd w:val="clear" w:color="auto" w:fill="auto"/>
            <w:noWrap/>
            <w:vAlign w:val="center"/>
            <w:hideMark/>
          </w:tcPr>
          <w:p w14:paraId="20BA37C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58,33</w:t>
            </w:r>
          </w:p>
        </w:tc>
        <w:tc>
          <w:tcPr>
            <w:tcW w:w="993" w:type="dxa"/>
            <w:tcBorders>
              <w:top w:val="nil"/>
              <w:left w:val="nil"/>
              <w:bottom w:val="single" w:sz="4" w:space="0" w:color="auto"/>
              <w:right w:val="single" w:sz="4" w:space="0" w:color="auto"/>
            </w:tcBorders>
            <w:shd w:val="clear" w:color="auto" w:fill="auto"/>
            <w:noWrap/>
            <w:vAlign w:val="center"/>
            <w:hideMark/>
          </w:tcPr>
          <w:p w14:paraId="22FAEEC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68,39</w:t>
            </w:r>
          </w:p>
        </w:tc>
        <w:tc>
          <w:tcPr>
            <w:tcW w:w="992" w:type="dxa"/>
            <w:tcBorders>
              <w:top w:val="nil"/>
              <w:left w:val="nil"/>
              <w:bottom w:val="single" w:sz="4" w:space="0" w:color="auto"/>
              <w:right w:val="single" w:sz="4" w:space="0" w:color="auto"/>
            </w:tcBorders>
            <w:shd w:val="clear" w:color="auto" w:fill="auto"/>
            <w:noWrap/>
            <w:vAlign w:val="center"/>
            <w:hideMark/>
          </w:tcPr>
          <w:p w14:paraId="0FA699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9,82</w:t>
            </w:r>
          </w:p>
        </w:tc>
        <w:tc>
          <w:tcPr>
            <w:tcW w:w="1134" w:type="dxa"/>
            <w:tcBorders>
              <w:top w:val="nil"/>
              <w:left w:val="nil"/>
              <w:bottom w:val="single" w:sz="4" w:space="0" w:color="auto"/>
              <w:right w:val="single" w:sz="4" w:space="0" w:color="auto"/>
            </w:tcBorders>
            <w:shd w:val="clear" w:color="auto" w:fill="auto"/>
            <w:noWrap/>
            <w:vAlign w:val="center"/>
            <w:hideMark/>
          </w:tcPr>
          <w:p w14:paraId="0557500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8,14</w:t>
            </w:r>
          </w:p>
        </w:tc>
      </w:tr>
      <w:tr w:rsidR="00BE6524" w:rsidRPr="00B92C85" w14:paraId="394C8FD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E19B437" w14:textId="4980D989"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6B23820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4C4099C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3,71</w:t>
            </w:r>
          </w:p>
        </w:tc>
        <w:tc>
          <w:tcPr>
            <w:tcW w:w="992" w:type="dxa"/>
            <w:tcBorders>
              <w:top w:val="nil"/>
              <w:left w:val="nil"/>
              <w:bottom w:val="single" w:sz="4" w:space="0" w:color="auto"/>
              <w:right w:val="single" w:sz="4" w:space="0" w:color="auto"/>
            </w:tcBorders>
            <w:shd w:val="clear" w:color="auto" w:fill="auto"/>
            <w:noWrap/>
            <w:vAlign w:val="center"/>
            <w:hideMark/>
          </w:tcPr>
          <w:p w14:paraId="6557CF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20,64</w:t>
            </w:r>
          </w:p>
        </w:tc>
        <w:tc>
          <w:tcPr>
            <w:tcW w:w="992" w:type="dxa"/>
            <w:tcBorders>
              <w:top w:val="nil"/>
              <w:left w:val="nil"/>
              <w:bottom w:val="single" w:sz="4" w:space="0" w:color="auto"/>
              <w:right w:val="single" w:sz="4" w:space="0" w:color="auto"/>
            </w:tcBorders>
            <w:shd w:val="clear" w:color="auto" w:fill="auto"/>
            <w:noWrap/>
            <w:vAlign w:val="center"/>
            <w:hideMark/>
          </w:tcPr>
          <w:p w14:paraId="74CD4A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54,41</w:t>
            </w:r>
          </w:p>
        </w:tc>
        <w:tc>
          <w:tcPr>
            <w:tcW w:w="993" w:type="dxa"/>
            <w:tcBorders>
              <w:top w:val="nil"/>
              <w:left w:val="nil"/>
              <w:bottom w:val="single" w:sz="4" w:space="0" w:color="auto"/>
              <w:right w:val="single" w:sz="4" w:space="0" w:color="auto"/>
            </w:tcBorders>
            <w:shd w:val="clear" w:color="auto" w:fill="auto"/>
            <w:noWrap/>
            <w:vAlign w:val="center"/>
            <w:hideMark/>
          </w:tcPr>
          <w:p w14:paraId="02B25F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68,79</w:t>
            </w:r>
          </w:p>
        </w:tc>
        <w:tc>
          <w:tcPr>
            <w:tcW w:w="992" w:type="dxa"/>
            <w:tcBorders>
              <w:top w:val="nil"/>
              <w:left w:val="nil"/>
              <w:bottom w:val="single" w:sz="4" w:space="0" w:color="auto"/>
              <w:right w:val="single" w:sz="4" w:space="0" w:color="auto"/>
            </w:tcBorders>
            <w:shd w:val="clear" w:color="auto" w:fill="auto"/>
            <w:noWrap/>
            <w:vAlign w:val="center"/>
            <w:hideMark/>
          </w:tcPr>
          <w:p w14:paraId="10155EC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9,97</w:t>
            </w:r>
          </w:p>
        </w:tc>
        <w:tc>
          <w:tcPr>
            <w:tcW w:w="1134" w:type="dxa"/>
            <w:tcBorders>
              <w:top w:val="nil"/>
              <w:left w:val="nil"/>
              <w:bottom w:val="single" w:sz="4" w:space="0" w:color="auto"/>
              <w:right w:val="single" w:sz="4" w:space="0" w:color="auto"/>
            </w:tcBorders>
            <w:shd w:val="clear" w:color="auto" w:fill="auto"/>
            <w:noWrap/>
            <w:vAlign w:val="center"/>
            <w:hideMark/>
          </w:tcPr>
          <w:p w14:paraId="1EE1036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8,6</w:t>
            </w:r>
          </w:p>
        </w:tc>
      </w:tr>
      <w:tr w:rsidR="00BE6524" w:rsidRPr="00B92C85" w14:paraId="7D6706F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936E387" w14:textId="2F4A30A4"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Tegal</w:t>
            </w:r>
          </w:p>
        </w:tc>
        <w:tc>
          <w:tcPr>
            <w:tcW w:w="851" w:type="dxa"/>
            <w:tcBorders>
              <w:top w:val="nil"/>
              <w:left w:val="nil"/>
              <w:bottom w:val="single" w:sz="4" w:space="0" w:color="auto"/>
              <w:right w:val="single" w:sz="4" w:space="0" w:color="auto"/>
            </w:tcBorders>
            <w:shd w:val="clear" w:color="auto" w:fill="auto"/>
            <w:noWrap/>
            <w:vAlign w:val="center"/>
            <w:hideMark/>
          </w:tcPr>
          <w:p w14:paraId="59C3834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C8F9D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5,14</w:t>
            </w:r>
          </w:p>
        </w:tc>
        <w:tc>
          <w:tcPr>
            <w:tcW w:w="992" w:type="dxa"/>
            <w:tcBorders>
              <w:top w:val="nil"/>
              <w:left w:val="nil"/>
              <w:bottom w:val="single" w:sz="4" w:space="0" w:color="auto"/>
              <w:right w:val="single" w:sz="4" w:space="0" w:color="auto"/>
            </w:tcBorders>
            <w:shd w:val="clear" w:color="auto" w:fill="auto"/>
            <w:noWrap/>
            <w:vAlign w:val="center"/>
            <w:hideMark/>
          </w:tcPr>
          <w:p w14:paraId="6C9FA9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19,35</w:t>
            </w:r>
          </w:p>
        </w:tc>
        <w:tc>
          <w:tcPr>
            <w:tcW w:w="992" w:type="dxa"/>
            <w:tcBorders>
              <w:top w:val="nil"/>
              <w:left w:val="nil"/>
              <w:bottom w:val="single" w:sz="4" w:space="0" w:color="auto"/>
              <w:right w:val="single" w:sz="4" w:space="0" w:color="auto"/>
            </w:tcBorders>
            <w:shd w:val="clear" w:color="auto" w:fill="auto"/>
            <w:noWrap/>
            <w:vAlign w:val="center"/>
            <w:hideMark/>
          </w:tcPr>
          <w:p w14:paraId="44457FB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59,73</w:t>
            </w:r>
          </w:p>
        </w:tc>
        <w:tc>
          <w:tcPr>
            <w:tcW w:w="993" w:type="dxa"/>
            <w:tcBorders>
              <w:top w:val="nil"/>
              <w:left w:val="nil"/>
              <w:bottom w:val="single" w:sz="4" w:space="0" w:color="auto"/>
              <w:right w:val="single" w:sz="4" w:space="0" w:color="auto"/>
            </w:tcBorders>
            <w:shd w:val="clear" w:color="auto" w:fill="auto"/>
            <w:noWrap/>
            <w:vAlign w:val="center"/>
            <w:hideMark/>
          </w:tcPr>
          <w:p w14:paraId="3940B0D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69,53</w:t>
            </w:r>
          </w:p>
        </w:tc>
        <w:tc>
          <w:tcPr>
            <w:tcW w:w="992" w:type="dxa"/>
            <w:tcBorders>
              <w:top w:val="nil"/>
              <w:left w:val="nil"/>
              <w:bottom w:val="single" w:sz="4" w:space="0" w:color="auto"/>
              <w:right w:val="single" w:sz="4" w:space="0" w:color="auto"/>
            </w:tcBorders>
            <w:shd w:val="clear" w:color="auto" w:fill="auto"/>
            <w:noWrap/>
            <w:vAlign w:val="center"/>
            <w:hideMark/>
          </w:tcPr>
          <w:p w14:paraId="01CD3E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9,64</w:t>
            </w:r>
          </w:p>
        </w:tc>
        <w:tc>
          <w:tcPr>
            <w:tcW w:w="1134" w:type="dxa"/>
            <w:tcBorders>
              <w:top w:val="nil"/>
              <w:left w:val="nil"/>
              <w:bottom w:val="single" w:sz="4" w:space="0" w:color="auto"/>
              <w:right w:val="single" w:sz="4" w:space="0" w:color="auto"/>
            </w:tcBorders>
            <w:shd w:val="clear" w:color="auto" w:fill="auto"/>
            <w:noWrap/>
            <w:vAlign w:val="center"/>
            <w:hideMark/>
          </w:tcPr>
          <w:p w14:paraId="39F169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w:t>
            </w:r>
          </w:p>
        </w:tc>
      </w:tr>
      <w:tr w:rsidR="00BE6524" w:rsidRPr="00B92C85" w14:paraId="0D88C45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484212D" w14:textId="7A25A895"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05200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nil"/>
              <w:left w:val="nil"/>
              <w:bottom w:val="single" w:sz="4" w:space="0" w:color="auto"/>
              <w:right w:val="single" w:sz="4" w:space="0" w:color="auto"/>
            </w:tcBorders>
            <w:shd w:val="clear" w:color="auto" w:fill="auto"/>
            <w:noWrap/>
            <w:vAlign w:val="center"/>
            <w:hideMark/>
          </w:tcPr>
          <w:p w14:paraId="0BF9B2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0543F17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5,03</w:t>
            </w:r>
          </w:p>
        </w:tc>
        <w:tc>
          <w:tcPr>
            <w:tcW w:w="992" w:type="dxa"/>
            <w:tcBorders>
              <w:top w:val="nil"/>
              <w:left w:val="nil"/>
              <w:bottom w:val="single" w:sz="4" w:space="0" w:color="auto"/>
              <w:right w:val="single" w:sz="4" w:space="0" w:color="auto"/>
            </w:tcBorders>
            <w:shd w:val="clear" w:color="auto" w:fill="auto"/>
            <w:noWrap/>
            <w:vAlign w:val="center"/>
            <w:hideMark/>
          </w:tcPr>
          <w:p w14:paraId="1A9424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17,33</w:t>
            </w:r>
          </w:p>
        </w:tc>
        <w:tc>
          <w:tcPr>
            <w:tcW w:w="992" w:type="dxa"/>
            <w:tcBorders>
              <w:top w:val="nil"/>
              <w:left w:val="nil"/>
              <w:bottom w:val="single" w:sz="4" w:space="0" w:color="auto"/>
              <w:right w:val="single" w:sz="4" w:space="0" w:color="auto"/>
            </w:tcBorders>
            <w:shd w:val="clear" w:color="auto" w:fill="auto"/>
            <w:noWrap/>
            <w:vAlign w:val="center"/>
            <w:hideMark/>
          </w:tcPr>
          <w:p w14:paraId="404BDEE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63,58</w:t>
            </w:r>
          </w:p>
        </w:tc>
        <w:tc>
          <w:tcPr>
            <w:tcW w:w="993" w:type="dxa"/>
            <w:tcBorders>
              <w:top w:val="nil"/>
              <w:left w:val="nil"/>
              <w:bottom w:val="single" w:sz="4" w:space="0" w:color="auto"/>
              <w:right w:val="single" w:sz="4" w:space="0" w:color="auto"/>
            </w:tcBorders>
            <w:shd w:val="clear" w:color="auto" w:fill="auto"/>
            <w:noWrap/>
            <w:vAlign w:val="center"/>
            <w:hideMark/>
          </w:tcPr>
          <w:p w14:paraId="39B383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68,34</w:t>
            </w:r>
          </w:p>
        </w:tc>
        <w:tc>
          <w:tcPr>
            <w:tcW w:w="992" w:type="dxa"/>
            <w:tcBorders>
              <w:top w:val="nil"/>
              <w:left w:val="nil"/>
              <w:bottom w:val="single" w:sz="4" w:space="0" w:color="auto"/>
              <w:right w:val="single" w:sz="4" w:space="0" w:color="auto"/>
            </w:tcBorders>
            <w:shd w:val="clear" w:color="auto" w:fill="auto"/>
            <w:noWrap/>
            <w:vAlign w:val="center"/>
            <w:hideMark/>
          </w:tcPr>
          <w:p w14:paraId="36D19D2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2,97</w:t>
            </w:r>
          </w:p>
        </w:tc>
        <w:tc>
          <w:tcPr>
            <w:tcW w:w="1134" w:type="dxa"/>
            <w:tcBorders>
              <w:top w:val="nil"/>
              <w:left w:val="nil"/>
              <w:bottom w:val="single" w:sz="4" w:space="0" w:color="auto"/>
              <w:right w:val="single" w:sz="4" w:space="0" w:color="auto"/>
            </w:tcBorders>
            <w:shd w:val="clear" w:color="auto" w:fill="auto"/>
            <w:noWrap/>
            <w:vAlign w:val="center"/>
            <w:hideMark/>
          </w:tcPr>
          <w:p w14:paraId="228619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11,46</w:t>
            </w:r>
          </w:p>
        </w:tc>
      </w:tr>
      <w:tr w:rsidR="00BE6524" w:rsidRPr="00B92C85" w14:paraId="14F3F26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2E1A548" w14:textId="48C40BBE"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nil"/>
              <w:left w:val="nil"/>
              <w:bottom w:val="single" w:sz="4" w:space="0" w:color="auto"/>
              <w:right w:val="single" w:sz="4" w:space="0" w:color="auto"/>
            </w:tcBorders>
            <w:shd w:val="clear" w:color="auto" w:fill="auto"/>
            <w:noWrap/>
            <w:vAlign w:val="center"/>
            <w:hideMark/>
          </w:tcPr>
          <w:p w14:paraId="358EAD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D9A226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5,13</w:t>
            </w:r>
          </w:p>
        </w:tc>
        <w:tc>
          <w:tcPr>
            <w:tcW w:w="992" w:type="dxa"/>
            <w:tcBorders>
              <w:top w:val="nil"/>
              <w:left w:val="nil"/>
              <w:bottom w:val="single" w:sz="4" w:space="0" w:color="auto"/>
              <w:right w:val="single" w:sz="4" w:space="0" w:color="auto"/>
            </w:tcBorders>
            <w:shd w:val="clear" w:color="auto" w:fill="auto"/>
            <w:noWrap/>
            <w:vAlign w:val="center"/>
            <w:hideMark/>
          </w:tcPr>
          <w:p w14:paraId="5D26D0A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14,55</w:t>
            </w:r>
          </w:p>
        </w:tc>
        <w:tc>
          <w:tcPr>
            <w:tcW w:w="992" w:type="dxa"/>
            <w:tcBorders>
              <w:top w:val="nil"/>
              <w:left w:val="nil"/>
              <w:bottom w:val="single" w:sz="4" w:space="0" w:color="auto"/>
              <w:right w:val="single" w:sz="4" w:space="0" w:color="auto"/>
            </w:tcBorders>
            <w:shd w:val="clear" w:color="auto" w:fill="auto"/>
            <w:noWrap/>
            <w:vAlign w:val="center"/>
            <w:hideMark/>
          </w:tcPr>
          <w:p w14:paraId="351FDE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62,85</w:t>
            </w:r>
          </w:p>
        </w:tc>
        <w:tc>
          <w:tcPr>
            <w:tcW w:w="993" w:type="dxa"/>
            <w:tcBorders>
              <w:top w:val="nil"/>
              <w:left w:val="nil"/>
              <w:bottom w:val="single" w:sz="4" w:space="0" w:color="auto"/>
              <w:right w:val="single" w:sz="4" w:space="0" w:color="auto"/>
            </w:tcBorders>
            <w:shd w:val="clear" w:color="auto" w:fill="auto"/>
            <w:noWrap/>
            <w:vAlign w:val="center"/>
            <w:hideMark/>
          </w:tcPr>
          <w:p w14:paraId="229F1F7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68,83</w:t>
            </w:r>
          </w:p>
        </w:tc>
        <w:tc>
          <w:tcPr>
            <w:tcW w:w="992" w:type="dxa"/>
            <w:tcBorders>
              <w:top w:val="nil"/>
              <w:left w:val="nil"/>
              <w:bottom w:val="single" w:sz="4" w:space="0" w:color="auto"/>
              <w:right w:val="single" w:sz="4" w:space="0" w:color="auto"/>
            </w:tcBorders>
            <w:shd w:val="clear" w:color="auto" w:fill="auto"/>
            <w:noWrap/>
            <w:vAlign w:val="center"/>
            <w:hideMark/>
          </w:tcPr>
          <w:p w14:paraId="4D85D6C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3,23</w:t>
            </w:r>
          </w:p>
        </w:tc>
        <w:tc>
          <w:tcPr>
            <w:tcW w:w="1134" w:type="dxa"/>
            <w:tcBorders>
              <w:top w:val="nil"/>
              <w:left w:val="nil"/>
              <w:bottom w:val="single" w:sz="4" w:space="0" w:color="auto"/>
              <w:right w:val="single" w:sz="4" w:space="0" w:color="auto"/>
            </w:tcBorders>
            <w:shd w:val="clear" w:color="auto" w:fill="auto"/>
            <w:noWrap/>
            <w:vAlign w:val="center"/>
            <w:hideMark/>
          </w:tcPr>
          <w:p w14:paraId="228CF73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9,87</w:t>
            </w:r>
          </w:p>
        </w:tc>
      </w:tr>
      <w:tr w:rsidR="00BE6524" w:rsidRPr="00B92C85" w14:paraId="270C41AC" w14:textId="77777777" w:rsidTr="00052001">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DA7774A" w14:textId="2C37D62D"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nil"/>
              <w:left w:val="nil"/>
              <w:bottom w:val="single" w:sz="4" w:space="0" w:color="auto"/>
              <w:right w:val="single" w:sz="4" w:space="0" w:color="auto"/>
            </w:tcBorders>
            <w:shd w:val="clear" w:color="auto" w:fill="auto"/>
            <w:noWrap/>
            <w:vAlign w:val="center"/>
            <w:hideMark/>
          </w:tcPr>
          <w:p w14:paraId="4C98473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08F11A9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5,05</w:t>
            </w:r>
          </w:p>
        </w:tc>
        <w:tc>
          <w:tcPr>
            <w:tcW w:w="992" w:type="dxa"/>
            <w:tcBorders>
              <w:top w:val="nil"/>
              <w:left w:val="nil"/>
              <w:bottom w:val="single" w:sz="4" w:space="0" w:color="auto"/>
              <w:right w:val="single" w:sz="4" w:space="0" w:color="auto"/>
            </w:tcBorders>
            <w:shd w:val="clear" w:color="auto" w:fill="auto"/>
            <w:noWrap/>
            <w:vAlign w:val="center"/>
            <w:hideMark/>
          </w:tcPr>
          <w:p w14:paraId="249503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14,81</w:t>
            </w:r>
          </w:p>
        </w:tc>
        <w:tc>
          <w:tcPr>
            <w:tcW w:w="992" w:type="dxa"/>
            <w:tcBorders>
              <w:top w:val="nil"/>
              <w:left w:val="nil"/>
              <w:bottom w:val="single" w:sz="4" w:space="0" w:color="auto"/>
              <w:right w:val="single" w:sz="4" w:space="0" w:color="auto"/>
            </w:tcBorders>
            <w:shd w:val="clear" w:color="auto" w:fill="auto"/>
            <w:noWrap/>
            <w:vAlign w:val="center"/>
            <w:hideMark/>
          </w:tcPr>
          <w:p w14:paraId="03BD6C6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62,61</w:t>
            </w:r>
          </w:p>
        </w:tc>
        <w:tc>
          <w:tcPr>
            <w:tcW w:w="993" w:type="dxa"/>
            <w:tcBorders>
              <w:top w:val="nil"/>
              <w:left w:val="nil"/>
              <w:bottom w:val="single" w:sz="4" w:space="0" w:color="auto"/>
              <w:right w:val="single" w:sz="4" w:space="0" w:color="auto"/>
            </w:tcBorders>
            <w:shd w:val="clear" w:color="auto" w:fill="auto"/>
            <w:noWrap/>
            <w:vAlign w:val="center"/>
            <w:hideMark/>
          </w:tcPr>
          <w:p w14:paraId="14F4D0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69,56</w:t>
            </w:r>
          </w:p>
        </w:tc>
        <w:tc>
          <w:tcPr>
            <w:tcW w:w="992" w:type="dxa"/>
            <w:tcBorders>
              <w:top w:val="nil"/>
              <w:left w:val="nil"/>
              <w:bottom w:val="single" w:sz="4" w:space="0" w:color="auto"/>
              <w:right w:val="single" w:sz="4" w:space="0" w:color="auto"/>
            </w:tcBorders>
            <w:shd w:val="clear" w:color="auto" w:fill="auto"/>
            <w:noWrap/>
            <w:vAlign w:val="center"/>
            <w:hideMark/>
          </w:tcPr>
          <w:p w14:paraId="0EF1E4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2,98</w:t>
            </w:r>
          </w:p>
        </w:tc>
        <w:tc>
          <w:tcPr>
            <w:tcW w:w="1134" w:type="dxa"/>
            <w:tcBorders>
              <w:top w:val="nil"/>
              <w:left w:val="nil"/>
              <w:bottom w:val="single" w:sz="4" w:space="0" w:color="auto"/>
              <w:right w:val="single" w:sz="4" w:space="0" w:color="auto"/>
            </w:tcBorders>
            <w:shd w:val="clear" w:color="auto" w:fill="auto"/>
            <w:noWrap/>
            <w:vAlign w:val="center"/>
            <w:hideMark/>
          </w:tcPr>
          <w:p w14:paraId="70DE9B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9,42</w:t>
            </w:r>
          </w:p>
        </w:tc>
      </w:tr>
      <w:tr w:rsidR="00BE6524" w:rsidRPr="00B92C85" w14:paraId="01A4E9EB" w14:textId="77777777" w:rsidTr="00052001">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02580" w14:textId="74386560"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lastRenderedPageBreak/>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B53F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070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4A5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16,79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73D1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60,41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092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69,57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4C43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904A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9,96</w:t>
            </w:r>
          </w:p>
        </w:tc>
      </w:tr>
      <w:tr w:rsidR="00BE6524" w:rsidRPr="00B92C85" w14:paraId="41CF8D06" w14:textId="77777777" w:rsidTr="00052001">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E8F06" w14:textId="3FE0F3CB"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9B1AAE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FF731F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9445C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18,42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EA8BA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58,4</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A18E8F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8AF6D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D1B0D0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10,17</w:t>
            </w:r>
          </w:p>
        </w:tc>
      </w:tr>
      <w:tr w:rsidR="00BE6524" w:rsidRPr="00B92C85" w14:paraId="2B39528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262041B" w14:textId="6C9B199F" w:rsidR="00B92C85" w:rsidRPr="00B92C85" w:rsidRDefault="00052001"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Temanggung</w:t>
            </w:r>
          </w:p>
        </w:tc>
        <w:tc>
          <w:tcPr>
            <w:tcW w:w="851" w:type="dxa"/>
            <w:tcBorders>
              <w:top w:val="nil"/>
              <w:left w:val="nil"/>
              <w:bottom w:val="single" w:sz="4" w:space="0" w:color="auto"/>
              <w:right w:val="single" w:sz="4" w:space="0" w:color="auto"/>
            </w:tcBorders>
            <w:shd w:val="clear" w:color="auto" w:fill="auto"/>
            <w:noWrap/>
            <w:vAlign w:val="center"/>
            <w:hideMark/>
          </w:tcPr>
          <w:p w14:paraId="1544735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7E09FA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w:t>
            </w:r>
          </w:p>
        </w:tc>
        <w:tc>
          <w:tcPr>
            <w:tcW w:w="992" w:type="dxa"/>
            <w:tcBorders>
              <w:top w:val="nil"/>
              <w:left w:val="nil"/>
              <w:bottom w:val="single" w:sz="4" w:space="0" w:color="auto"/>
              <w:right w:val="single" w:sz="4" w:space="0" w:color="auto"/>
            </w:tcBorders>
            <w:shd w:val="clear" w:color="auto" w:fill="auto"/>
            <w:noWrap/>
            <w:vAlign w:val="center"/>
            <w:hideMark/>
          </w:tcPr>
          <w:p w14:paraId="5FE05EB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16,69</w:t>
            </w:r>
          </w:p>
        </w:tc>
        <w:tc>
          <w:tcPr>
            <w:tcW w:w="992" w:type="dxa"/>
            <w:tcBorders>
              <w:top w:val="nil"/>
              <w:left w:val="nil"/>
              <w:bottom w:val="single" w:sz="4" w:space="0" w:color="auto"/>
              <w:right w:val="single" w:sz="4" w:space="0" w:color="auto"/>
            </w:tcBorders>
            <w:shd w:val="clear" w:color="auto" w:fill="auto"/>
            <w:noWrap/>
            <w:vAlign w:val="center"/>
            <w:hideMark/>
          </w:tcPr>
          <w:p w14:paraId="3D9E21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88,6</w:t>
            </w:r>
          </w:p>
        </w:tc>
        <w:tc>
          <w:tcPr>
            <w:tcW w:w="993" w:type="dxa"/>
            <w:tcBorders>
              <w:top w:val="nil"/>
              <w:left w:val="nil"/>
              <w:bottom w:val="single" w:sz="4" w:space="0" w:color="auto"/>
              <w:right w:val="single" w:sz="4" w:space="0" w:color="auto"/>
            </w:tcBorders>
            <w:shd w:val="clear" w:color="auto" w:fill="auto"/>
            <w:noWrap/>
            <w:vAlign w:val="center"/>
            <w:hideMark/>
          </w:tcPr>
          <w:p w14:paraId="7673D8C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70,77</w:t>
            </w:r>
          </w:p>
        </w:tc>
        <w:tc>
          <w:tcPr>
            <w:tcW w:w="992" w:type="dxa"/>
            <w:tcBorders>
              <w:top w:val="nil"/>
              <w:left w:val="nil"/>
              <w:bottom w:val="single" w:sz="4" w:space="0" w:color="auto"/>
              <w:right w:val="single" w:sz="4" w:space="0" w:color="auto"/>
            </w:tcBorders>
            <w:shd w:val="clear" w:color="auto" w:fill="auto"/>
            <w:noWrap/>
            <w:vAlign w:val="center"/>
            <w:hideMark/>
          </w:tcPr>
          <w:p w14:paraId="5550809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2,54</w:t>
            </w:r>
          </w:p>
        </w:tc>
        <w:tc>
          <w:tcPr>
            <w:tcW w:w="1134" w:type="dxa"/>
            <w:tcBorders>
              <w:top w:val="nil"/>
              <w:left w:val="nil"/>
              <w:bottom w:val="single" w:sz="4" w:space="0" w:color="auto"/>
              <w:right w:val="single" w:sz="4" w:space="0" w:color="auto"/>
            </w:tcBorders>
            <w:shd w:val="clear" w:color="auto" w:fill="auto"/>
            <w:noWrap/>
            <w:vAlign w:val="center"/>
            <w:hideMark/>
          </w:tcPr>
          <w:p w14:paraId="0C621E8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9,33</w:t>
            </w:r>
          </w:p>
        </w:tc>
      </w:tr>
      <w:tr w:rsidR="00BE6524" w:rsidRPr="00B92C85" w14:paraId="3B5A44C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11F845E" w14:textId="5C10AE8F"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D05B6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4125F20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67C1BA6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5,32</w:t>
            </w:r>
          </w:p>
        </w:tc>
        <w:tc>
          <w:tcPr>
            <w:tcW w:w="992" w:type="dxa"/>
            <w:tcBorders>
              <w:top w:val="nil"/>
              <w:left w:val="nil"/>
              <w:bottom w:val="single" w:sz="4" w:space="0" w:color="auto"/>
              <w:right w:val="single" w:sz="4" w:space="0" w:color="auto"/>
            </w:tcBorders>
            <w:shd w:val="clear" w:color="auto" w:fill="auto"/>
            <w:noWrap/>
            <w:vAlign w:val="center"/>
            <w:hideMark/>
          </w:tcPr>
          <w:p w14:paraId="0E18B1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14,4</w:t>
            </w:r>
          </w:p>
        </w:tc>
        <w:tc>
          <w:tcPr>
            <w:tcW w:w="992" w:type="dxa"/>
            <w:tcBorders>
              <w:top w:val="nil"/>
              <w:left w:val="nil"/>
              <w:bottom w:val="single" w:sz="4" w:space="0" w:color="auto"/>
              <w:right w:val="single" w:sz="4" w:space="0" w:color="auto"/>
            </w:tcBorders>
            <w:shd w:val="clear" w:color="auto" w:fill="auto"/>
            <w:noWrap/>
            <w:vAlign w:val="center"/>
            <w:hideMark/>
          </w:tcPr>
          <w:p w14:paraId="644DED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67,93</w:t>
            </w:r>
          </w:p>
        </w:tc>
        <w:tc>
          <w:tcPr>
            <w:tcW w:w="993" w:type="dxa"/>
            <w:tcBorders>
              <w:top w:val="nil"/>
              <w:left w:val="nil"/>
              <w:bottom w:val="single" w:sz="4" w:space="0" w:color="auto"/>
              <w:right w:val="single" w:sz="4" w:space="0" w:color="auto"/>
            </w:tcBorders>
            <w:shd w:val="clear" w:color="auto" w:fill="auto"/>
            <w:noWrap/>
            <w:vAlign w:val="center"/>
            <w:hideMark/>
          </w:tcPr>
          <w:p w14:paraId="1C9B8D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68,66</w:t>
            </w:r>
          </w:p>
        </w:tc>
        <w:tc>
          <w:tcPr>
            <w:tcW w:w="992" w:type="dxa"/>
            <w:tcBorders>
              <w:top w:val="nil"/>
              <w:left w:val="nil"/>
              <w:bottom w:val="single" w:sz="4" w:space="0" w:color="auto"/>
              <w:right w:val="single" w:sz="4" w:space="0" w:color="auto"/>
            </w:tcBorders>
            <w:shd w:val="clear" w:color="auto" w:fill="auto"/>
            <w:noWrap/>
            <w:vAlign w:val="center"/>
            <w:hideMark/>
          </w:tcPr>
          <w:p w14:paraId="1686B1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2,38</w:t>
            </w:r>
          </w:p>
        </w:tc>
        <w:tc>
          <w:tcPr>
            <w:tcW w:w="1134" w:type="dxa"/>
            <w:tcBorders>
              <w:top w:val="nil"/>
              <w:left w:val="nil"/>
              <w:bottom w:val="single" w:sz="4" w:space="0" w:color="auto"/>
              <w:right w:val="single" w:sz="4" w:space="0" w:color="auto"/>
            </w:tcBorders>
            <w:shd w:val="clear" w:color="auto" w:fill="auto"/>
            <w:noWrap/>
            <w:vAlign w:val="center"/>
            <w:hideMark/>
          </w:tcPr>
          <w:p w14:paraId="485D38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w:t>
            </w:r>
          </w:p>
        </w:tc>
      </w:tr>
      <w:tr w:rsidR="00BE6524" w:rsidRPr="00B92C85" w14:paraId="4335941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10D7ABC" w14:textId="134C5B5A"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4D2A3C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6850F8C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5,41</w:t>
            </w:r>
          </w:p>
        </w:tc>
        <w:tc>
          <w:tcPr>
            <w:tcW w:w="992" w:type="dxa"/>
            <w:tcBorders>
              <w:top w:val="nil"/>
              <w:left w:val="nil"/>
              <w:bottom w:val="single" w:sz="4" w:space="0" w:color="auto"/>
              <w:right w:val="single" w:sz="4" w:space="0" w:color="auto"/>
            </w:tcBorders>
            <w:shd w:val="clear" w:color="auto" w:fill="auto"/>
            <w:noWrap/>
            <w:vAlign w:val="center"/>
            <w:hideMark/>
          </w:tcPr>
          <w:p w14:paraId="0563E44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11,7</w:t>
            </w:r>
          </w:p>
        </w:tc>
        <w:tc>
          <w:tcPr>
            <w:tcW w:w="992" w:type="dxa"/>
            <w:tcBorders>
              <w:top w:val="nil"/>
              <w:left w:val="nil"/>
              <w:bottom w:val="single" w:sz="4" w:space="0" w:color="auto"/>
              <w:right w:val="single" w:sz="4" w:space="0" w:color="auto"/>
            </w:tcBorders>
            <w:shd w:val="clear" w:color="auto" w:fill="auto"/>
            <w:noWrap/>
            <w:vAlign w:val="center"/>
            <w:hideMark/>
          </w:tcPr>
          <w:p w14:paraId="643820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67,23</w:t>
            </w:r>
          </w:p>
        </w:tc>
        <w:tc>
          <w:tcPr>
            <w:tcW w:w="993" w:type="dxa"/>
            <w:tcBorders>
              <w:top w:val="nil"/>
              <w:left w:val="nil"/>
              <w:bottom w:val="single" w:sz="4" w:space="0" w:color="auto"/>
              <w:right w:val="single" w:sz="4" w:space="0" w:color="auto"/>
            </w:tcBorders>
            <w:shd w:val="clear" w:color="auto" w:fill="auto"/>
            <w:noWrap/>
            <w:vAlign w:val="center"/>
            <w:hideMark/>
          </w:tcPr>
          <w:p w14:paraId="5841B44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69,37</w:t>
            </w:r>
          </w:p>
        </w:tc>
        <w:tc>
          <w:tcPr>
            <w:tcW w:w="992" w:type="dxa"/>
            <w:tcBorders>
              <w:top w:val="nil"/>
              <w:left w:val="nil"/>
              <w:bottom w:val="single" w:sz="4" w:space="0" w:color="auto"/>
              <w:right w:val="single" w:sz="4" w:space="0" w:color="auto"/>
            </w:tcBorders>
            <w:shd w:val="clear" w:color="auto" w:fill="auto"/>
            <w:noWrap/>
            <w:vAlign w:val="center"/>
            <w:hideMark/>
          </w:tcPr>
          <w:p w14:paraId="6BAD826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2,28</w:t>
            </w:r>
          </w:p>
        </w:tc>
        <w:tc>
          <w:tcPr>
            <w:tcW w:w="1134" w:type="dxa"/>
            <w:tcBorders>
              <w:top w:val="nil"/>
              <w:left w:val="nil"/>
              <w:bottom w:val="single" w:sz="4" w:space="0" w:color="auto"/>
              <w:right w:val="single" w:sz="4" w:space="0" w:color="auto"/>
            </w:tcBorders>
            <w:shd w:val="clear" w:color="auto" w:fill="auto"/>
            <w:noWrap/>
            <w:vAlign w:val="center"/>
            <w:hideMark/>
          </w:tcPr>
          <w:p w14:paraId="7A7059E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10,75</w:t>
            </w:r>
          </w:p>
        </w:tc>
      </w:tr>
      <w:tr w:rsidR="00BE6524" w:rsidRPr="00B92C85" w14:paraId="2A3B0E1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97FE1FE" w14:textId="43043F35"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3A0DB5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B015C2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5,14</w:t>
            </w:r>
          </w:p>
        </w:tc>
        <w:tc>
          <w:tcPr>
            <w:tcW w:w="992" w:type="dxa"/>
            <w:tcBorders>
              <w:top w:val="nil"/>
              <w:left w:val="nil"/>
              <w:bottom w:val="single" w:sz="4" w:space="0" w:color="auto"/>
              <w:right w:val="single" w:sz="4" w:space="0" w:color="auto"/>
            </w:tcBorders>
            <w:shd w:val="clear" w:color="auto" w:fill="auto"/>
            <w:noWrap/>
            <w:vAlign w:val="center"/>
            <w:hideMark/>
          </w:tcPr>
          <w:p w14:paraId="3E38941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11,75</w:t>
            </w:r>
          </w:p>
        </w:tc>
        <w:tc>
          <w:tcPr>
            <w:tcW w:w="992" w:type="dxa"/>
            <w:tcBorders>
              <w:top w:val="nil"/>
              <w:left w:val="nil"/>
              <w:bottom w:val="single" w:sz="4" w:space="0" w:color="auto"/>
              <w:right w:val="single" w:sz="4" w:space="0" w:color="auto"/>
            </w:tcBorders>
            <w:shd w:val="clear" w:color="auto" w:fill="auto"/>
            <w:noWrap/>
            <w:vAlign w:val="center"/>
            <w:hideMark/>
          </w:tcPr>
          <w:p w14:paraId="1B9512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67,29</w:t>
            </w:r>
          </w:p>
        </w:tc>
        <w:tc>
          <w:tcPr>
            <w:tcW w:w="993" w:type="dxa"/>
            <w:tcBorders>
              <w:top w:val="nil"/>
              <w:left w:val="nil"/>
              <w:bottom w:val="single" w:sz="4" w:space="0" w:color="auto"/>
              <w:right w:val="single" w:sz="4" w:space="0" w:color="auto"/>
            </w:tcBorders>
            <w:shd w:val="clear" w:color="auto" w:fill="auto"/>
            <w:noWrap/>
            <w:vAlign w:val="center"/>
            <w:hideMark/>
          </w:tcPr>
          <w:p w14:paraId="40F315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69,98</w:t>
            </w:r>
          </w:p>
        </w:tc>
        <w:tc>
          <w:tcPr>
            <w:tcW w:w="992" w:type="dxa"/>
            <w:tcBorders>
              <w:top w:val="nil"/>
              <w:left w:val="nil"/>
              <w:bottom w:val="single" w:sz="4" w:space="0" w:color="auto"/>
              <w:right w:val="single" w:sz="4" w:space="0" w:color="auto"/>
            </w:tcBorders>
            <w:shd w:val="clear" w:color="auto" w:fill="auto"/>
            <w:noWrap/>
            <w:vAlign w:val="center"/>
            <w:hideMark/>
          </w:tcPr>
          <w:p w14:paraId="48959C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2,55</w:t>
            </w:r>
          </w:p>
        </w:tc>
        <w:tc>
          <w:tcPr>
            <w:tcW w:w="1134" w:type="dxa"/>
            <w:tcBorders>
              <w:top w:val="nil"/>
              <w:left w:val="nil"/>
              <w:bottom w:val="single" w:sz="4" w:space="0" w:color="auto"/>
              <w:right w:val="single" w:sz="4" w:space="0" w:color="auto"/>
            </w:tcBorders>
            <w:shd w:val="clear" w:color="auto" w:fill="auto"/>
            <w:noWrap/>
            <w:vAlign w:val="center"/>
            <w:hideMark/>
          </w:tcPr>
          <w:p w14:paraId="2E9BCE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10,25</w:t>
            </w:r>
          </w:p>
        </w:tc>
      </w:tr>
      <w:tr w:rsidR="00BE6524" w:rsidRPr="00B92C85" w14:paraId="180EF07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698BA16" w14:textId="48902C4A"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1C27B22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9E9C1E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-1,41</w:t>
            </w:r>
          </w:p>
        </w:tc>
        <w:tc>
          <w:tcPr>
            <w:tcW w:w="992" w:type="dxa"/>
            <w:tcBorders>
              <w:top w:val="nil"/>
              <w:left w:val="nil"/>
              <w:bottom w:val="single" w:sz="4" w:space="0" w:color="auto"/>
              <w:right w:val="single" w:sz="4" w:space="0" w:color="auto"/>
            </w:tcBorders>
            <w:shd w:val="clear" w:color="auto" w:fill="auto"/>
            <w:noWrap/>
            <w:vAlign w:val="center"/>
            <w:hideMark/>
          </w:tcPr>
          <w:p w14:paraId="57BFB46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12,06</w:t>
            </w:r>
          </w:p>
        </w:tc>
        <w:tc>
          <w:tcPr>
            <w:tcW w:w="992" w:type="dxa"/>
            <w:tcBorders>
              <w:top w:val="nil"/>
              <w:left w:val="nil"/>
              <w:bottom w:val="single" w:sz="4" w:space="0" w:color="auto"/>
              <w:right w:val="single" w:sz="4" w:space="0" w:color="auto"/>
            </w:tcBorders>
            <w:shd w:val="clear" w:color="auto" w:fill="auto"/>
            <w:noWrap/>
            <w:vAlign w:val="center"/>
            <w:hideMark/>
          </w:tcPr>
          <w:p w14:paraId="70796B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65,87</w:t>
            </w:r>
          </w:p>
        </w:tc>
        <w:tc>
          <w:tcPr>
            <w:tcW w:w="993" w:type="dxa"/>
            <w:tcBorders>
              <w:top w:val="nil"/>
              <w:left w:val="nil"/>
              <w:bottom w:val="single" w:sz="4" w:space="0" w:color="auto"/>
              <w:right w:val="single" w:sz="4" w:space="0" w:color="auto"/>
            </w:tcBorders>
            <w:shd w:val="clear" w:color="auto" w:fill="auto"/>
            <w:noWrap/>
            <w:vAlign w:val="center"/>
            <w:hideMark/>
          </w:tcPr>
          <w:p w14:paraId="7D1826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70,25</w:t>
            </w:r>
          </w:p>
        </w:tc>
        <w:tc>
          <w:tcPr>
            <w:tcW w:w="992" w:type="dxa"/>
            <w:tcBorders>
              <w:top w:val="nil"/>
              <w:left w:val="nil"/>
              <w:bottom w:val="single" w:sz="4" w:space="0" w:color="auto"/>
              <w:right w:val="single" w:sz="4" w:space="0" w:color="auto"/>
            </w:tcBorders>
            <w:shd w:val="clear" w:color="auto" w:fill="auto"/>
            <w:noWrap/>
            <w:vAlign w:val="center"/>
            <w:hideMark/>
          </w:tcPr>
          <w:p w14:paraId="228BB46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4,27</w:t>
            </w:r>
          </w:p>
        </w:tc>
        <w:tc>
          <w:tcPr>
            <w:tcW w:w="1134" w:type="dxa"/>
            <w:tcBorders>
              <w:top w:val="nil"/>
              <w:left w:val="nil"/>
              <w:bottom w:val="single" w:sz="4" w:space="0" w:color="auto"/>
              <w:right w:val="single" w:sz="4" w:space="0" w:color="auto"/>
            </w:tcBorders>
            <w:shd w:val="clear" w:color="auto" w:fill="auto"/>
            <w:noWrap/>
            <w:vAlign w:val="center"/>
            <w:hideMark/>
          </w:tcPr>
          <w:p w14:paraId="6493E04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10,86</w:t>
            </w:r>
          </w:p>
        </w:tc>
      </w:tr>
      <w:tr w:rsidR="00BE6524" w:rsidRPr="00B92C85" w14:paraId="567FA00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02C9AD8" w14:textId="3D6B8F6A"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1A3D03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31AD8E0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3,35</w:t>
            </w:r>
          </w:p>
        </w:tc>
        <w:tc>
          <w:tcPr>
            <w:tcW w:w="992" w:type="dxa"/>
            <w:tcBorders>
              <w:top w:val="nil"/>
              <w:left w:val="nil"/>
              <w:bottom w:val="single" w:sz="4" w:space="0" w:color="auto"/>
              <w:right w:val="single" w:sz="4" w:space="0" w:color="auto"/>
            </w:tcBorders>
            <w:shd w:val="clear" w:color="auto" w:fill="auto"/>
            <w:noWrap/>
            <w:vAlign w:val="center"/>
            <w:hideMark/>
          </w:tcPr>
          <w:p w14:paraId="6A2DC31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10,47</w:t>
            </w:r>
          </w:p>
        </w:tc>
        <w:tc>
          <w:tcPr>
            <w:tcW w:w="992" w:type="dxa"/>
            <w:tcBorders>
              <w:top w:val="nil"/>
              <w:left w:val="nil"/>
              <w:bottom w:val="single" w:sz="4" w:space="0" w:color="auto"/>
              <w:right w:val="single" w:sz="4" w:space="0" w:color="auto"/>
            </w:tcBorders>
            <w:shd w:val="clear" w:color="auto" w:fill="auto"/>
            <w:noWrap/>
            <w:vAlign w:val="center"/>
            <w:hideMark/>
          </w:tcPr>
          <w:p w14:paraId="78A1ED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66,84</w:t>
            </w:r>
          </w:p>
        </w:tc>
        <w:tc>
          <w:tcPr>
            <w:tcW w:w="993" w:type="dxa"/>
            <w:tcBorders>
              <w:top w:val="nil"/>
              <w:left w:val="nil"/>
              <w:bottom w:val="single" w:sz="4" w:space="0" w:color="auto"/>
              <w:right w:val="single" w:sz="4" w:space="0" w:color="auto"/>
            </w:tcBorders>
            <w:shd w:val="clear" w:color="auto" w:fill="auto"/>
            <w:noWrap/>
            <w:vAlign w:val="center"/>
            <w:hideMark/>
          </w:tcPr>
          <w:p w14:paraId="7711A4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70,49</w:t>
            </w:r>
          </w:p>
        </w:tc>
        <w:tc>
          <w:tcPr>
            <w:tcW w:w="992" w:type="dxa"/>
            <w:tcBorders>
              <w:top w:val="nil"/>
              <w:left w:val="nil"/>
              <w:bottom w:val="single" w:sz="4" w:space="0" w:color="auto"/>
              <w:right w:val="single" w:sz="4" w:space="0" w:color="auto"/>
            </w:tcBorders>
            <w:shd w:val="clear" w:color="auto" w:fill="auto"/>
            <w:noWrap/>
            <w:vAlign w:val="center"/>
            <w:hideMark/>
          </w:tcPr>
          <w:p w14:paraId="7AD5741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2,43</w:t>
            </w:r>
          </w:p>
        </w:tc>
        <w:tc>
          <w:tcPr>
            <w:tcW w:w="1134" w:type="dxa"/>
            <w:tcBorders>
              <w:top w:val="nil"/>
              <w:left w:val="nil"/>
              <w:bottom w:val="single" w:sz="4" w:space="0" w:color="auto"/>
              <w:right w:val="single" w:sz="4" w:space="0" w:color="auto"/>
            </w:tcBorders>
            <w:shd w:val="clear" w:color="auto" w:fill="auto"/>
            <w:noWrap/>
            <w:vAlign w:val="center"/>
            <w:hideMark/>
          </w:tcPr>
          <w:p w14:paraId="69D2C9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11,55</w:t>
            </w:r>
          </w:p>
        </w:tc>
      </w:tr>
      <w:tr w:rsidR="00BE6524" w:rsidRPr="00B92C85" w14:paraId="392C6A6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92BD99A" w14:textId="0BEBB5D6"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Wonogiri</w:t>
            </w:r>
          </w:p>
        </w:tc>
        <w:tc>
          <w:tcPr>
            <w:tcW w:w="851" w:type="dxa"/>
            <w:tcBorders>
              <w:top w:val="nil"/>
              <w:left w:val="nil"/>
              <w:bottom w:val="single" w:sz="4" w:space="0" w:color="auto"/>
              <w:right w:val="single" w:sz="4" w:space="0" w:color="auto"/>
            </w:tcBorders>
            <w:shd w:val="clear" w:color="auto" w:fill="auto"/>
            <w:noWrap/>
            <w:vAlign w:val="center"/>
            <w:hideMark/>
          </w:tcPr>
          <w:p w14:paraId="2247E2B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AD0F3A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5,63</w:t>
            </w:r>
          </w:p>
        </w:tc>
        <w:tc>
          <w:tcPr>
            <w:tcW w:w="992" w:type="dxa"/>
            <w:tcBorders>
              <w:top w:val="nil"/>
              <w:left w:val="nil"/>
              <w:bottom w:val="single" w:sz="4" w:space="0" w:color="auto"/>
              <w:right w:val="single" w:sz="4" w:space="0" w:color="auto"/>
            </w:tcBorders>
            <w:shd w:val="clear" w:color="auto" w:fill="auto"/>
            <w:noWrap/>
            <w:vAlign w:val="center"/>
            <w:hideMark/>
          </w:tcPr>
          <w:p w14:paraId="7D20F6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14,79</w:t>
            </w:r>
          </w:p>
        </w:tc>
        <w:tc>
          <w:tcPr>
            <w:tcW w:w="992" w:type="dxa"/>
            <w:tcBorders>
              <w:top w:val="nil"/>
              <w:left w:val="nil"/>
              <w:bottom w:val="single" w:sz="4" w:space="0" w:color="auto"/>
              <w:right w:val="single" w:sz="4" w:space="0" w:color="auto"/>
            </w:tcBorders>
            <w:shd w:val="clear" w:color="auto" w:fill="auto"/>
            <w:noWrap/>
            <w:vAlign w:val="center"/>
            <w:hideMark/>
          </w:tcPr>
          <w:p w14:paraId="74AFF1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70,05</w:t>
            </w:r>
          </w:p>
        </w:tc>
        <w:tc>
          <w:tcPr>
            <w:tcW w:w="993" w:type="dxa"/>
            <w:tcBorders>
              <w:top w:val="nil"/>
              <w:left w:val="nil"/>
              <w:bottom w:val="single" w:sz="4" w:space="0" w:color="auto"/>
              <w:right w:val="single" w:sz="4" w:space="0" w:color="auto"/>
            </w:tcBorders>
            <w:shd w:val="clear" w:color="auto" w:fill="auto"/>
            <w:noWrap/>
            <w:vAlign w:val="center"/>
            <w:hideMark/>
          </w:tcPr>
          <w:p w14:paraId="1CDBE74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71,04</w:t>
            </w:r>
          </w:p>
        </w:tc>
        <w:tc>
          <w:tcPr>
            <w:tcW w:w="992" w:type="dxa"/>
            <w:tcBorders>
              <w:top w:val="nil"/>
              <w:left w:val="nil"/>
              <w:bottom w:val="single" w:sz="4" w:space="0" w:color="auto"/>
              <w:right w:val="single" w:sz="4" w:space="0" w:color="auto"/>
            </w:tcBorders>
            <w:shd w:val="clear" w:color="auto" w:fill="auto"/>
            <w:noWrap/>
            <w:vAlign w:val="center"/>
            <w:hideMark/>
          </w:tcPr>
          <w:p w14:paraId="3B43F2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1,95</w:t>
            </w:r>
          </w:p>
        </w:tc>
        <w:tc>
          <w:tcPr>
            <w:tcW w:w="1134" w:type="dxa"/>
            <w:tcBorders>
              <w:top w:val="nil"/>
              <w:left w:val="nil"/>
              <w:bottom w:val="single" w:sz="4" w:space="0" w:color="auto"/>
              <w:right w:val="single" w:sz="4" w:space="0" w:color="auto"/>
            </w:tcBorders>
            <w:shd w:val="clear" w:color="auto" w:fill="auto"/>
            <w:noWrap/>
            <w:vAlign w:val="center"/>
            <w:hideMark/>
          </w:tcPr>
          <w:p w14:paraId="38BCAC5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10,99</w:t>
            </w:r>
          </w:p>
        </w:tc>
      </w:tr>
      <w:tr w:rsidR="00BE6524" w:rsidRPr="00B92C85" w14:paraId="541774E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7FA1734" w14:textId="6676DF1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D05B6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50590B6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0317E68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4,14</w:t>
            </w:r>
          </w:p>
        </w:tc>
        <w:tc>
          <w:tcPr>
            <w:tcW w:w="992" w:type="dxa"/>
            <w:tcBorders>
              <w:top w:val="nil"/>
              <w:left w:val="nil"/>
              <w:bottom w:val="single" w:sz="4" w:space="0" w:color="auto"/>
              <w:right w:val="single" w:sz="4" w:space="0" w:color="auto"/>
            </w:tcBorders>
            <w:shd w:val="clear" w:color="auto" w:fill="auto"/>
            <w:noWrap/>
            <w:vAlign w:val="center"/>
            <w:hideMark/>
          </w:tcPr>
          <w:p w14:paraId="46F2CC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12,46</w:t>
            </w:r>
          </w:p>
        </w:tc>
        <w:tc>
          <w:tcPr>
            <w:tcW w:w="992" w:type="dxa"/>
            <w:tcBorders>
              <w:top w:val="nil"/>
              <w:left w:val="nil"/>
              <w:bottom w:val="single" w:sz="4" w:space="0" w:color="auto"/>
              <w:right w:val="single" w:sz="4" w:space="0" w:color="auto"/>
            </w:tcBorders>
            <w:shd w:val="clear" w:color="auto" w:fill="auto"/>
            <w:noWrap/>
            <w:vAlign w:val="center"/>
            <w:hideMark/>
          </w:tcPr>
          <w:p w14:paraId="6B9C9BC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64,65</w:t>
            </w:r>
          </w:p>
        </w:tc>
        <w:tc>
          <w:tcPr>
            <w:tcW w:w="993" w:type="dxa"/>
            <w:tcBorders>
              <w:top w:val="nil"/>
              <w:left w:val="nil"/>
              <w:bottom w:val="single" w:sz="4" w:space="0" w:color="auto"/>
              <w:right w:val="single" w:sz="4" w:space="0" w:color="auto"/>
            </w:tcBorders>
            <w:shd w:val="clear" w:color="auto" w:fill="auto"/>
            <w:noWrap/>
            <w:vAlign w:val="center"/>
            <w:hideMark/>
          </w:tcPr>
          <w:p w14:paraId="7210F82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66,89</w:t>
            </w:r>
          </w:p>
        </w:tc>
        <w:tc>
          <w:tcPr>
            <w:tcW w:w="992" w:type="dxa"/>
            <w:tcBorders>
              <w:top w:val="nil"/>
              <w:left w:val="nil"/>
              <w:bottom w:val="single" w:sz="4" w:space="0" w:color="auto"/>
              <w:right w:val="single" w:sz="4" w:space="0" w:color="auto"/>
            </w:tcBorders>
            <w:shd w:val="clear" w:color="auto" w:fill="auto"/>
            <w:noWrap/>
            <w:vAlign w:val="center"/>
            <w:hideMark/>
          </w:tcPr>
          <w:p w14:paraId="100C1E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4,18</w:t>
            </w:r>
          </w:p>
        </w:tc>
        <w:tc>
          <w:tcPr>
            <w:tcW w:w="1134" w:type="dxa"/>
            <w:tcBorders>
              <w:top w:val="nil"/>
              <w:left w:val="nil"/>
              <w:bottom w:val="single" w:sz="4" w:space="0" w:color="auto"/>
              <w:right w:val="single" w:sz="4" w:space="0" w:color="auto"/>
            </w:tcBorders>
            <w:shd w:val="clear" w:color="auto" w:fill="auto"/>
            <w:noWrap/>
            <w:vAlign w:val="center"/>
            <w:hideMark/>
          </w:tcPr>
          <w:p w14:paraId="3BF228E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20,32</w:t>
            </w:r>
          </w:p>
        </w:tc>
      </w:tr>
      <w:tr w:rsidR="00BE6524" w:rsidRPr="00B92C85" w14:paraId="3F8F3CC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2ED16CB" w14:textId="3C63ED45"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7C901E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FFA42A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5,06</w:t>
            </w:r>
          </w:p>
        </w:tc>
        <w:tc>
          <w:tcPr>
            <w:tcW w:w="992" w:type="dxa"/>
            <w:tcBorders>
              <w:top w:val="nil"/>
              <w:left w:val="nil"/>
              <w:bottom w:val="single" w:sz="4" w:space="0" w:color="auto"/>
              <w:right w:val="single" w:sz="4" w:space="0" w:color="auto"/>
            </w:tcBorders>
            <w:shd w:val="clear" w:color="auto" w:fill="auto"/>
            <w:noWrap/>
            <w:vAlign w:val="center"/>
            <w:hideMark/>
          </w:tcPr>
          <w:p w14:paraId="7EDC43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12,25</w:t>
            </w:r>
          </w:p>
        </w:tc>
        <w:tc>
          <w:tcPr>
            <w:tcW w:w="992" w:type="dxa"/>
            <w:tcBorders>
              <w:top w:val="nil"/>
              <w:left w:val="nil"/>
              <w:bottom w:val="single" w:sz="4" w:space="0" w:color="auto"/>
              <w:right w:val="single" w:sz="4" w:space="0" w:color="auto"/>
            </w:tcBorders>
            <w:shd w:val="clear" w:color="auto" w:fill="auto"/>
            <w:noWrap/>
            <w:vAlign w:val="center"/>
            <w:hideMark/>
          </w:tcPr>
          <w:p w14:paraId="6312C9D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62,03</w:t>
            </w:r>
          </w:p>
        </w:tc>
        <w:tc>
          <w:tcPr>
            <w:tcW w:w="993" w:type="dxa"/>
            <w:tcBorders>
              <w:top w:val="nil"/>
              <w:left w:val="nil"/>
              <w:bottom w:val="single" w:sz="4" w:space="0" w:color="auto"/>
              <w:right w:val="single" w:sz="4" w:space="0" w:color="auto"/>
            </w:tcBorders>
            <w:shd w:val="clear" w:color="auto" w:fill="auto"/>
            <w:noWrap/>
            <w:vAlign w:val="center"/>
            <w:hideMark/>
          </w:tcPr>
          <w:p w14:paraId="62D62E0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67,81</w:t>
            </w:r>
          </w:p>
        </w:tc>
        <w:tc>
          <w:tcPr>
            <w:tcW w:w="992" w:type="dxa"/>
            <w:tcBorders>
              <w:top w:val="nil"/>
              <w:left w:val="nil"/>
              <w:bottom w:val="single" w:sz="4" w:space="0" w:color="auto"/>
              <w:right w:val="single" w:sz="4" w:space="0" w:color="auto"/>
            </w:tcBorders>
            <w:shd w:val="clear" w:color="auto" w:fill="auto"/>
            <w:noWrap/>
            <w:vAlign w:val="center"/>
            <w:hideMark/>
          </w:tcPr>
          <w:p w14:paraId="4DB06BC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w:t>
            </w:r>
          </w:p>
        </w:tc>
        <w:tc>
          <w:tcPr>
            <w:tcW w:w="1134" w:type="dxa"/>
            <w:tcBorders>
              <w:top w:val="nil"/>
              <w:left w:val="nil"/>
              <w:bottom w:val="single" w:sz="4" w:space="0" w:color="auto"/>
              <w:right w:val="single" w:sz="4" w:space="0" w:color="auto"/>
            </w:tcBorders>
            <w:shd w:val="clear" w:color="auto" w:fill="auto"/>
            <w:noWrap/>
            <w:vAlign w:val="center"/>
            <w:hideMark/>
          </w:tcPr>
          <w:p w14:paraId="0422A13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17,58</w:t>
            </w:r>
          </w:p>
        </w:tc>
      </w:tr>
      <w:tr w:rsidR="00BE6524" w:rsidRPr="00B92C85" w14:paraId="1C6EAD1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51B85EA" w14:textId="667DA2B6"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3BED6A3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E1115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5,57</w:t>
            </w:r>
          </w:p>
        </w:tc>
        <w:tc>
          <w:tcPr>
            <w:tcW w:w="992" w:type="dxa"/>
            <w:tcBorders>
              <w:top w:val="nil"/>
              <w:left w:val="nil"/>
              <w:bottom w:val="single" w:sz="4" w:space="0" w:color="auto"/>
              <w:right w:val="single" w:sz="4" w:space="0" w:color="auto"/>
            </w:tcBorders>
            <w:shd w:val="clear" w:color="auto" w:fill="auto"/>
            <w:noWrap/>
            <w:vAlign w:val="center"/>
            <w:hideMark/>
          </w:tcPr>
          <w:p w14:paraId="1076895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12,17</w:t>
            </w:r>
          </w:p>
        </w:tc>
        <w:tc>
          <w:tcPr>
            <w:tcW w:w="992" w:type="dxa"/>
            <w:tcBorders>
              <w:top w:val="nil"/>
              <w:left w:val="nil"/>
              <w:bottom w:val="single" w:sz="4" w:space="0" w:color="auto"/>
              <w:right w:val="single" w:sz="4" w:space="0" w:color="auto"/>
            </w:tcBorders>
            <w:shd w:val="clear" w:color="auto" w:fill="auto"/>
            <w:noWrap/>
            <w:vAlign w:val="center"/>
            <w:hideMark/>
          </w:tcPr>
          <w:p w14:paraId="2E7EB02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64,91</w:t>
            </w:r>
          </w:p>
        </w:tc>
        <w:tc>
          <w:tcPr>
            <w:tcW w:w="993" w:type="dxa"/>
            <w:tcBorders>
              <w:top w:val="nil"/>
              <w:left w:val="nil"/>
              <w:bottom w:val="single" w:sz="4" w:space="0" w:color="auto"/>
              <w:right w:val="single" w:sz="4" w:space="0" w:color="auto"/>
            </w:tcBorders>
            <w:shd w:val="clear" w:color="auto" w:fill="auto"/>
            <w:noWrap/>
            <w:vAlign w:val="center"/>
            <w:hideMark/>
          </w:tcPr>
          <w:p w14:paraId="4D37DBA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68,27</w:t>
            </w:r>
          </w:p>
        </w:tc>
        <w:tc>
          <w:tcPr>
            <w:tcW w:w="992" w:type="dxa"/>
            <w:tcBorders>
              <w:top w:val="nil"/>
              <w:left w:val="nil"/>
              <w:bottom w:val="single" w:sz="4" w:space="0" w:color="auto"/>
              <w:right w:val="single" w:sz="4" w:space="0" w:color="auto"/>
            </w:tcBorders>
            <w:shd w:val="clear" w:color="auto" w:fill="auto"/>
            <w:noWrap/>
            <w:vAlign w:val="center"/>
            <w:hideMark/>
          </w:tcPr>
          <w:p w14:paraId="72F32EB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3,43</w:t>
            </w:r>
          </w:p>
        </w:tc>
        <w:tc>
          <w:tcPr>
            <w:tcW w:w="1134" w:type="dxa"/>
            <w:tcBorders>
              <w:top w:val="nil"/>
              <w:left w:val="nil"/>
              <w:bottom w:val="single" w:sz="4" w:space="0" w:color="auto"/>
              <w:right w:val="single" w:sz="4" w:space="0" w:color="auto"/>
            </w:tcBorders>
            <w:shd w:val="clear" w:color="auto" w:fill="auto"/>
            <w:noWrap/>
            <w:vAlign w:val="center"/>
            <w:hideMark/>
          </w:tcPr>
          <w:p w14:paraId="765455D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16,63</w:t>
            </w:r>
          </w:p>
        </w:tc>
      </w:tr>
      <w:tr w:rsidR="00BE6524" w:rsidRPr="00B92C85" w14:paraId="6C58E7C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CF23E6A" w14:textId="071B20F8"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54514F2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4E56ABE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-1,64</w:t>
            </w:r>
          </w:p>
        </w:tc>
        <w:tc>
          <w:tcPr>
            <w:tcW w:w="992" w:type="dxa"/>
            <w:tcBorders>
              <w:top w:val="nil"/>
              <w:left w:val="nil"/>
              <w:bottom w:val="single" w:sz="4" w:space="0" w:color="auto"/>
              <w:right w:val="single" w:sz="4" w:space="0" w:color="auto"/>
            </w:tcBorders>
            <w:shd w:val="clear" w:color="auto" w:fill="auto"/>
            <w:noWrap/>
            <w:vAlign w:val="center"/>
            <w:hideMark/>
          </w:tcPr>
          <w:p w14:paraId="6E0D150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13,39</w:t>
            </w:r>
          </w:p>
        </w:tc>
        <w:tc>
          <w:tcPr>
            <w:tcW w:w="992" w:type="dxa"/>
            <w:tcBorders>
              <w:top w:val="nil"/>
              <w:left w:val="nil"/>
              <w:bottom w:val="single" w:sz="4" w:space="0" w:color="auto"/>
              <w:right w:val="single" w:sz="4" w:space="0" w:color="auto"/>
            </w:tcBorders>
            <w:shd w:val="clear" w:color="auto" w:fill="auto"/>
            <w:noWrap/>
            <w:vAlign w:val="center"/>
            <w:hideMark/>
          </w:tcPr>
          <w:p w14:paraId="06EDA20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62,25</w:t>
            </w:r>
          </w:p>
        </w:tc>
        <w:tc>
          <w:tcPr>
            <w:tcW w:w="993" w:type="dxa"/>
            <w:tcBorders>
              <w:top w:val="nil"/>
              <w:left w:val="nil"/>
              <w:bottom w:val="single" w:sz="4" w:space="0" w:color="auto"/>
              <w:right w:val="single" w:sz="4" w:space="0" w:color="auto"/>
            </w:tcBorders>
            <w:shd w:val="clear" w:color="auto" w:fill="auto"/>
            <w:noWrap/>
            <w:vAlign w:val="center"/>
            <w:hideMark/>
          </w:tcPr>
          <w:p w14:paraId="656D24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68,22</w:t>
            </w:r>
          </w:p>
        </w:tc>
        <w:tc>
          <w:tcPr>
            <w:tcW w:w="992" w:type="dxa"/>
            <w:tcBorders>
              <w:top w:val="nil"/>
              <w:left w:val="nil"/>
              <w:bottom w:val="single" w:sz="4" w:space="0" w:color="auto"/>
              <w:right w:val="single" w:sz="4" w:space="0" w:color="auto"/>
            </w:tcBorders>
            <w:shd w:val="clear" w:color="auto" w:fill="auto"/>
            <w:noWrap/>
            <w:vAlign w:val="center"/>
            <w:hideMark/>
          </w:tcPr>
          <w:p w14:paraId="271F4E4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5,37</w:t>
            </w:r>
          </w:p>
        </w:tc>
        <w:tc>
          <w:tcPr>
            <w:tcW w:w="1134" w:type="dxa"/>
            <w:tcBorders>
              <w:top w:val="nil"/>
              <w:left w:val="nil"/>
              <w:bottom w:val="single" w:sz="4" w:space="0" w:color="auto"/>
              <w:right w:val="single" w:sz="4" w:space="0" w:color="auto"/>
            </w:tcBorders>
            <w:shd w:val="clear" w:color="auto" w:fill="auto"/>
            <w:noWrap/>
            <w:vAlign w:val="center"/>
            <w:hideMark/>
          </w:tcPr>
          <w:p w14:paraId="770A97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17,36</w:t>
            </w:r>
          </w:p>
        </w:tc>
      </w:tr>
      <w:tr w:rsidR="00BE6524" w:rsidRPr="00B92C85" w14:paraId="4C920FFF"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9BFED32" w14:textId="5EC91266"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42FB6A6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422E106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3,68</w:t>
            </w:r>
          </w:p>
        </w:tc>
        <w:tc>
          <w:tcPr>
            <w:tcW w:w="992" w:type="dxa"/>
            <w:tcBorders>
              <w:top w:val="nil"/>
              <w:left w:val="nil"/>
              <w:bottom w:val="single" w:sz="4" w:space="0" w:color="auto"/>
              <w:right w:val="single" w:sz="4" w:space="0" w:color="auto"/>
            </w:tcBorders>
            <w:shd w:val="clear" w:color="auto" w:fill="auto"/>
            <w:noWrap/>
            <w:vAlign w:val="center"/>
            <w:hideMark/>
          </w:tcPr>
          <w:p w14:paraId="7C389D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17,26</w:t>
            </w:r>
          </w:p>
        </w:tc>
        <w:tc>
          <w:tcPr>
            <w:tcW w:w="992" w:type="dxa"/>
            <w:tcBorders>
              <w:top w:val="nil"/>
              <w:left w:val="nil"/>
              <w:bottom w:val="single" w:sz="4" w:space="0" w:color="auto"/>
              <w:right w:val="single" w:sz="4" w:space="0" w:color="auto"/>
            </w:tcBorders>
            <w:shd w:val="clear" w:color="auto" w:fill="auto"/>
            <w:noWrap/>
            <w:vAlign w:val="center"/>
            <w:hideMark/>
          </w:tcPr>
          <w:p w14:paraId="22F6A6C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59,44</w:t>
            </w:r>
          </w:p>
        </w:tc>
        <w:tc>
          <w:tcPr>
            <w:tcW w:w="993" w:type="dxa"/>
            <w:tcBorders>
              <w:top w:val="nil"/>
              <w:left w:val="nil"/>
              <w:bottom w:val="single" w:sz="4" w:space="0" w:color="auto"/>
              <w:right w:val="single" w:sz="4" w:space="0" w:color="auto"/>
            </w:tcBorders>
            <w:shd w:val="clear" w:color="auto" w:fill="auto"/>
            <w:noWrap/>
            <w:vAlign w:val="center"/>
            <w:hideMark/>
          </w:tcPr>
          <w:p w14:paraId="6B68EF0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68,43</w:t>
            </w:r>
          </w:p>
        </w:tc>
        <w:tc>
          <w:tcPr>
            <w:tcW w:w="992" w:type="dxa"/>
            <w:tcBorders>
              <w:top w:val="nil"/>
              <w:left w:val="nil"/>
              <w:bottom w:val="single" w:sz="4" w:space="0" w:color="auto"/>
              <w:right w:val="single" w:sz="4" w:space="0" w:color="auto"/>
            </w:tcBorders>
            <w:shd w:val="clear" w:color="auto" w:fill="auto"/>
            <w:noWrap/>
            <w:vAlign w:val="center"/>
            <w:hideMark/>
          </w:tcPr>
          <w:p w14:paraId="33A74F2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5,26</w:t>
            </w:r>
          </w:p>
        </w:tc>
        <w:tc>
          <w:tcPr>
            <w:tcW w:w="1134" w:type="dxa"/>
            <w:tcBorders>
              <w:top w:val="nil"/>
              <w:left w:val="nil"/>
              <w:bottom w:val="single" w:sz="4" w:space="0" w:color="auto"/>
              <w:right w:val="single" w:sz="4" w:space="0" w:color="auto"/>
            </w:tcBorders>
            <w:shd w:val="clear" w:color="auto" w:fill="auto"/>
            <w:noWrap/>
            <w:vAlign w:val="center"/>
            <w:hideMark/>
          </w:tcPr>
          <w:p w14:paraId="3494D3E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17,67</w:t>
            </w:r>
          </w:p>
        </w:tc>
      </w:tr>
      <w:tr w:rsidR="00BE6524" w:rsidRPr="00B92C85" w14:paraId="54DEA80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A7C83A1" w14:textId="6F124E0C" w:rsidR="00B92C85" w:rsidRPr="00B92C85" w:rsidRDefault="00D05B6A"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Wonosobo</w:t>
            </w:r>
          </w:p>
        </w:tc>
        <w:tc>
          <w:tcPr>
            <w:tcW w:w="851" w:type="dxa"/>
            <w:tcBorders>
              <w:top w:val="nil"/>
              <w:left w:val="nil"/>
              <w:bottom w:val="single" w:sz="4" w:space="0" w:color="auto"/>
              <w:right w:val="single" w:sz="4" w:space="0" w:color="auto"/>
            </w:tcBorders>
            <w:shd w:val="clear" w:color="auto" w:fill="auto"/>
            <w:noWrap/>
            <w:vAlign w:val="center"/>
            <w:hideMark/>
          </w:tcPr>
          <w:p w14:paraId="35D270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653BAD7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5,02</w:t>
            </w:r>
          </w:p>
        </w:tc>
        <w:tc>
          <w:tcPr>
            <w:tcW w:w="992" w:type="dxa"/>
            <w:tcBorders>
              <w:top w:val="nil"/>
              <w:left w:val="nil"/>
              <w:bottom w:val="single" w:sz="4" w:space="0" w:color="auto"/>
              <w:right w:val="single" w:sz="4" w:space="0" w:color="auto"/>
            </w:tcBorders>
            <w:shd w:val="clear" w:color="auto" w:fill="auto"/>
            <w:noWrap/>
            <w:vAlign w:val="center"/>
            <w:hideMark/>
          </w:tcPr>
          <w:p w14:paraId="3D79BD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13,79</w:t>
            </w:r>
          </w:p>
        </w:tc>
        <w:tc>
          <w:tcPr>
            <w:tcW w:w="992" w:type="dxa"/>
            <w:tcBorders>
              <w:top w:val="nil"/>
              <w:left w:val="nil"/>
              <w:bottom w:val="single" w:sz="4" w:space="0" w:color="auto"/>
              <w:right w:val="single" w:sz="4" w:space="0" w:color="auto"/>
            </w:tcBorders>
            <w:shd w:val="clear" w:color="auto" w:fill="auto"/>
            <w:noWrap/>
            <w:vAlign w:val="center"/>
            <w:hideMark/>
          </w:tcPr>
          <w:p w14:paraId="02636A0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62,18</w:t>
            </w:r>
          </w:p>
        </w:tc>
        <w:tc>
          <w:tcPr>
            <w:tcW w:w="993" w:type="dxa"/>
            <w:tcBorders>
              <w:top w:val="nil"/>
              <w:left w:val="nil"/>
              <w:bottom w:val="single" w:sz="4" w:space="0" w:color="auto"/>
              <w:right w:val="single" w:sz="4" w:space="0" w:color="auto"/>
            </w:tcBorders>
            <w:shd w:val="clear" w:color="auto" w:fill="auto"/>
            <w:noWrap/>
            <w:vAlign w:val="center"/>
            <w:hideMark/>
          </w:tcPr>
          <w:p w14:paraId="3AE7CAC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68,89</w:t>
            </w:r>
          </w:p>
        </w:tc>
        <w:tc>
          <w:tcPr>
            <w:tcW w:w="992" w:type="dxa"/>
            <w:tcBorders>
              <w:top w:val="nil"/>
              <w:left w:val="nil"/>
              <w:bottom w:val="single" w:sz="4" w:space="0" w:color="auto"/>
              <w:right w:val="single" w:sz="4" w:space="0" w:color="auto"/>
            </w:tcBorders>
            <w:shd w:val="clear" w:color="auto" w:fill="auto"/>
            <w:noWrap/>
            <w:vAlign w:val="center"/>
            <w:hideMark/>
          </w:tcPr>
          <w:p w14:paraId="695A7F7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5,01</w:t>
            </w:r>
          </w:p>
        </w:tc>
        <w:tc>
          <w:tcPr>
            <w:tcW w:w="1134" w:type="dxa"/>
            <w:tcBorders>
              <w:top w:val="nil"/>
              <w:left w:val="nil"/>
              <w:bottom w:val="single" w:sz="4" w:space="0" w:color="auto"/>
              <w:right w:val="single" w:sz="4" w:space="0" w:color="auto"/>
            </w:tcBorders>
            <w:shd w:val="clear" w:color="auto" w:fill="auto"/>
            <w:noWrap/>
            <w:vAlign w:val="center"/>
            <w:hideMark/>
          </w:tcPr>
          <w:p w14:paraId="4FD90D4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16,17</w:t>
            </w:r>
          </w:p>
        </w:tc>
      </w:tr>
      <w:tr w:rsidR="00BE6524" w:rsidRPr="00B92C85" w14:paraId="424DCFA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CE18CA1"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nil"/>
              <w:left w:val="nil"/>
              <w:bottom w:val="single" w:sz="4" w:space="0" w:color="auto"/>
              <w:right w:val="single" w:sz="4" w:space="0" w:color="auto"/>
            </w:tcBorders>
            <w:shd w:val="clear" w:color="auto" w:fill="auto"/>
            <w:noWrap/>
            <w:vAlign w:val="center"/>
            <w:hideMark/>
          </w:tcPr>
          <w:p w14:paraId="73DCE62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C75AB0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5,42</w:t>
            </w:r>
          </w:p>
        </w:tc>
        <w:tc>
          <w:tcPr>
            <w:tcW w:w="992" w:type="dxa"/>
            <w:tcBorders>
              <w:top w:val="nil"/>
              <w:left w:val="nil"/>
              <w:bottom w:val="single" w:sz="4" w:space="0" w:color="auto"/>
              <w:right w:val="single" w:sz="4" w:space="0" w:color="auto"/>
            </w:tcBorders>
            <w:shd w:val="clear" w:color="auto" w:fill="auto"/>
            <w:noWrap/>
            <w:vAlign w:val="center"/>
            <w:hideMark/>
          </w:tcPr>
          <w:p w14:paraId="492FDF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25,67</w:t>
            </w:r>
          </w:p>
        </w:tc>
        <w:tc>
          <w:tcPr>
            <w:tcW w:w="992" w:type="dxa"/>
            <w:tcBorders>
              <w:top w:val="nil"/>
              <w:left w:val="nil"/>
              <w:bottom w:val="single" w:sz="4" w:space="0" w:color="auto"/>
              <w:right w:val="single" w:sz="4" w:space="0" w:color="auto"/>
            </w:tcBorders>
            <w:shd w:val="clear" w:color="auto" w:fill="auto"/>
            <w:noWrap/>
            <w:vAlign w:val="center"/>
            <w:hideMark/>
          </w:tcPr>
          <w:p w14:paraId="4CA0D9C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66,44</w:t>
            </w:r>
          </w:p>
        </w:tc>
        <w:tc>
          <w:tcPr>
            <w:tcW w:w="993" w:type="dxa"/>
            <w:tcBorders>
              <w:top w:val="nil"/>
              <w:left w:val="nil"/>
              <w:bottom w:val="single" w:sz="4" w:space="0" w:color="auto"/>
              <w:right w:val="single" w:sz="4" w:space="0" w:color="auto"/>
            </w:tcBorders>
            <w:shd w:val="clear" w:color="auto" w:fill="auto"/>
            <w:noWrap/>
            <w:vAlign w:val="center"/>
            <w:hideMark/>
          </w:tcPr>
          <w:p w14:paraId="51CE824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77,84</w:t>
            </w:r>
          </w:p>
        </w:tc>
        <w:tc>
          <w:tcPr>
            <w:tcW w:w="992" w:type="dxa"/>
            <w:tcBorders>
              <w:top w:val="nil"/>
              <w:left w:val="nil"/>
              <w:bottom w:val="single" w:sz="4" w:space="0" w:color="auto"/>
              <w:right w:val="single" w:sz="4" w:space="0" w:color="auto"/>
            </w:tcBorders>
            <w:shd w:val="clear" w:color="auto" w:fill="auto"/>
            <w:noWrap/>
            <w:vAlign w:val="center"/>
            <w:hideMark/>
          </w:tcPr>
          <w:p w14:paraId="7A699ED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w:t>
            </w:r>
          </w:p>
        </w:tc>
        <w:tc>
          <w:tcPr>
            <w:tcW w:w="1134" w:type="dxa"/>
            <w:tcBorders>
              <w:top w:val="nil"/>
              <w:left w:val="nil"/>
              <w:bottom w:val="single" w:sz="4" w:space="0" w:color="auto"/>
              <w:right w:val="single" w:sz="4" w:space="0" w:color="auto"/>
            </w:tcBorders>
            <w:shd w:val="clear" w:color="auto" w:fill="auto"/>
            <w:noWrap/>
            <w:vAlign w:val="center"/>
            <w:hideMark/>
          </w:tcPr>
          <w:p w14:paraId="4100446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8,75</w:t>
            </w:r>
          </w:p>
        </w:tc>
      </w:tr>
      <w:tr w:rsidR="00BE6524" w:rsidRPr="00B92C85" w14:paraId="1C5604D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E243380"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nil"/>
              <w:left w:val="nil"/>
              <w:bottom w:val="single" w:sz="4" w:space="0" w:color="auto"/>
              <w:right w:val="single" w:sz="4" w:space="0" w:color="auto"/>
            </w:tcBorders>
            <w:shd w:val="clear" w:color="auto" w:fill="auto"/>
            <w:noWrap/>
            <w:vAlign w:val="center"/>
            <w:hideMark/>
          </w:tcPr>
          <w:p w14:paraId="0DD89CA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49FF774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5,46</w:t>
            </w:r>
          </w:p>
        </w:tc>
        <w:tc>
          <w:tcPr>
            <w:tcW w:w="992" w:type="dxa"/>
            <w:tcBorders>
              <w:top w:val="nil"/>
              <w:left w:val="nil"/>
              <w:bottom w:val="single" w:sz="4" w:space="0" w:color="auto"/>
              <w:right w:val="single" w:sz="4" w:space="0" w:color="auto"/>
            </w:tcBorders>
            <w:shd w:val="clear" w:color="auto" w:fill="auto"/>
            <w:noWrap/>
            <w:vAlign w:val="center"/>
            <w:hideMark/>
          </w:tcPr>
          <w:p w14:paraId="688EF3B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27,51</w:t>
            </w:r>
          </w:p>
        </w:tc>
        <w:tc>
          <w:tcPr>
            <w:tcW w:w="992" w:type="dxa"/>
            <w:tcBorders>
              <w:top w:val="nil"/>
              <w:left w:val="nil"/>
              <w:bottom w:val="single" w:sz="4" w:space="0" w:color="auto"/>
              <w:right w:val="single" w:sz="4" w:space="0" w:color="auto"/>
            </w:tcBorders>
            <w:shd w:val="clear" w:color="auto" w:fill="auto"/>
            <w:noWrap/>
            <w:vAlign w:val="center"/>
            <w:hideMark/>
          </w:tcPr>
          <w:p w14:paraId="4F28C46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64,82</w:t>
            </w:r>
          </w:p>
        </w:tc>
        <w:tc>
          <w:tcPr>
            <w:tcW w:w="993" w:type="dxa"/>
            <w:tcBorders>
              <w:top w:val="nil"/>
              <w:left w:val="nil"/>
              <w:bottom w:val="single" w:sz="4" w:space="0" w:color="auto"/>
              <w:right w:val="single" w:sz="4" w:space="0" w:color="auto"/>
            </w:tcBorders>
            <w:shd w:val="clear" w:color="auto" w:fill="auto"/>
            <w:noWrap/>
            <w:vAlign w:val="center"/>
            <w:hideMark/>
          </w:tcPr>
          <w:p w14:paraId="6A0315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78,1</w:t>
            </w:r>
          </w:p>
        </w:tc>
        <w:tc>
          <w:tcPr>
            <w:tcW w:w="992" w:type="dxa"/>
            <w:tcBorders>
              <w:top w:val="nil"/>
              <w:left w:val="nil"/>
              <w:bottom w:val="single" w:sz="4" w:space="0" w:color="auto"/>
              <w:right w:val="single" w:sz="4" w:space="0" w:color="auto"/>
            </w:tcBorders>
            <w:shd w:val="clear" w:color="auto" w:fill="auto"/>
            <w:noWrap/>
            <w:vAlign w:val="center"/>
            <w:hideMark/>
          </w:tcPr>
          <w:p w14:paraId="135911E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4,78</w:t>
            </w:r>
          </w:p>
        </w:tc>
        <w:tc>
          <w:tcPr>
            <w:tcW w:w="1134" w:type="dxa"/>
            <w:tcBorders>
              <w:top w:val="nil"/>
              <w:left w:val="nil"/>
              <w:bottom w:val="single" w:sz="4" w:space="0" w:color="auto"/>
              <w:right w:val="single" w:sz="4" w:space="0" w:color="auto"/>
            </w:tcBorders>
            <w:shd w:val="clear" w:color="auto" w:fill="auto"/>
            <w:noWrap/>
            <w:vAlign w:val="center"/>
            <w:hideMark/>
          </w:tcPr>
          <w:p w14:paraId="5B10533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7,87</w:t>
            </w:r>
          </w:p>
        </w:tc>
      </w:tr>
      <w:tr w:rsidR="00BE6524" w:rsidRPr="00B92C85" w14:paraId="38CFA11D"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51A27"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926C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18D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29A7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28,26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CF7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64,04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D0D0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97E5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09D4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7,46</w:t>
            </w:r>
          </w:p>
        </w:tc>
      </w:tr>
      <w:tr w:rsidR="00BE6524" w:rsidRPr="00B92C85" w14:paraId="663A8AE8"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49EF8"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F3343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CBF893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AFF0C3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30,72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5849E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61,79</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BB1480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78,99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B24D13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8,59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E7C00E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7,58</w:t>
            </w:r>
          </w:p>
        </w:tc>
      </w:tr>
      <w:tr w:rsidR="00BE6524" w:rsidRPr="00B92C85" w14:paraId="3EFB79FD"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FD7F2"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C4D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1D17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CD4B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83F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59,99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32A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8A8D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8,73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17C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7,75</w:t>
            </w:r>
          </w:p>
        </w:tc>
      </w:tr>
      <w:tr w:rsidR="00BE6524" w:rsidRPr="00B92C85" w14:paraId="5242C26D"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3A724"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Magelang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5AFED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943275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04837B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38,26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D8DAF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55,97</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F9B93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80,39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E7FAEB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35DD86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w:t>
            </w:r>
          </w:p>
        </w:tc>
      </w:tr>
      <w:tr w:rsidR="00BE6524" w:rsidRPr="00B92C85" w14:paraId="32C763F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629AA7C"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677E3D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10C10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5,32</w:t>
            </w:r>
          </w:p>
        </w:tc>
        <w:tc>
          <w:tcPr>
            <w:tcW w:w="992" w:type="dxa"/>
            <w:tcBorders>
              <w:top w:val="nil"/>
              <w:left w:val="nil"/>
              <w:bottom w:val="single" w:sz="4" w:space="0" w:color="auto"/>
              <w:right w:val="single" w:sz="4" w:space="0" w:color="auto"/>
            </w:tcBorders>
            <w:shd w:val="clear" w:color="auto" w:fill="auto"/>
            <w:noWrap/>
            <w:vAlign w:val="center"/>
            <w:hideMark/>
          </w:tcPr>
          <w:p w14:paraId="76D96D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20,96</w:t>
            </w:r>
          </w:p>
        </w:tc>
        <w:tc>
          <w:tcPr>
            <w:tcW w:w="992" w:type="dxa"/>
            <w:tcBorders>
              <w:top w:val="nil"/>
              <w:left w:val="nil"/>
              <w:bottom w:val="single" w:sz="4" w:space="0" w:color="auto"/>
              <w:right w:val="single" w:sz="4" w:space="0" w:color="auto"/>
            </w:tcBorders>
            <w:shd w:val="clear" w:color="auto" w:fill="auto"/>
            <w:noWrap/>
            <w:vAlign w:val="center"/>
            <w:hideMark/>
          </w:tcPr>
          <w:p w14:paraId="0E4F7A7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70,07</w:t>
            </w:r>
          </w:p>
        </w:tc>
        <w:tc>
          <w:tcPr>
            <w:tcW w:w="993" w:type="dxa"/>
            <w:tcBorders>
              <w:top w:val="nil"/>
              <w:left w:val="nil"/>
              <w:bottom w:val="single" w:sz="4" w:space="0" w:color="auto"/>
              <w:right w:val="single" w:sz="4" w:space="0" w:color="auto"/>
            </w:tcBorders>
            <w:shd w:val="clear" w:color="auto" w:fill="auto"/>
            <w:noWrap/>
            <w:vAlign w:val="center"/>
            <w:hideMark/>
          </w:tcPr>
          <w:p w14:paraId="1A197A3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73,77</w:t>
            </w:r>
          </w:p>
        </w:tc>
        <w:tc>
          <w:tcPr>
            <w:tcW w:w="992" w:type="dxa"/>
            <w:tcBorders>
              <w:top w:val="nil"/>
              <w:left w:val="nil"/>
              <w:bottom w:val="single" w:sz="4" w:space="0" w:color="auto"/>
              <w:right w:val="single" w:sz="4" w:space="0" w:color="auto"/>
            </w:tcBorders>
            <w:shd w:val="clear" w:color="auto" w:fill="auto"/>
            <w:noWrap/>
            <w:vAlign w:val="center"/>
            <w:hideMark/>
          </w:tcPr>
          <w:p w14:paraId="5E71C9F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5,05</w:t>
            </w:r>
          </w:p>
        </w:tc>
        <w:tc>
          <w:tcPr>
            <w:tcW w:w="1134" w:type="dxa"/>
            <w:tcBorders>
              <w:top w:val="nil"/>
              <w:left w:val="nil"/>
              <w:bottom w:val="single" w:sz="4" w:space="0" w:color="auto"/>
              <w:right w:val="single" w:sz="4" w:space="0" w:color="auto"/>
            </w:tcBorders>
            <w:shd w:val="clear" w:color="auto" w:fill="auto"/>
            <w:noWrap/>
            <w:vAlign w:val="center"/>
            <w:hideMark/>
          </w:tcPr>
          <w:p w14:paraId="4E5F22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7,47</w:t>
            </w:r>
          </w:p>
        </w:tc>
      </w:tr>
      <w:tr w:rsidR="00BE6524" w:rsidRPr="00B92C85" w14:paraId="7B29CAF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6531C34"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5D6DBB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55AEACF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5,69</w:t>
            </w:r>
          </w:p>
        </w:tc>
        <w:tc>
          <w:tcPr>
            <w:tcW w:w="992" w:type="dxa"/>
            <w:tcBorders>
              <w:top w:val="nil"/>
              <w:left w:val="nil"/>
              <w:bottom w:val="single" w:sz="4" w:space="0" w:color="auto"/>
              <w:right w:val="single" w:sz="4" w:space="0" w:color="auto"/>
            </w:tcBorders>
            <w:shd w:val="clear" w:color="auto" w:fill="auto"/>
            <w:noWrap/>
            <w:vAlign w:val="center"/>
            <w:hideMark/>
          </w:tcPr>
          <w:p w14:paraId="292EF44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19,79</w:t>
            </w:r>
          </w:p>
        </w:tc>
        <w:tc>
          <w:tcPr>
            <w:tcW w:w="992" w:type="dxa"/>
            <w:tcBorders>
              <w:top w:val="nil"/>
              <w:left w:val="nil"/>
              <w:bottom w:val="single" w:sz="4" w:space="0" w:color="auto"/>
              <w:right w:val="single" w:sz="4" w:space="0" w:color="auto"/>
            </w:tcBorders>
            <w:shd w:val="clear" w:color="auto" w:fill="auto"/>
            <w:noWrap/>
            <w:vAlign w:val="center"/>
            <w:hideMark/>
          </w:tcPr>
          <w:p w14:paraId="095EDC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68,45</w:t>
            </w:r>
          </w:p>
        </w:tc>
        <w:tc>
          <w:tcPr>
            <w:tcW w:w="993" w:type="dxa"/>
            <w:tcBorders>
              <w:top w:val="nil"/>
              <w:left w:val="nil"/>
              <w:bottom w:val="single" w:sz="4" w:space="0" w:color="auto"/>
              <w:right w:val="single" w:sz="4" w:space="0" w:color="auto"/>
            </w:tcBorders>
            <w:shd w:val="clear" w:color="auto" w:fill="auto"/>
            <w:noWrap/>
            <w:vAlign w:val="center"/>
            <w:hideMark/>
          </w:tcPr>
          <w:p w14:paraId="1743D2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74,24</w:t>
            </w:r>
          </w:p>
        </w:tc>
        <w:tc>
          <w:tcPr>
            <w:tcW w:w="992" w:type="dxa"/>
            <w:tcBorders>
              <w:top w:val="nil"/>
              <w:left w:val="nil"/>
              <w:bottom w:val="single" w:sz="4" w:space="0" w:color="auto"/>
              <w:right w:val="single" w:sz="4" w:space="0" w:color="auto"/>
            </w:tcBorders>
            <w:shd w:val="clear" w:color="auto" w:fill="auto"/>
            <w:noWrap/>
            <w:vAlign w:val="center"/>
            <w:hideMark/>
          </w:tcPr>
          <w:p w14:paraId="1FF7FE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6,08</w:t>
            </w:r>
          </w:p>
        </w:tc>
        <w:tc>
          <w:tcPr>
            <w:tcW w:w="1134" w:type="dxa"/>
            <w:tcBorders>
              <w:top w:val="nil"/>
              <w:left w:val="nil"/>
              <w:bottom w:val="single" w:sz="4" w:space="0" w:color="auto"/>
              <w:right w:val="single" w:sz="4" w:space="0" w:color="auto"/>
            </w:tcBorders>
            <w:shd w:val="clear" w:color="auto" w:fill="auto"/>
            <w:noWrap/>
            <w:vAlign w:val="center"/>
            <w:hideMark/>
          </w:tcPr>
          <w:p w14:paraId="07DE6DD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6,75</w:t>
            </w:r>
          </w:p>
        </w:tc>
      </w:tr>
      <w:tr w:rsidR="00BE6524" w:rsidRPr="00B92C85" w14:paraId="6CE92A2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D5C6676"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2CD372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46E5AD8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w:t>
            </w:r>
          </w:p>
        </w:tc>
        <w:tc>
          <w:tcPr>
            <w:tcW w:w="992" w:type="dxa"/>
            <w:tcBorders>
              <w:top w:val="nil"/>
              <w:left w:val="nil"/>
              <w:bottom w:val="single" w:sz="4" w:space="0" w:color="auto"/>
              <w:right w:val="single" w:sz="4" w:space="0" w:color="auto"/>
            </w:tcBorders>
            <w:shd w:val="clear" w:color="auto" w:fill="auto"/>
            <w:noWrap/>
            <w:vAlign w:val="center"/>
            <w:hideMark/>
          </w:tcPr>
          <w:p w14:paraId="743DF6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21,89</w:t>
            </w:r>
          </w:p>
        </w:tc>
        <w:tc>
          <w:tcPr>
            <w:tcW w:w="992" w:type="dxa"/>
            <w:tcBorders>
              <w:top w:val="nil"/>
              <w:left w:val="nil"/>
              <w:bottom w:val="single" w:sz="4" w:space="0" w:color="auto"/>
              <w:right w:val="single" w:sz="4" w:space="0" w:color="auto"/>
            </w:tcBorders>
            <w:shd w:val="clear" w:color="auto" w:fill="auto"/>
            <w:noWrap/>
            <w:vAlign w:val="center"/>
            <w:hideMark/>
          </w:tcPr>
          <w:p w14:paraId="082533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66,39</w:t>
            </w:r>
          </w:p>
        </w:tc>
        <w:tc>
          <w:tcPr>
            <w:tcW w:w="993" w:type="dxa"/>
            <w:tcBorders>
              <w:top w:val="nil"/>
              <w:left w:val="nil"/>
              <w:bottom w:val="single" w:sz="4" w:space="0" w:color="auto"/>
              <w:right w:val="single" w:sz="4" w:space="0" w:color="auto"/>
            </w:tcBorders>
            <w:shd w:val="clear" w:color="auto" w:fill="auto"/>
            <w:noWrap/>
            <w:vAlign w:val="center"/>
            <w:hideMark/>
          </w:tcPr>
          <w:p w14:paraId="16415A5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74,77</w:t>
            </w:r>
          </w:p>
        </w:tc>
        <w:tc>
          <w:tcPr>
            <w:tcW w:w="992" w:type="dxa"/>
            <w:tcBorders>
              <w:top w:val="nil"/>
              <w:left w:val="nil"/>
              <w:bottom w:val="single" w:sz="4" w:space="0" w:color="auto"/>
              <w:right w:val="single" w:sz="4" w:space="0" w:color="auto"/>
            </w:tcBorders>
            <w:shd w:val="clear" w:color="auto" w:fill="auto"/>
            <w:noWrap/>
            <w:vAlign w:val="center"/>
            <w:hideMark/>
          </w:tcPr>
          <w:p w14:paraId="6433F37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w:t>
            </w:r>
          </w:p>
        </w:tc>
        <w:tc>
          <w:tcPr>
            <w:tcW w:w="1134" w:type="dxa"/>
            <w:tcBorders>
              <w:top w:val="nil"/>
              <w:left w:val="nil"/>
              <w:bottom w:val="single" w:sz="4" w:space="0" w:color="auto"/>
              <w:right w:val="single" w:sz="4" w:space="0" w:color="auto"/>
            </w:tcBorders>
            <w:shd w:val="clear" w:color="auto" w:fill="auto"/>
            <w:noWrap/>
            <w:vAlign w:val="center"/>
            <w:hideMark/>
          </w:tcPr>
          <w:p w14:paraId="381085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w:t>
            </w:r>
          </w:p>
        </w:tc>
      </w:tr>
      <w:tr w:rsidR="00BE6524" w:rsidRPr="00B92C85" w14:paraId="7ED7AC4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803654C"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4551FEE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5ADE6F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-1,87</w:t>
            </w:r>
          </w:p>
        </w:tc>
        <w:tc>
          <w:tcPr>
            <w:tcW w:w="992" w:type="dxa"/>
            <w:tcBorders>
              <w:top w:val="nil"/>
              <w:left w:val="nil"/>
              <w:bottom w:val="single" w:sz="4" w:space="0" w:color="auto"/>
              <w:right w:val="single" w:sz="4" w:space="0" w:color="auto"/>
            </w:tcBorders>
            <w:shd w:val="clear" w:color="auto" w:fill="auto"/>
            <w:noWrap/>
            <w:vAlign w:val="center"/>
            <w:hideMark/>
          </w:tcPr>
          <w:p w14:paraId="2B83AC1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24,11</w:t>
            </w:r>
          </w:p>
        </w:tc>
        <w:tc>
          <w:tcPr>
            <w:tcW w:w="992" w:type="dxa"/>
            <w:tcBorders>
              <w:top w:val="nil"/>
              <w:left w:val="nil"/>
              <w:bottom w:val="single" w:sz="4" w:space="0" w:color="auto"/>
              <w:right w:val="single" w:sz="4" w:space="0" w:color="auto"/>
            </w:tcBorders>
            <w:shd w:val="clear" w:color="auto" w:fill="auto"/>
            <w:noWrap/>
            <w:vAlign w:val="center"/>
            <w:hideMark/>
          </w:tcPr>
          <w:p w14:paraId="756EA88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65,76</w:t>
            </w:r>
          </w:p>
        </w:tc>
        <w:tc>
          <w:tcPr>
            <w:tcW w:w="993" w:type="dxa"/>
            <w:tcBorders>
              <w:top w:val="nil"/>
              <w:left w:val="nil"/>
              <w:bottom w:val="single" w:sz="4" w:space="0" w:color="auto"/>
              <w:right w:val="single" w:sz="4" w:space="0" w:color="auto"/>
            </w:tcBorders>
            <w:shd w:val="clear" w:color="auto" w:fill="auto"/>
            <w:noWrap/>
            <w:vAlign w:val="center"/>
            <w:hideMark/>
          </w:tcPr>
          <w:p w14:paraId="314434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74,98</w:t>
            </w:r>
          </w:p>
        </w:tc>
        <w:tc>
          <w:tcPr>
            <w:tcW w:w="992" w:type="dxa"/>
            <w:tcBorders>
              <w:top w:val="nil"/>
              <w:left w:val="nil"/>
              <w:bottom w:val="single" w:sz="4" w:space="0" w:color="auto"/>
              <w:right w:val="single" w:sz="4" w:space="0" w:color="auto"/>
            </w:tcBorders>
            <w:shd w:val="clear" w:color="auto" w:fill="auto"/>
            <w:noWrap/>
            <w:vAlign w:val="center"/>
            <w:hideMark/>
          </w:tcPr>
          <w:p w14:paraId="20A412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7,02</w:t>
            </w:r>
          </w:p>
        </w:tc>
        <w:tc>
          <w:tcPr>
            <w:tcW w:w="1134" w:type="dxa"/>
            <w:tcBorders>
              <w:top w:val="nil"/>
              <w:left w:val="nil"/>
              <w:bottom w:val="single" w:sz="4" w:space="0" w:color="auto"/>
              <w:right w:val="single" w:sz="4" w:space="0" w:color="auto"/>
            </w:tcBorders>
            <w:shd w:val="clear" w:color="auto" w:fill="auto"/>
            <w:noWrap/>
            <w:vAlign w:val="center"/>
            <w:hideMark/>
          </w:tcPr>
          <w:p w14:paraId="517133A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7,17</w:t>
            </w:r>
          </w:p>
        </w:tc>
      </w:tr>
      <w:tr w:rsidR="00BE6524" w:rsidRPr="00B92C85" w14:paraId="0D4CB5A0"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2F9812E"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28DD839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550D6B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3,59</w:t>
            </w:r>
          </w:p>
        </w:tc>
        <w:tc>
          <w:tcPr>
            <w:tcW w:w="992" w:type="dxa"/>
            <w:tcBorders>
              <w:top w:val="nil"/>
              <w:left w:val="nil"/>
              <w:bottom w:val="single" w:sz="4" w:space="0" w:color="auto"/>
              <w:right w:val="single" w:sz="4" w:space="0" w:color="auto"/>
            </w:tcBorders>
            <w:shd w:val="clear" w:color="auto" w:fill="auto"/>
            <w:noWrap/>
            <w:vAlign w:val="center"/>
            <w:hideMark/>
          </w:tcPr>
          <w:p w14:paraId="7ED96A9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26,08</w:t>
            </w:r>
          </w:p>
        </w:tc>
        <w:tc>
          <w:tcPr>
            <w:tcW w:w="992" w:type="dxa"/>
            <w:tcBorders>
              <w:top w:val="nil"/>
              <w:left w:val="nil"/>
              <w:bottom w:val="single" w:sz="4" w:space="0" w:color="auto"/>
              <w:right w:val="single" w:sz="4" w:space="0" w:color="auto"/>
            </w:tcBorders>
            <w:shd w:val="clear" w:color="auto" w:fill="auto"/>
            <w:noWrap/>
            <w:vAlign w:val="center"/>
            <w:hideMark/>
          </w:tcPr>
          <w:p w14:paraId="75DA2C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63,38</w:t>
            </w:r>
          </w:p>
        </w:tc>
        <w:tc>
          <w:tcPr>
            <w:tcW w:w="993" w:type="dxa"/>
            <w:tcBorders>
              <w:top w:val="nil"/>
              <w:left w:val="nil"/>
              <w:bottom w:val="single" w:sz="4" w:space="0" w:color="auto"/>
              <w:right w:val="single" w:sz="4" w:space="0" w:color="auto"/>
            </w:tcBorders>
            <w:shd w:val="clear" w:color="auto" w:fill="auto"/>
            <w:noWrap/>
            <w:vAlign w:val="center"/>
            <w:hideMark/>
          </w:tcPr>
          <w:p w14:paraId="4DE8D1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75,4</w:t>
            </w:r>
          </w:p>
        </w:tc>
        <w:tc>
          <w:tcPr>
            <w:tcW w:w="992" w:type="dxa"/>
            <w:tcBorders>
              <w:top w:val="nil"/>
              <w:left w:val="nil"/>
              <w:bottom w:val="single" w:sz="4" w:space="0" w:color="auto"/>
              <w:right w:val="single" w:sz="4" w:space="0" w:color="auto"/>
            </w:tcBorders>
            <w:shd w:val="clear" w:color="auto" w:fill="auto"/>
            <w:noWrap/>
            <w:vAlign w:val="center"/>
            <w:hideMark/>
          </w:tcPr>
          <w:p w14:paraId="77C2E08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w:t>
            </w:r>
          </w:p>
        </w:tc>
        <w:tc>
          <w:tcPr>
            <w:tcW w:w="1134" w:type="dxa"/>
            <w:tcBorders>
              <w:top w:val="nil"/>
              <w:left w:val="nil"/>
              <w:bottom w:val="single" w:sz="4" w:space="0" w:color="auto"/>
              <w:right w:val="single" w:sz="4" w:space="0" w:color="auto"/>
            </w:tcBorders>
            <w:shd w:val="clear" w:color="auto" w:fill="auto"/>
            <w:noWrap/>
            <w:vAlign w:val="center"/>
            <w:hideMark/>
          </w:tcPr>
          <w:p w14:paraId="0A2D77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7,59</w:t>
            </w:r>
          </w:p>
        </w:tc>
      </w:tr>
      <w:tr w:rsidR="00BE6524" w:rsidRPr="00B92C85" w14:paraId="6F8B0A0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2E060BD"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Pekalongan</w:t>
            </w:r>
          </w:p>
        </w:tc>
        <w:tc>
          <w:tcPr>
            <w:tcW w:w="851" w:type="dxa"/>
            <w:tcBorders>
              <w:top w:val="nil"/>
              <w:left w:val="nil"/>
              <w:bottom w:val="single" w:sz="4" w:space="0" w:color="auto"/>
              <w:right w:val="single" w:sz="4" w:space="0" w:color="auto"/>
            </w:tcBorders>
            <w:shd w:val="clear" w:color="auto" w:fill="auto"/>
            <w:noWrap/>
            <w:vAlign w:val="center"/>
            <w:hideMark/>
          </w:tcPr>
          <w:p w14:paraId="04EC138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6FB6900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49BFBF1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26,63</w:t>
            </w:r>
          </w:p>
        </w:tc>
        <w:tc>
          <w:tcPr>
            <w:tcW w:w="992" w:type="dxa"/>
            <w:tcBorders>
              <w:top w:val="nil"/>
              <w:left w:val="nil"/>
              <w:bottom w:val="single" w:sz="4" w:space="0" w:color="auto"/>
              <w:right w:val="single" w:sz="4" w:space="0" w:color="auto"/>
            </w:tcBorders>
            <w:shd w:val="clear" w:color="auto" w:fill="auto"/>
            <w:noWrap/>
            <w:vAlign w:val="center"/>
            <w:hideMark/>
          </w:tcPr>
          <w:p w14:paraId="5C12ED3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63,44</w:t>
            </w:r>
          </w:p>
        </w:tc>
        <w:tc>
          <w:tcPr>
            <w:tcW w:w="993" w:type="dxa"/>
            <w:tcBorders>
              <w:top w:val="nil"/>
              <w:left w:val="nil"/>
              <w:bottom w:val="single" w:sz="4" w:space="0" w:color="auto"/>
              <w:right w:val="single" w:sz="4" w:space="0" w:color="auto"/>
            </w:tcBorders>
            <w:shd w:val="clear" w:color="auto" w:fill="auto"/>
            <w:noWrap/>
            <w:vAlign w:val="center"/>
            <w:hideMark/>
          </w:tcPr>
          <w:p w14:paraId="5D23F7C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75,9</w:t>
            </w:r>
          </w:p>
        </w:tc>
        <w:tc>
          <w:tcPr>
            <w:tcW w:w="992" w:type="dxa"/>
            <w:tcBorders>
              <w:top w:val="nil"/>
              <w:left w:val="nil"/>
              <w:bottom w:val="single" w:sz="4" w:space="0" w:color="auto"/>
              <w:right w:val="single" w:sz="4" w:space="0" w:color="auto"/>
            </w:tcBorders>
            <w:shd w:val="clear" w:color="auto" w:fill="auto"/>
            <w:noWrap/>
            <w:vAlign w:val="center"/>
            <w:hideMark/>
          </w:tcPr>
          <w:p w14:paraId="47E482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4,98</w:t>
            </w:r>
          </w:p>
        </w:tc>
        <w:tc>
          <w:tcPr>
            <w:tcW w:w="1134" w:type="dxa"/>
            <w:tcBorders>
              <w:top w:val="nil"/>
              <w:left w:val="nil"/>
              <w:bottom w:val="single" w:sz="4" w:space="0" w:color="auto"/>
              <w:right w:val="single" w:sz="4" w:space="0" w:color="auto"/>
            </w:tcBorders>
            <w:shd w:val="clear" w:color="auto" w:fill="auto"/>
            <w:noWrap/>
            <w:vAlign w:val="center"/>
            <w:hideMark/>
          </w:tcPr>
          <w:p w14:paraId="24731F7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w:t>
            </w:r>
          </w:p>
        </w:tc>
      </w:tr>
      <w:tr w:rsidR="00BE6524" w:rsidRPr="00B92C85" w14:paraId="03DBE930"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40D44D4"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4C1644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0D42069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5,58</w:t>
            </w:r>
          </w:p>
        </w:tc>
        <w:tc>
          <w:tcPr>
            <w:tcW w:w="992" w:type="dxa"/>
            <w:tcBorders>
              <w:top w:val="nil"/>
              <w:left w:val="nil"/>
              <w:bottom w:val="single" w:sz="4" w:space="0" w:color="auto"/>
              <w:right w:val="single" w:sz="4" w:space="0" w:color="auto"/>
            </w:tcBorders>
            <w:shd w:val="clear" w:color="auto" w:fill="auto"/>
            <w:noWrap/>
            <w:vAlign w:val="center"/>
            <w:hideMark/>
          </w:tcPr>
          <w:p w14:paraId="390337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24,94</w:t>
            </w:r>
          </w:p>
        </w:tc>
        <w:tc>
          <w:tcPr>
            <w:tcW w:w="992" w:type="dxa"/>
            <w:tcBorders>
              <w:top w:val="nil"/>
              <w:left w:val="nil"/>
              <w:bottom w:val="single" w:sz="4" w:space="0" w:color="auto"/>
              <w:right w:val="single" w:sz="4" w:space="0" w:color="auto"/>
            </w:tcBorders>
            <w:shd w:val="clear" w:color="auto" w:fill="auto"/>
            <w:noWrap/>
            <w:vAlign w:val="center"/>
            <w:hideMark/>
          </w:tcPr>
          <w:p w14:paraId="4B6B8A2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67,73</w:t>
            </w:r>
          </w:p>
        </w:tc>
        <w:tc>
          <w:tcPr>
            <w:tcW w:w="993" w:type="dxa"/>
            <w:tcBorders>
              <w:top w:val="nil"/>
              <w:left w:val="nil"/>
              <w:bottom w:val="single" w:sz="4" w:space="0" w:color="auto"/>
              <w:right w:val="single" w:sz="4" w:space="0" w:color="auto"/>
            </w:tcBorders>
            <w:shd w:val="clear" w:color="auto" w:fill="auto"/>
            <w:noWrap/>
            <w:vAlign w:val="center"/>
            <w:hideMark/>
          </w:tcPr>
          <w:p w14:paraId="779F2C2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81,68</w:t>
            </w:r>
          </w:p>
        </w:tc>
        <w:tc>
          <w:tcPr>
            <w:tcW w:w="992" w:type="dxa"/>
            <w:tcBorders>
              <w:top w:val="nil"/>
              <w:left w:val="nil"/>
              <w:bottom w:val="single" w:sz="4" w:space="0" w:color="auto"/>
              <w:right w:val="single" w:sz="4" w:space="0" w:color="auto"/>
            </w:tcBorders>
            <w:shd w:val="clear" w:color="auto" w:fill="auto"/>
            <w:noWrap/>
            <w:vAlign w:val="center"/>
            <w:hideMark/>
          </w:tcPr>
          <w:p w14:paraId="306E441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3,96</w:t>
            </w:r>
          </w:p>
        </w:tc>
        <w:tc>
          <w:tcPr>
            <w:tcW w:w="1134" w:type="dxa"/>
            <w:tcBorders>
              <w:top w:val="nil"/>
              <w:left w:val="nil"/>
              <w:bottom w:val="single" w:sz="4" w:space="0" w:color="auto"/>
              <w:right w:val="single" w:sz="4" w:space="0" w:color="auto"/>
            </w:tcBorders>
            <w:shd w:val="clear" w:color="auto" w:fill="auto"/>
            <w:noWrap/>
            <w:vAlign w:val="center"/>
            <w:hideMark/>
          </w:tcPr>
          <w:p w14:paraId="1136F18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5,07</w:t>
            </w:r>
          </w:p>
        </w:tc>
      </w:tr>
      <w:tr w:rsidR="00BE6524" w:rsidRPr="00B92C85" w14:paraId="79C1B02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68D8B90"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1F2FE4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0B6AB13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5,84</w:t>
            </w:r>
          </w:p>
        </w:tc>
        <w:tc>
          <w:tcPr>
            <w:tcW w:w="992" w:type="dxa"/>
            <w:tcBorders>
              <w:top w:val="nil"/>
              <w:left w:val="nil"/>
              <w:bottom w:val="single" w:sz="4" w:space="0" w:color="auto"/>
              <w:right w:val="single" w:sz="4" w:space="0" w:color="auto"/>
            </w:tcBorders>
            <w:shd w:val="clear" w:color="auto" w:fill="auto"/>
            <w:noWrap/>
            <w:vAlign w:val="center"/>
            <w:hideMark/>
          </w:tcPr>
          <w:p w14:paraId="171CA1A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23,47</w:t>
            </w:r>
          </w:p>
        </w:tc>
        <w:tc>
          <w:tcPr>
            <w:tcW w:w="992" w:type="dxa"/>
            <w:tcBorders>
              <w:top w:val="nil"/>
              <w:left w:val="nil"/>
              <w:bottom w:val="single" w:sz="4" w:space="0" w:color="auto"/>
              <w:right w:val="single" w:sz="4" w:space="0" w:color="auto"/>
            </w:tcBorders>
            <w:shd w:val="clear" w:color="auto" w:fill="auto"/>
            <w:noWrap/>
            <w:vAlign w:val="center"/>
            <w:hideMark/>
          </w:tcPr>
          <w:p w14:paraId="40718ED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67,36</w:t>
            </w:r>
          </w:p>
        </w:tc>
        <w:tc>
          <w:tcPr>
            <w:tcW w:w="993" w:type="dxa"/>
            <w:tcBorders>
              <w:top w:val="nil"/>
              <w:left w:val="nil"/>
              <w:bottom w:val="single" w:sz="4" w:space="0" w:color="auto"/>
              <w:right w:val="single" w:sz="4" w:space="0" w:color="auto"/>
            </w:tcBorders>
            <w:shd w:val="clear" w:color="auto" w:fill="auto"/>
            <w:noWrap/>
            <w:vAlign w:val="center"/>
            <w:hideMark/>
          </w:tcPr>
          <w:p w14:paraId="5F823A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82,41</w:t>
            </w:r>
          </w:p>
        </w:tc>
        <w:tc>
          <w:tcPr>
            <w:tcW w:w="992" w:type="dxa"/>
            <w:tcBorders>
              <w:top w:val="nil"/>
              <w:left w:val="nil"/>
              <w:bottom w:val="single" w:sz="4" w:space="0" w:color="auto"/>
              <w:right w:val="single" w:sz="4" w:space="0" w:color="auto"/>
            </w:tcBorders>
            <w:shd w:val="clear" w:color="auto" w:fill="auto"/>
            <w:noWrap/>
            <w:vAlign w:val="center"/>
            <w:hideMark/>
          </w:tcPr>
          <w:p w14:paraId="220E23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4,23</w:t>
            </w:r>
          </w:p>
        </w:tc>
        <w:tc>
          <w:tcPr>
            <w:tcW w:w="1134" w:type="dxa"/>
            <w:tcBorders>
              <w:top w:val="nil"/>
              <w:left w:val="nil"/>
              <w:bottom w:val="single" w:sz="4" w:space="0" w:color="auto"/>
              <w:right w:val="single" w:sz="4" w:space="0" w:color="auto"/>
            </w:tcBorders>
            <w:shd w:val="clear" w:color="auto" w:fill="auto"/>
            <w:noWrap/>
            <w:vAlign w:val="center"/>
            <w:hideMark/>
          </w:tcPr>
          <w:p w14:paraId="13748FE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4,84</w:t>
            </w:r>
          </w:p>
        </w:tc>
      </w:tr>
      <w:tr w:rsidR="00BE6524" w:rsidRPr="00B92C85" w14:paraId="07DC057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68F2E65"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0DF39FF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564BFD2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w:t>
            </w:r>
          </w:p>
        </w:tc>
        <w:tc>
          <w:tcPr>
            <w:tcW w:w="992" w:type="dxa"/>
            <w:tcBorders>
              <w:top w:val="nil"/>
              <w:left w:val="nil"/>
              <w:bottom w:val="single" w:sz="4" w:space="0" w:color="auto"/>
              <w:right w:val="single" w:sz="4" w:space="0" w:color="auto"/>
            </w:tcBorders>
            <w:shd w:val="clear" w:color="auto" w:fill="auto"/>
            <w:noWrap/>
            <w:vAlign w:val="center"/>
            <w:hideMark/>
          </w:tcPr>
          <w:p w14:paraId="3C3B8CC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25,44</w:t>
            </w:r>
          </w:p>
        </w:tc>
        <w:tc>
          <w:tcPr>
            <w:tcW w:w="992" w:type="dxa"/>
            <w:tcBorders>
              <w:top w:val="nil"/>
              <w:left w:val="nil"/>
              <w:bottom w:val="single" w:sz="4" w:space="0" w:color="auto"/>
              <w:right w:val="single" w:sz="4" w:space="0" w:color="auto"/>
            </w:tcBorders>
            <w:shd w:val="clear" w:color="auto" w:fill="auto"/>
            <w:noWrap/>
            <w:vAlign w:val="center"/>
            <w:hideMark/>
          </w:tcPr>
          <w:p w14:paraId="539445F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65,49</w:t>
            </w:r>
          </w:p>
        </w:tc>
        <w:tc>
          <w:tcPr>
            <w:tcW w:w="993" w:type="dxa"/>
            <w:tcBorders>
              <w:top w:val="nil"/>
              <w:left w:val="nil"/>
              <w:bottom w:val="single" w:sz="4" w:space="0" w:color="auto"/>
              <w:right w:val="single" w:sz="4" w:space="0" w:color="auto"/>
            </w:tcBorders>
            <w:shd w:val="clear" w:color="auto" w:fill="auto"/>
            <w:noWrap/>
            <w:vAlign w:val="center"/>
            <w:hideMark/>
          </w:tcPr>
          <w:p w14:paraId="7A4D243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83,12</w:t>
            </w:r>
          </w:p>
        </w:tc>
        <w:tc>
          <w:tcPr>
            <w:tcW w:w="992" w:type="dxa"/>
            <w:tcBorders>
              <w:top w:val="nil"/>
              <w:left w:val="nil"/>
              <w:bottom w:val="single" w:sz="4" w:space="0" w:color="auto"/>
              <w:right w:val="single" w:sz="4" w:space="0" w:color="auto"/>
            </w:tcBorders>
            <w:shd w:val="clear" w:color="auto" w:fill="auto"/>
            <w:noWrap/>
            <w:vAlign w:val="center"/>
            <w:hideMark/>
          </w:tcPr>
          <w:p w14:paraId="7C734C1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4,33</w:t>
            </w:r>
          </w:p>
        </w:tc>
        <w:tc>
          <w:tcPr>
            <w:tcW w:w="1134" w:type="dxa"/>
            <w:tcBorders>
              <w:top w:val="nil"/>
              <w:left w:val="nil"/>
              <w:bottom w:val="single" w:sz="4" w:space="0" w:color="auto"/>
              <w:right w:val="single" w:sz="4" w:space="0" w:color="auto"/>
            </w:tcBorders>
            <w:shd w:val="clear" w:color="auto" w:fill="auto"/>
            <w:noWrap/>
            <w:vAlign w:val="center"/>
            <w:hideMark/>
          </w:tcPr>
          <w:p w14:paraId="6E3BD15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4,76</w:t>
            </w:r>
          </w:p>
        </w:tc>
      </w:tr>
      <w:tr w:rsidR="00BE6524" w:rsidRPr="00B92C85" w14:paraId="5D4EAAB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EC9E1D3"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41E9155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25E4CBE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-1,68</w:t>
            </w:r>
          </w:p>
        </w:tc>
        <w:tc>
          <w:tcPr>
            <w:tcW w:w="992" w:type="dxa"/>
            <w:tcBorders>
              <w:top w:val="nil"/>
              <w:left w:val="nil"/>
              <w:bottom w:val="single" w:sz="4" w:space="0" w:color="auto"/>
              <w:right w:val="single" w:sz="4" w:space="0" w:color="auto"/>
            </w:tcBorders>
            <w:shd w:val="clear" w:color="auto" w:fill="auto"/>
            <w:noWrap/>
            <w:vAlign w:val="center"/>
            <w:hideMark/>
          </w:tcPr>
          <w:p w14:paraId="55701FB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24,66</w:t>
            </w:r>
          </w:p>
        </w:tc>
        <w:tc>
          <w:tcPr>
            <w:tcW w:w="992" w:type="dxa"/>
            <w:tcBorders>
              <w:top w:val="nil"/>
              <w:left w:val="nil"/>
              <w:bottom w:val="single" w:sz="4" w:space="0" w:color="auto"/>
              <w:right w:val="single" w:sz="4" w:space="0" w:color="auto"/>
            </w:tcBorders>
            <w:shd w:val="clear" w:color="auto" w:fill="auto"/>
            <w:noWrap/>
            <w:vAlign w:val="center"/>
            <w:hideMark/>
          </w:tcPr>
          <w:p w14:paraId="497D50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66,51</w:t>
            </w:r>
          </w:p>
        </w:tc>
        <w:tc>
          <w:tcPr>
            <w:tcW w:w="993" w:type="dxa"/>
            <w:tcBorders>
              <w:top w:val="nil"/>
              <w:left w:val="nil"/>
              <w:bottom w:val="single" w:sz="4" w:space="0" w:color="auto"/>
              <w:right w:val="single" w:sz="4" w:space="0" w:color="auto"/>
            </w:tcBorders>
            <w:shd w:val="clear" w:color="auto" w:fill="auto"/>
            <w:noWrap/>
            <w:vAlign w:val="center"/>
            <w:hideMark/>
          </w:tcPr>
          <w:p w14:paraId="6775C34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83,14</w:t>
            </w:r>
          </w:p>
        </w:tc>
        <w:tc>
          <w:tcPr>
            <w:tcW w:w="992" w:type="dxa"/>
            <w:tcBorders>
              <w:top w:val="nil"/>
              <w:left w:val="nil"/>
              <w:bottom w:val="single" w:sz="4" w:space="0" w:color="auto"/>
              <w:right w:val="single" w:sz="4" w:space="0" w:color="auto"/>
            </w:tcBorders>
            <w:shd w:val="clear" w:color="auto" w:fill="auto"/>
            <w:noWrap/>
            <w:vAlign w:val="center"/>
            <w:hideMark/>
          </w:tcPr>
          <w:p w14:paraId="2BD0E3C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7,44</w:t>
            </w:r>
          </w:p>
        </w:tc>
        <w:tc>
          <w:tcPr>
            <w:tcW w:w="1134" w:type="dxa"/>
            <w:tcBorders>
              <w:top w:val="nil"/>
              <w:left w:val="nil"/>
              <w:bottom w:val="single" w:sz="4" w:space="0" w:color="auto"/>
              <w:right w:val="single" w:sz="4" w:space="0" w:color="auto"/>
            </w:tcBorders>
            <w:shd w:val="clear" w:color="auto" w:fill="auto"/>
            <w:noWrap/>
            <w:vAlign w:val="center"/>
            <w:hideMark/>
          </w:tcPr>
          <w:p w14:paraId="07BF9F4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4,94</w:t>
            </w:r>
          </w:p>
        </w:tc>
      </w:tr>
      <w:tr w:rsidR="00BE6524" w:rsidRPr="00B92C85" w14:paraId="5DED14F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DF8A166"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36549B4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6D4ADE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3,35</w:t>
            </w:r>
          </w:p>
        </w:tc>
        <w:tc>
          <w:tcPr>
            <w:tcW w:w="992" w:type="dxa"/>
            <w:tcBorders>
              <w:top w:val="nil"/>
              <w:left w:val="nil"/>
              <w:bottom w:val="single" w:sz="4" w:space="0" w:color="auto"/>
              <w:right w:val="single" w:sz="4" w:space="0" w:color="auto"/>
            </w:tcBorders>
            <w:shd w:val="clear" w:color="auto" w:fill="auto"/>
            <w:noWrap/>
            <w:vAlign w:val="center"/>
            <w:hideMark/>
          </w:tcPr>
          <w:p w14:paraId="081F83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29,66</w:t>
            </w:r>
          </w:p>
        </w:tc>
        <w:tc>
          <w:tcPr>
            <w:tcW w:w="992" w:type="dxa"/>
            <w:tcBorders>
              <w:top w:val="nil"/>
              <w:left w:val="nil"/>
              <w:bottom w:val="single" w:sz="4" w:space="0" w:color="auto"/>
              <w:right w:val="single" w:sz="4" w:space="0" w:color="auto"/>
            </w:tcBorders>
            <w:shd w:val="clear" w:color="auto" w:fill="auto"/>
            <w:noWrap/>
            <w:vAlign w:val="center"/>
            <w:hideMark/>
          </w:tcPr>
          <w:p w14:paraId="3C02D68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61,84</w:t>
            </w:r>
          </w:p>
        </w:tc>
        <w:tc>
          <w:tcPr>
            <w:tcW w:w="993" w:type="dxa"/>
            <w:tcBorders>
              <w:top w:val="nil"/>
              <w:left w:val="nil"/>
              <w:bottom w:val="single" w:sz="4" w:space="0" w:color="auto"/>
              <w:right w:val="single" w:sz="4" w:space="0" w:color="auto"/>
            </w:tcBorders>
            <w:shd w:val="clear" w:color="auto" w:fill="auto"/>
            <w:noWrap/>
            <w:vAlign w:val="center"/>
            <w:hideMark/>
          </w:tcPr>
          <w:p w14:paraId="53EBD2C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83,6</w:t>
            </w:r>
          </w:p>
        </w:tc>
        <w:tc>
          <w:tcPr>
            <w:tcW w:w="992" w:type="dxa"/>
            <w:tcBorders>
              <w:top w:val="nil"/>
              <w:left w:val="nil"/>
              <w:bottom w:val="single" w:sz="4" w:space="0" w:color="auto"/>
              <w:right w:val="single" w:sz="4" w:space="0" w:color="auto"/>
            </w:tcBorders>
            <w:shd w:val="clear" w:color="auto" w:fill="auto"/>
            <w:noWrap/>
            <w:vAlign w:val="center"/>
            <w:hideMark/>
          </w:tcPr>
          <w:p w14:paraId="1901F3D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7,26</w:t>
            </w:r>
          </w:p>
        </w:tc>
        <w:tc>
          <w:tcPr>
            <w:tcW w:w="1134" w:type="dxa"/>
            <w:tcBorders>
              <w:top w:val="nil"/>
              <w:left w:val="nil"/>
              <w:bottom w:val="single" w:sz="4" w:space="0" w:color="auto"/>
              <w:right w:val="single" w:sz="4" w:space="0" w:color="auto"/>
            </w:tcBorders>
            <w:shd w:val="clear" w:color="auto" w:fill="auto"/>
            <w:noWrap/>
            <w:vAlign w:val="center"/>
            <w:hideMark/>
          </w:tcPr>
          <w:p w14:paraId="7AF32C0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5,14</w:t>
            </w:r>
          </w:p>
        </w:tc>
      </w:tr>
      <w:tr w:rsidR="00BE6524" w:rsidRPr="00B92C85" w14:paraId="479A2E1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B49E420"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Salatiga</w:t>
            </w:r>
          </w:p>
        </w:tc>
        <w:tc>
          <w:tcPr>
            <w:tcW w:w="851" w:type="dxa"/>
            <w:tcBorders>
              <w:top w:val="nil"/>
              <w:left w:val="nil"/>
              <w:bottom w:val="single" w:sz="4" w:space="0" w:color="auto"/>
              <w:right w:val="single" w:sz="4" w:space="0" w:color="auto"/>
            </w:tcBorders>
            <w:shd w:val="clear" w:color="auto" w:fill="auto"/>
            <w:noWrap/>
            <w:vAlign w:val="center"/>
            <w:hideMark/>
          </w:tcPr>
          <w:p w14:paraId="0CC199C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7A34844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5,53</w:t>
            </w:r>
          </w:p>
        </w:tc>
        <w:tc>
          <w:tcPr>
            <w:tcW w:w="992" w:type="dxa"/>
            <w:tcBorders>
              <w:top w:val="nil"/>
              <w:left w:val="nil"/>
              <w:bottom w:val="single" w:sz="4" w:space="0" w:color="auto"/>
              <w:right w:val="single" w:sz="4" w:space="0" w:color="auto"/>
            </w:tcBorders>
            <w:shd w:val="clear" w:color="auto" w:fill="auto"/>
            <w:noWrap/>
            <w:vAlign w:val="center"/>
            <w:hideMark/>
          </w:tcPr>
          <w:p w14:paraId="4BC4CCE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26,3</w:t>
            </w:r>
          </w:p>
        </w:tc>
        <w:tc>
          <w:tcPr>
            <w:tcW w:w="992" w:type="dxa"/>
            <w:tcBorders>
              <w:top w:val="nil"/>
              <w:left w:val="nil"/>
              <w:bottom w:val="single" w:sz="4" w:space="0" w:color="auto"/>
              <w:right w:val="single" w:sz="4" w:space="0" w:color="auto"/>
            </w:tcBorders>
            <w:shd w:val="clear" w:color="auto" w:fill="auto"/>
            <w:noWrap/>
            <w:vAlign w:val="center"/>
            <w:hideMark/>
          </w:tcPr>
          <w:p w14:paraId="57F66E3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66,44</w:t>
            </w:r>
          </w:p>
        </w:tc>
        <w:tc>
          <w:tcPr>
            <w:tcW w:w="993" w:type="dxa"/>
            <w:tcBorders>
              <w:top w:val="nil"/>
              <w:left w:val="nil"/>
              <w:bottom w:val="single" w:sz="4" w:space="0" w:color="auto"/>
              <w:right w:val="single" w:sz="4" w:space="0" w:color="auto"/>
            </w:tcBorders>
            <w:shd w:val="clear" w:color="auto" w:fill="auto"/>
            <w:noWrap/>
            <w:vAlign w:val="center"/>
            <w:hideMark/>
          </w:tcPr>
          <w:p w14:paraId="23F0520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84,35</w:t>
            </w:r>
          </w:p>
        </w:tc>
        <w:tc>
          <w:tcPr>
            <w:tcW w:w="992" w:type="dxa"/>
            <w:tcBorders>
              <w:top w:val="nil"/>
              <w:left w:val="nil"/>
              <w:bottom w:val="single" w:sz="4" w:space="0" w:color="auto"/>
              <w:right w:val="single" w:sz="4" w:space="0" w:color="auto"/>
            </w:tcBorders>
            <w:shd w:val="clear" w:color="auto" w:fill="auto"/>
            <w:noWrap/>
            <w:vAlign w:val="center"/>
            <w:hideMark/>
          </w:tcPr>
          <w:p w14:paraId="5587F35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5,58</w:t>
            </w:r>
          </w:p>
        </w:tc>
        <w:tc>
          <w:tcPr>
            <w:tcW w:w="1134" w:type="dxa"/>
            <w:tcBorders>
              <w:top w:val="nil"/>
              <w:left w:val="nil"/>
              <w:bottom w:val="single" w:sz="4" w:space="0" w:color="auto"/>
              <w:right w:val="single" w:sz="4" w:space="0" w:color="auto"/>
            </w:tcBorders>
            <w:shd w:val="clear" w:color="auto" w:fill="auto"/>
            <w:noWrap/>
            <w:vAlign w:val="center"/>
            <w:hideMark/>
          </w:tcPr>
          <w:p w14:paraId="5B903DA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4,73</w:t>
            </w:r>
          </w:p>
        </w:tc>
      </w:tr>
      <w:tr w:rsidR="00BE6524" w:rsidRPr="00B92C85" w14:paraId="5DAF7AF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0E652CB"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Semarang</w:t>
            </w:r>
          </w:p>
        </w:tc>
        <w:tc>
          <w:tcPr>
            <w:tcW w:w="851" w:type="dxa"/>
            <w:tcBorders>
              <w:top w:val="nil"/>
              <w:left w:val="nil"/>
              <w:bottom w:val="single" w:sz="4" w:space="0" w:color="auto"/>
              <w:right w:val="single" w:sz="4" w:space="0" w:color="auto"/>
            </w:tcBorders>
            <w:shd w:val="clear" w:color="auto" w:fill="auto"/>
            <w:noWrap/>
            <w:vAlign w:val="center"/>
            <w:hideMark/>
          </w:tcPr>
          <w:p w14:paraId="1F02D89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4B3BDE1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w:t>
            </w:r>
          </w:p>
        </w:tc>
        <w:tc>
          <w:tcPr>
            <w:tcW w:w="992" w:type="dxa"/>
            <w:tcBorders>
              <w:top w:val="nil"/>
              <w:left w:val="nil"/>
              <w:bottom w:val="single" w:sz="4" w:space="0" w:color="auto"/>
              <w:right w:val="single" w:sz="4" w:space="0" w:color="auto"/>
            </w:tcBorders>
            <w:shd w:val="clear" w:color="auto" w:fill="auto"/>
            <w:noWrap/>
            <w:vAlign w:val="center"/>
            <w:hideMark/>
          </w:tcPr>
          <w:p w14:paraId="52C3F76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45,19</w:t>
            </w:r>
          </w:p>
        </w:tc>
        <w:tc>
          <w:tcPr>
            <w:tcW w:w="992" w:type="dxa"/>
            <w:tcBorders>
              <w:top w:val="nil"/>
              <w:left w:val="nil"/>
              <w:bottom w:val="single" w:sz="4" w:space="0" w:color="auto"/>
              <w:right w:val="single" w:sz="4" w:space="0" w:color="auto"/>
            </w:tcBorders>
            <w:shd w:val="clear" w:color="auto" w:fill="auto"/>
            <w:noWrap/>
            <w:vAlign w:val="center"/>
            <w:hideMark/>
          </w:tcPr>
          <w:p w14:paraId="42F700E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42,24</w:t>
            </w:r>
          </w:p>
        </w:tc>
        <w:tc>
          <w:tcPr>
            <w:tcW w:w="993" w:type="dxa"/>
            <w:tcBorders>
              <w:top w:val="nil"/>
              <w:left w:val="nil"/>
              <w:bottom w:val="single" w:sz="4" w:space="0" w:color="auto"/>
              <w:right w:val="single" w:sz="4" w:space="0" w:color="auto"/>
            </w:tcBorders>
            <w:shd w:val="clear" w:color="auto" w:fill="auto"/>
            <w:noWrap/>
            <w:vAlign w:val="center"/>
            <w:hideMark/>
          </w:tcPr>
          <w:p w14:paraId="18E9CF7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82,01</w:t>
            </w:r>
          </w:p>
        </w:tc>
        <w:tc>
          <w:tcPr>
            <w:tcW w:w="992" w:type="dxa"/>
            <w:tcBorders>
              <w:top w:val="nil"/>
              <w:left w:val="nil"/>
              <w:bottom w:val="single" w:sz="4" w:space="0" w:color="auto"/>
              <w:right w:val="single" w:sz="4" w:space="0" w:color="auto"/>
            </w:tcBorders>
            <w:shd w:val="clear" w:color="auto" w:fill="auto"/>
            <w:noWrap/>
            <w:vAlign w:val="center"/>
            <w:hideMark/>
          </w:tcPr>
          <w:p w14:paraId="5CC9019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6,61</w:t>
            </w:r>
          </w:p>
        </w:tc>
        <w:tc>
          <w:tcPr>
            <w:tcW w:w="1134" w:type="dxa"/>
            <w:tcBorders>
              <w:top w:val="nil"/>
              <w:left w:val="nil"/>
              <w:bottom w:val="single" w:sz="4" w:space="0" w:color="auto"/>
              <w:right w:val="single" w:sz="4" w:space="0" w:color="auto"/>
            </w:tcBorders>
            <w:shd w:val="clear" w:color="auto" w:fill="auto"/>
            <w:noWrap/>
            <w:vAlign w:val="center"/>
            <w:hideMark/>
          </w:tcPr>
          <w:p w14:paraId="264FC7C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4,62</w:t>
            </w:r>
          </w:p>
        </w:tc>
      </w:tr>
      <w:tr w:rsidR="00BE6524" w:rsidRPr="00B92C85" w14:paraId="580DB08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00D9B51"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Semarang</w:t>
            </w:r>
          </w:p>
        </w:tc>
        <w:tc>
          <w:tcPr>
            <w:tcW w:w="851" w:type="dxa"/>
            <w:tcBorders>
              <w:top w:val="nil"/>
              <w:left w:val="nil"/>
              <w:bottom w:val="single" w:sz="4" w:space="0" w:color="auto"/>
              <w:right w:val="single" w:sz="4" w:space="0" w:color="auto"/>
            </w:tcBorders>
            <w:shd w:val="clear" w:color="auto" w:fill="auto"/>
            <w:noWrap/>
            <w:vAlign w:val="center"/>
            <w:hideMark/>
          </w:tcPr>
          <w:p w14:paraId="150C4BB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13C27F4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6,48</w:t>
            </w:r>
          </w:p>
        </w:tc>
        <w:tc>
          <w:tcPr>
            <w:tcW w:w="992" w:type="dxa"/>
            <w:tcBorders>
              <w:top w:val="nil"/>
              <w:left w:val="nil"/>
              <w:bottom w:val="single" w:sz="4" w:space="0" w:color="auto"/>
              <w:right w:val="single" w:sz="4" w:space="0" w:color="auto"/>
            </w:tcBorders>
            <w:shd w:val="clear" w:color="auto" w:fill="auto"/>
            <w:noWrap/>
            <w:vAlign w:val="center"/>
            <w:hideMark/>
          </w:tcPr>
          <w:p w14:paraId="2799BD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43,01</w:t>
            </w:r>
          </w:p>
        </w:tc>
        <w:tc>
          <w:tcPr>
            <w:tcW w:w="992" w:type="dxa"/>
            <w:tcBorders>
              <w:top w:val="nil"/>
              <w:left w:val="nil"/>
              <w:bottom w:val="single" w:sz="4" w:space="0" w:color="auto"/>
              <w:right w:val="single" w:sz="4" w:space="0" w:color="auto"/>
            </w:tcBorders>
            <w:shd w:val="clear" w:color="auto" w:fill="auto"/>
            <w:noWrap/>
            <w:vAlign w:val="center"/>
            <w:hideMark/>
          </w:tcPr>
          <w:p w14:paraId="4FF5A78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41,31</w:t>
            </w:r>
          </w:p>
        </w:tc>
        <w:tc>
          <w:tcPr>
            <w:tcW w:w="993" w:type="dxa"/>
            <w:tcBorders>
              <w:top w:val="nil"/>
              <w:left w:val="nil"/>
              <w:bottom w:val="single" w:sz="4" w:space="0" w:color="auto"/>
              <w:right w:val="single" w:sz="4" w:space="0" w:color="auto"/>
            </w:tcBorders>
            <w:shd w:val="clear" w:color="auto" w:fill="auto"/>
            <w:noWrap/>
            <w:vAlign w:val="center"/>
            <w:hideMark/>
          </w:tcPr>
          <w:p w14:paraId="1E280AA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82,72</w:t>
            </w:r>
          </w:p>
        </w:tc>
        <w:tc>
          <w:tcPr>
            <w:tcW w:w="992" w:type="dxa"/>
            <w:tcBorders>
              <w:top w:val="nil"/>
              <w:left w:val="nil"/>
              <w:bottom w:val="single" w:sz="4" w:space="0" w:color="auto"/>
              <w:right w:val="single" w:sz="4" w:space="0" w:color="auto"/>
            </w:tcBorders>
            <w:shd w:val="clear" w:color="auto" w:fill="auto"/>
            <w:noWrap/>
            <w:vAlign w:val="center"/>
            <w:hideMark/>
          </w:tcPr>
          <w:p w14:paraId="012CAB9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5,21</w:t>
            </w:r>
          </w:p>
        </w:tc>
        <w:tc>
          <w:tcPr>
            <w:tcW w:w="1134" w:type="dxa"/>
            <w:tcBorders>
              <w:top w:val="nil"/>
              <w:left w:val="nil"/>
              <w:bottom w:val="single" w:sz="4" w:space="0" w:color="auto"/>
              <w:right w:val="single" w:sz="4" w:space="0" w:color="auto"/>
            </w:tcBorders>
            <w:shd w:val="clear" w:color="auto" w:fill="auto"/>
            <w:noWrap/>
            <w:vAlign w:val="center"/>
            <w:hideMark/>
          </w:tcPr>
          <w:p w14:paraId="29C079C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4,14</w:t>
            </w:r>
          </w:p>
        </w:tc>
      </w:tr>
      <w:tr w:rsidR="00BE6524" w:rsidRPr="00B92C85" w14:paraId="11E627B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039DE1C"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Semarang</w:t>
            </w:r>
          </w:p>
        </w:tc>
        <w:tc>
          <w:tcPr>
            <w:tcW w:w="851" w:type="dxa"/>
            <w:tcBorders>
              <w:top w:val="nil"/>
              <w:left w:val="nil"/>
              <w:bottom w:val="single" w:sz="4" w:space="0" w:color="auto"/>
              <w:right w:val="single" w:sz="4" w:space="0" w:color="auto"/>
            </w:tcBorders>
            <w:shd w:val="clear" w:color="auto" w:fill="auto"/>
            <w:noWrap/>
            <w:vAlign w:val="center"/>
            <w:hideMark/>
          </w:tcPr>
          <w:p w14:paraId="670A96A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C42BDF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6,81</w:t>
            </w:r>
          </w:p>
        </w:tc>
        <w:tc>
          <w:tcPr>
            <w:tcW w:w="992" w:type="dxa"/>
            <w:tcBorders>
              <w:top w:val="nil"/>
              <w:left w:val="nil"/>
              <w:bottom w:val="single" w:sz="4" w:space="0" w:color="auto"/>
              <w:right w:val="single" w:sz="4" w:space="0" w:color="auto"/>
            </w:tcBorders>
            <w:shd w:val="clear" w:color="auto" w:fill="auto"/>
            <w:noWrap/>
            <w:vAlign w:val="center"/>
            <w:hideMark/>
          </w:tcPr>
          <w:p w14:paraId="477E8E2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45,26</w:t>
            </w:r>
          </w:p>
        </w:tc>
        <w:tc>
          <w:tcPr>
            <w:tcW w:w="992" w:type="dxa"/>
            <w:tcBorders>
              <w:top w:val="nil"/>
              <w:left w:val="nil"/>
              <w:bottom w:val="single" w:sz="4" w:space="0" w:color="auto"/>
              <w:right w:val="single" w:sz="4" w:space="0" w:color="auto"/>
            </w:tcBorders>
            <w:shd w:val="clear" w:color="auto" w:fill="auto"/>
            <w:noWrap/>
            <w:vAlign w:val="center"/>
            <w:hideMark/>
          </w:tcPr>
          <w:p w14:paraId="5D1FB3A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40,32</w:t>
            </w:r>
          </w:p>
        </w:tc>
        <w:tc>
          <w:tcPr>
            <w:tcW w:w="993" w:type="dxa"/>
            <w:tcBorders>
              <w:top w:val="nil"/>
              <w:left w:val="nil"/>
              <w:bottom w:val="single" w:sz="4" w:space="0" w:color="auto"/>
              <w:right w:val="single" w:sz="4" w:space="0" w:color="auto"/>
            </w:tcBorders>
            <w:shd w:val="clear" w:color="auto" w:fill="auto"/>
            <w:noWrap/>
            <w:vAlign w:val="center"/>
            <w:hideMark/>
          </w:tcPr>
          <w:p w14:paraId="243BC6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83,19</w:t>
            </w:r>
          </w:p>
        </w:tc>
        <w:tc>
          <w:tcPr>
            <w:tcW w:w="992" w:type="dxa"/>
            <w:tcBorders>
              <w:top w:val="nil"/>
              <w:left w:val="nil"/>
              <w:bottom w:val="single" w:sz="4" w:space="0" w:color="auto"/>
              <w:right w:val="single" w:sz="4" w:space="0" w:color="auto"/>
            </w:tcBorders>
            <w:shd w:val="clear" w:color="auto" w:fill="auto"/>
            <w:noWrap/>
            <w:vAlign w:val="center"/>
            <w:hideMark/>
          </w:tcPr>
          <w:p w14:paraId="243990E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w:t>
            </w:r>
          </w:p>
        </w:tc>
        <w:tc>
          <w:tcPr>
            <w:tcW w:w="1134" w:type="dxa"/>
            <w:tcBorders>
              <w:top w:val="nil"/>
              <w:left w:val="nil"/>
              <w:bottom w:val="single" w:sz="4" w:space="0" w:color="auto"/>
              <w:right w:val="single" w:sz="4" w:space="0" w:color="auto"/>
            </w:tcBorders>
            <w:shd w:val="clear" w:color="auto" w:fill="auto"/>
            <w:noWrap/>
            <w:vAlign w:val="center"/>
            <w:hideMark/>
          </w:tcPr>
          <w:p w14:paraId="4F79E22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3,98</w:t>
            </w:r>
          </w:p>
        </w:tc>
      </w:tr>
      <w:tr w:rsidR="00BE6524" w:rsidRPr="00B92C85" w14:paraId="06F3C7A2" w14:textId="77777777" w:rsidTr="00C752A6">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58E9C1B"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Semarang</w:t>
            </w:r>
          </w:p>
        </w:tc>
        <w:tc>
          <w:tcPr>
            <w:tcW w:w="851" w:type="dxa"/>
            <w:tcBorders>
              <w:top w:val="nil"/>
              <w:left w:val="nil"/>
              <w:bottom w:val="single" w:sz="4" w:space="0" w:color="auto"/>
              <w:right w:val="single" w:sz="4" w:space="0" w:color="auto"/>
            </w:tcBorders>
            <w:shd w:val="clear" w:color="auto" w:fill="auto"/>
            <w:noWrap/>
            <w:vAlign w:val="center"/>
            <w:hideMark/>
          </w:tcPr>
          <w:p w14:paraId="0B077E9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9913FD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-1,85</w:t>
            </w:r>
          </w:p>
        </w:tc>
        <w:tc>
          <w:tcPr>
            <w:tcW w:w="992" w:type="dxa"/>
            <w:tcBorders>
              <w:top w:val="nil"/>
              <w:left w:val="nil"/>
              <w:bottom w:val="single" w:sz="4" w:space="0" w:color="auto"/>
              <w:right w:val="single" w:sz="4" w:space="0" w:color="auto"/>
            </w:tcBorders>
            <w:shd w:val="clear" w:color="auto" w:fill="auto"/>
            <w:noWrap/>
            <w:vAlign w:val="center"/>
            <w:hideMark/>
          </w:tcPr>
          <w:p w14:paraId="144A65F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w:t>
            </w:r>
          </w:p>
        </w:tc>
        <w:tc>
          <w:tcPr>
            <w:tcW w:w="992" w:type="dxa"/>
            <w:tcBorders>
              <w:top w:val="nil"/>
              <w:left w:val="nil"/>
              <w:bottom w:val="single" w:sz="4" w:space="0" w:color="auto"/>
              <w:right w:val="single" w:sz="4" w:space="0" w:color="auto"/>
            </w:tcBorders>
            <w:shd w:val="clear" w:color="auto" w:fill="auto"/>
            <w:noWrap/>
            <w:vAlign w:val="center"/>
            <w:hideMark/>
          </w:tcPr>
          <w:p w14:paraId="0537305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40,74</w:t>
            </w:r>
          </w:p>
        </w:tc>
        <w:tc>
          <w:tcPr>
            <w:tcW w:w="993" w:type="dxa"/>
            <w:tcBorders>
              <w:top w:val="nil"/>
              <w:left w:val="nil"/>
              <w:bottom w:val="single" w:sz="4" w:space="0" w:color="auto"/>
              <w:right w:val="single" w:sz="4" w:space="0" w:color="auto"/>
            </w:tcBorders>
            <w:shd w:val="clear" w:color="auto" w:fill="auto"/>
            <w:noWrap/>
            <w:vAlign w:val="center"/>
            <w:hideMark/>
          </w:tcPr>
          <w:p w14:paraId="314651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83,05</w:t>
            </w:r>
          </w:p>
        </w:tc>
        <w:tc>
          <w:tcPr>
            <w:tcW w:w="992" w:type="dxa"/>
            <w:tcBorders>
              <w:top w:val="nil"/>
              <w:left w:val="nil"/>
              <w:bottom w:val="single" w:sz="4" w:space="0" w:color="auto"/>
              <w:right w:val="single" w:sz="4" w:space="0" w:color="auto"/>
            </w:tcBorders>
            <w:shd w:val="clear" w:color="auto" w:fill="auto"/>
            <w:noWrap/>
            <w:vAlign w:val="center"/>
            <w:hideMark/>
          </w:tcPr>
          <w:p w14:paraId="71B151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9,57</w:t>
            </w:r>
          </w:p>
        </w:tc>
        <w:tc>
          <w:tcPr>
            <w:tcW w:w="1134" w:type="dxa"/>
            <w:tcBorders>
              <w:top w:val="nil"/>
              <w:left w:val="nil"/>
              <w:bottom w:val="single" w:sz="4" w:space="0" w:color="auto"/>
              <w:right w:val="single" w:sz="4" w:space="0" w:color="auto"/>
            </w:tcBorders>
            <w:shd w:val="clear" w:color="auto" w:fill="auto"/>
            <w:noWrap/>
            <w:vAlign w:val="center"/>
            <w:hideMark/>
          </w:tcPr>
          <w:p w14:paraId="3A8E7A3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4,34</w:t>
            </w:r>
          </w:p>
        </w:tc>
      </w:tr>
      <w:tr w:rsidR="00BE6524" w:rsidRPr="00B92C85" w14:paraId="2AE053D6" w14:textId="77777777" w:rsidTr="00C752A6">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E4D0B"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lastRenderedPageBreak/>
              <w:t>Kota Semarang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E8BD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89A9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E7B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49,47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65B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36,95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8BF4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83,55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F1D1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9,54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C302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4,56</w:t>
            </w:r>
          </w:p>
        </w:tc>
      </w:tr>
      <w:tr w:rsidR="00BE6524" w:rsidRPr="00B92C85" w14:paraId="480986CB" w14:textId="77777777" w:rsidTr="00C752A6">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D0265"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Semarang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751CB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801CC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814147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57,29</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561899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38,68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9E7816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84,08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15B29D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160577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4,25</w:t>
            </w:r>
          </w:p>
        </w:tc>
      </w:tr>
      <w:tr w:rsidR="00BE6524" w:rsidRPr="00B92C85" w14:paraId="515BF9B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084E38D"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751A6E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121B070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w:t>
            </w:r>
          </w:p>
        </w:tc>
        <w:tc>
          <w:tcPr>
            <w:tcW w:w="992" w:type="dxa"/>
            <w:tcBorders>
              <w:top w:val="nil"/>
              <w:left w:val="nil"/>
              <w:bottom w:val="single" w:sz="4" w:space="0" w:color="auto"/>
              <w:right w:val="single" w:sz="4" w:space="0" w:color="auto"/>
            </w:tcBorders>
            <w:shd w:val="clear" w:color="auto" w:fill="auto"/>
            <w:noWrap/>
            <w:vAlign w:val="center"/>
            <w:hideMark/>
          </w:tcPr>
          <w:p w14:paraId="31EA223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29,24</w:t>
            </w:r>
          </w:p>
        </w:tc>
        <w:tc>
          <w:tcPr>
            <w:tcW w:w="992" w:type="dxa"/>
            <w:tcBorders>
              <w:top w:val="nil"/>
              <w:left w:val="nil"/>
              <w:bottom w:val="single" w:sz="4" w:space="0" w:color="auto"/>
              <w:right w:val="single" w:sz="4" w:space="0" w:color="auto"/>
            </w:tcBorders>
            <w:shd w:val="clear" w:color="auto" w:fill="auto"/>
            <w:noWrap/>
            <w:vAlign w:val="center"/>
            <w:hideMark/>
          </w:tcPr>
          <w:p w14:paraId="7E2F5D1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61,89</w:t>
            </w:r>
          </w:p>
        </w:tc>
        <w:tc>
          <w:tcPr>
            <w:tcW w:w="993" w:type="dxa"/>
            <w:tcBorders>
              <w:top w:val="nil"/>
              <w:left w:val="nil"/>
              <w:bottom w:val="single" w:sz="4" w:space="0" w:color="auto"/>
              <w:right w:val="single" w:sz="4" w:space="0" w:color="auto"/>
            </w:tcBorders>
            <w:shd w:val="clear" w:color="auto" w:fill="auto"/>
            <w:noWrap/>
            <w:vAlign w:val="center"/>
            <w:hideMark/>
          </w:tcPr>
          <w:p w14:paraId="7A121A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80,85</w:t>
            </w:r>
          </w:p>
        </w:tc>
        <w:tc>
          <w:tcPr>
            <w:tcW w:w="992" w:type="dxa"/>
            <w:tcBorders>
              <w:top w:val="nil"/>
              <w:left w:val="nil"/>
              <w:bottom w:val="single" w:sz="4" w:space="0" w:color="auto"/>
              <w:right w:val="single" w:sz="4" w:space="0" w:color="auto"/>
            </w:tcBorders>
            <w:shd w:val="clear" w:color="auto" w:fill="auto"/>
            <w:noWrap/>
            <w:vAlign w:val="center"/>
            <w:hideMark/>
          </w:tcPr>
          <w:p w14:paraId="239A61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4,47</w:t>
            </w:r>
          </w:p>
        </w:tc>
        <w:tc>
          <w:tcPr>
            <w:tcW w:w="1134" w:type="dxa"/>
            <w:tcBorders>
              <w:top w:val="nil"/>
              <w:left w:val="nil"/>
              <w:bottom w:val="single" w:sz="4" w:space="0" w:color="auto"/>
              <w:right w:val="single" w:sz="4" w:space="0" w:color="auto"/>
            </w:tcBorders>
            <w:shd w:val="clear" w:color="auto" w:fill="auto"/>
            <w:noWrap/>
            <w:vAlign w:val="center"/>
            <w:hideMark/>
          </w:tcPr>
          <w:p w14:paraId="748C9C7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10,65</w:t>
            </w:r>
          </w:p>
        </w:tc>
      </w:tr>
      <w:tr w:rsidR="00BE6524" w:rsidRPr="00B92C85" w14:paraId="44413AB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86E16D"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6183028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7A05503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5,75</w:t>
            </w:r>
          </w:p>
        </w:tc>
        <w:tc>
          <w:tcPr>
            <w:tcW w:w="992" w:type="dxa"/>
            <w:tcBorders>
              <w:top w:val="nil"/>
              <w:left w:val="nil"/>
              <w:bottom w:val="single" w:sz="4" w:space="0" w:color="auto"/>
              <w:right w:val="single" w:sz="4" w:space="0" w:color="auto"/>
            </w:tcBorders>
            <w:shd w:val="clear" w:color="auto" w:fill="auto"/>
            <w:noWrap/>
            <w:vAlign w:val="center"/>
            <w:hideMark/>
          </w:tcPr>
          <w:p w14:paraId="38E2E68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28,08</w:t>
            </w:r>
          </w:p>
        </w:tc>
        <w:tc>
          <w:tcPr>
            <w:tcW w:w="992" w:type="dxa"/>
            <w:tcBorders>
              <w:top w:val="nil"/>
              <w:left w:val="nil"/>
              <w:bottom w:val="single" w:sz="4" w:space="0" w:color="auto"/>
              <w:right w:val="single" w:sz="4" w:space="0" w:color="auto"/>
            </w:tcBorders>
            <w:shd w:val="clear" w:color="auto" w:fill="auto"/>
            <w:noWrap/>
            <w:vAlign w:val="center"/>
            <w:hideMark/>
          </w:tcPr>
          <w:p w14:paraId="73B3C59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59,83</w:t>
            </w:r>
          </w:p>
        </w:tc>
        <w:tc>
          <w:tcPr>
            <w:tcW w:w="993" w:type="dxa"/>
            <w:tcBorders>
              <w:top w:val="nil"/>
              <w:left w:val="nil"/>
              <w:bottom w:val="single" w:sz="4" w:space="0" w:color="auto"/>
              <w:right w:val="single" w:sz="4" w:space="0" w:color="auto"/>
            </w:tcBorders>
            <w:shd w:val="clear" w:color="auto" w:fill="auto"/>
            <w:noWrap/>
            <w:vAlign w:val="center"/>
            <w:hideMark/>
          </w:tcPr>
          <w:p w14:paraId="52B093F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81,46</w:t>
            </w:r>
          </w:p>
        </w:tc>
        <w:tc>
          <w:tcPr>
            <w:tcW w:w="992" w:type="dxa"/>
            <w:tcBorders>
              <w:top w:val="nil"/>
              <w:left w:val="nil"/>
              <w:bottom w:val="single" w:sz="4" w:space="0" w:color="auto"/>
              <w:right w:val="single" w:sz="4" w:space="0" w:color="auto"/>
            </w:tcBorders>
            <w:shd w:val="clear" w:color="auto" w:fill="auto"/>
            <w:noWrap/>
            <w:vAlign w:val="center"/>
            <w:hideMark/>
          </w:tcPr>
          <w:p w14:paraId="5B2A323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4,35</w:t>
            </w:r>
          </w:p>
        </w:tc>
        <w:tc>
          <w:tcPr>
            <w:tcW w:w="1134" w:type="dxa"/>
            <w:tcBorders>
              <w:top w:val="nil"/>
              <w:left w:val="nil"/>
              <w:bottom w:val="single" w:sz="4" w:space="0" w:color="auto"/>
              <w:right w:val="single" w:sz="4" w:space="0" w:color="auto"/>
            </w:tcBorders>
            <w:shd w:val="clear" w:color="auto" w:fill="auto"/>
            <w:noWrap/>
            <w:vAlign w:val="center"/>
            <w:hideMark/>
          </w:tcPr>
          <w:p w14:paraId="7CD64C7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9,08</w:t>
            </w:r>
          </w:p>
        </w:tc>
      </w:tr>
      <w:tr w:rsidR="00BE6524" w:rsidRPr="00B92C85" w14:paraId="437CEAA0"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57565B4"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53CB763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F83154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w:t>
            </w:r>
          </w:p>
        </w:tc>
        <w:tc>
          <w:tcPr>
            <w:tcW w:w="992" w:type="dxa"/>
            <w:tcBorders>
              <w:top w:val="nil"/>
              <w:left w:val="nil"/>
              <w:bottom w:val="single" w:sz="4" w:space="0" w:color="auto"/>
              <w:right w:val="single" w:sz="4" w:space="0" w:color="auto"/>
            </w:tcBorders>
            <w:shd w:val="clear" w:color="auto" w:fill="auto"/>
            <w:noWrap/>
            <w:vAlign w:val="center"/>
            <w:hideMark/>
          </w:tcPr>
          <w:p w14:paraId="22D494A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28,05</w:t>
            </w:r>
          </w:p>
        </w:tc>
        <w:tc>
          <w:tcPr>
            <w:tcW w:w="992" w:type="dxa"/>
            <w:tcBorders>
              <w:top w:val="nil"/>
              <w:left w:val="nil"/>
              <w:bottom w:val="single" w:sz="4" w:space="0" w:color="auto"/>
              <w:right w:val="single" w:sz="4" w:space="0" w:color="auto"/>
            </w:tcBorders>
            <w:shd w:val="clear" w:color="auto" w:fill="auto"/>
            <w:noWrap/>
            <w:vAlign w:val="center"/>
            <w:hideMark/>
          </w:tcPr>
          <w:p w14:paraId="505752D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59,53</w:t>
            </w:r>
          </w:p>
        </w:tc>
        <w:tc>
          <w:tcPr>
            <w:tcW w:w="993" w:type="dxa"/>
            <w:tcBorders>
              <w:top w:val="nil"/>
              <w:left w:val="nil"/>
              <w:bottom w:val="single" w:sz="4" w:space="0" w:color="auto"/>
              <w:right w:val="single" w:sz="4" w:space="0" w:color="auto"/>
            </w:tcBorders>
            <w:shd w:val="clear" w:color="auto" w:fill="auto"/>
            <w:noWrap/>
            <w:vAlign w:val="center"/>
            <w:hideMark/>
          </w:tcPr>
          <w:p w14:paraId="4111ADD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81,86</w:t>
            </w:r>
          </w:p>
        </w:tc>
        <w:tc>
          <w:tcPr>
            <w:tcW w:w="992" w:type="dxa"/>
            <w:tcBorders>
              <w:top w:val="nil"/>
              <w:left w:val="nil"/>
              <w:bottom w:val="single" w:sz="4" w:space="0" w:color="auto"/>
              <w:right w:val="single" w:sz="4" w:space="0" w:color="auto"/>
            </w:tcBorders>
            <w:shd w:val="clear" w:color="auto" w:fill="auto"/>
            <w:noWrap/>
            <w:vAlign w:val="center"/>
            <w:hideMark/>
          </w:tcPr>
          <w:p w14:paraId="5E47D41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4,16</w:t>
            </w:r>
          </w:p>
        </w:tc>
        <w:tc>
          <w:tcPr>
            <w:tcW w:w="1134" w:type="dxa"/>
            <w:tcBorders>
              <w:top w:val="nil"/>
              <w:left w:val="nil"/>
              <w:bottom w:val="single" w:sz="4" w:space="0" w:color="auto"/>
              <w:right w:val="single" w:sz="4" w:space="0" w:color="auto"/>
            </w:tcBorders>
            <w:shd w:val="clear" w:color="auto" w:fill="auto"/>
            <w:noWrap/>
            <w:vAlign w:val="center"/>
            <w:hideMark/>
          </w:tcPr>
          <w:p w14:paraId="04A1852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8,7</w:t>
            </w:r>
          </w:p>
        </w:tc>
      </w:tr>
      <w:tr w:rsidR="00BE6524" w:rsidRPr="00B92C85" w14:paraId="28CEF90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A41D956"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3B3B909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72683E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-1,76</w:t>
            </w:r>
          </w:p>
        </w:tc>
        <w:tc>
          <w:tcPr>
            <w:tcW w:w="992" w:type="dxa"/>
            <w:tcBorders>
              <w:top w:val="nil"/>
              <w:left w:val="nil"/>
              <w:bottom w:val="single" w:sz="4" w:space="0" w:color="auto"/>
              <w:right w:val="single" w:sz="4" w:space="0" w:color="auto"/>
            </w:tcBorders>
            <w:shd w:val="clear" w:color="auto" w:fill="auto"/>
            <w:noWrap/>
            <w:vAlign w:val="center"/>
            <w:hideMark/>
          </w:tcPr>
          <w:p w14:paraId="1B9E7A8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26,9</w:t>
            </w:r>
          </w:p>
        </w:tc>
        <w:tc>
          <w:tcPr>
            <w:tcW w:w="992" w:type="dxa"/>
            <w:tcBorders>
              <w:top w:val="nil"/>
              <w:left w:val="nil"/>
              <w:bottom w:val="single" w:sz="4" w:space="0" w:color="auto"/>
              <w:right w:val="single" w:sz="4" w:space="0" w:color="auto"/>
            </w:tcBorders>
            <w:shd w:val="clear" w:color="auto" w:fill="auto"/>
            <w:noWrap/>
            <w:vAlign w:val="center"/>
            <w:hideMark/>
          </w:tcPr>
          <w:p w14:paraId="29D03A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60,62</w:t>
            </w:r>
          </w:p>
        </w:tc>
        <w:tc>
          <w:tcPr>
            <w:tcW w:w="993" w:type="dxa"/>
            <w:tcBorders>
              <w:top w:val="nil"/>
              <w:left w:val="nil"/>
              <w:bottom w:val="single" w:sz="4" w:space="0" w:color="auto"/>
              <w:right w:val="single" w:sz="4" w:space="0" w:color="auto"/>
            </w:tcBorders>
            <w:shd w:val="clear" w:color="auto" w:fill="auto"/>
            <w:noWrap/>
            <w:vAlign w:val="center"/>
            <w:hideMark/>
          </w:tcPr>
          <w:p w14:paraId="344F115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82,21</w:t>
            </w:r>
          </w:p>
        </w:tc>
        <w:tc>
          <w:tcPr>
            <w:tcW w:w="992" w:type="dxa"/>
            <w:tcBorders>
              <w:top w:val="nil"/>
              <w:left w:val="nil"/>
              <w:bottom w:val="single" w:sz="4" w:space="0" w:color="auto"/>
              <w:right w:val="single" w:sz="4" w:space="0" w:color="auto"/>
            </w:tcBorders>
            <w:shd w:val="clear" w:color="auto" w:fill="auto"/>
            <w:noWrap/>
            <w:vAlign w:val="center"/>
            <w:hideMark/>
          </w:tcPr>
          <w:p w14:paraId="5858CE3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7,92</w:t>
            </w:r>
          </w:p>
        </w:tc>
        <w:tc>
          <w:tcPr>
            <w:tcW w:w="1134" w:type="dxa"/>
            <w:tcBorders>
              <w:top w:val="nil"/>
              <w:left w:val="nil"/>
              <w:bottom w:val="single" w:sz="4" w:space="0" w:color="auto"/>
              <w:right w:val="single" w:sz="4" w:space="0" w:color="auto"/>
            </w:tcBorders>
            <w:shd w:val="clear" w:color="auto" w:fill="auto"/>
            <w:noWrap/>
            <w:vAlign w:val="center"/>
            <w:hideMark/>
          </w:tcPr>
          <w:p w14:paraId="61EBA96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9,03</w:t>
            </w:r>
          </w:p>
        </w:tc>
      </w:tr>
      <w:tr w:rsidR="00BE6524" w:rsidRPr="00B92C85" w14:paraId="7DB5BD5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734AA95"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2A80E79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E40DD4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4,01</w:t>
            </w:r>
          </w:p>
        </w:tc>
        <w:tc>
          <w:tcPr>
            <w:tcW w:w="992" w:type="dxa"/>
            <w:tcBorders>
              <w:top w:val="nil"/>
              <w:left w:val="nil"/>
              <w:bottom w:val="single" w:sz="4" w:space="0" w:color="auto"/>
              <w:right w:val="single" w:sz="4" w:space="0" w:color="auto"/>
            </w:tcBorders>
            <w:shd w:val="clear" w:color="auto" w:fill="auto"/>
            <w:noWrap/>
            <w:vAlign w:val="center"/>
            <w:hideMark/>
          </w:tcPr>
          <w:p w14:paraId="0974BA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28,9</w:t>
            </w:r>
          </w:p>
        </w:tc>
        <w:tc>
          <w:tcPr>
            <w:tcW w:w="992" w:type="dxa"/>
            <w:tcBorders>
              <w:top w:val="nil"/>
              <w:left w:val="nil"/>
              <w:bottom w:val="single" w:sz="4" w:space="0" w:color="auto"/>
              <w:right w:val="single" w:sz="4" w:space="0" w:color="auto"/>
            </w:tcBorders>
            <w:shd w:val="clear" w:color="auto" w:fill="auto"/>
            <w:noWrap/>
            <w:vAlign w:val="center"/>
            <w:hideMark/>
          </w:tcPr>
          <w:p w14:paraId="5E3094B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59,38</w:t>
            </w:r>
          </w:p>
        </w:tc>
        <w:tc>
          <w:tcPr>
            <w:tcW w:w="993" w:type="dxa"/>
            <w:tcBorders>
              <w:top w:val="nil"/>
              <w:left w:val="nil"/>
              <w:bottom w:val="single" w:sz="4" w:space="0" w:color="auto"/>
              <w:right w:val="single" w:sz="4" w:space="0" w:color="auto"/>
            </w:tcBorders>
            <w:shd w:val="clear" w:color="auto" w:fill="auto"/>
            <w:noWrap/>
            <w:vAlign w:val="center"/>
            <w:hideMark/>
          </w:tcPr>
          <w:p w14:paraId="08C6C6D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82,62</w:t>
            </w:r>
          </w:p>
        </w:tc>
        <w:tc>
          <w:tcPr>
            <w:tcW w:w="992" w:type="dxa"/>
            <w:tcBorders>
              <w:top w:val="nil"/>
              <w:left w:val="nil"/>
              <w:bottom w:val="single" w:sz="4" w:space="0" w:color="auto"/>
              <w:right w:val="single" w:sz="4" w:space="0" w:color="auto"/>
            </w:tcBorders>
            <w:shd w:val="clear" w:color="auto" w:fill="auto"/>
            <w:noWrap/>
            <w:vAlign w:val="center"/>
            <w:hideMark/>
          </w:tcPr>
          <w:p w14:paraId="4CC6F81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7,85</w:t>
            </w:r>
          </w:p>
        </w:tc>
        <w:tc>
          <w:tcPr>
            <w:tcW w:w="1134" w:type="dxa"/>
            <w:tcBorders>
              <w:top w:val="nil"/>
              <w:left w:val="nil"/>
              <w:bottom w:val="single" w:sz="4" w:space="0" w:color="auto"/>
              <w:right w:val="single" w:sz="4" w:space="0" w:color="auto"/>
            </w:tcBorders>
            <w:shd w:val="clear" w:color="auto" w:fill="auto"/>
            <w:noWrap/>
            <w:vAlign w:val="center"/>
            <w:hideMark/>
          </w:tcPr>
          <w:p w14:paraId="0827E62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w:t>
            </w:r>
          </w:p>
        </w:tc>
      </w:tr>
      <w:tr w:rsidR="00BE6524" w:rsidRPr="00B92C85" w14:paraId="03B679AF"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02E6609"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Surakarta</w:t>
            </w:r>
          </w:p>
        </w:tc>
        <w:tc>
          <w:tcPr>
            <w:tcW w:w="851" w:type="dxa"/>
            <w:tcBorders>
              <w:top w:val="nil"/>
              <w:left w:val="nil"/>
              <w:bottom w:val="single" w:sz="4" w:space="0" w:color="auto"/>
              <w:right w:val="single" w:sz="4" w:space="0" w:color="auto"/>
            </w:tcBorders>
            <w:shd w:val="clear" w:color="auto" w:fill="auto"/>
            <w:noWrap/>
            <w:vAlign w:val="center"/>
            <w:hideMark/>
          </w:tcPr>
          <w:p w14:paraId="4F0D4B9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4C1A0E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6,25</w:t>
            </w:r>
          </w:p>
        </w:tc>
        <w:tc>
          <w:tcPr>
            <w:tcW w:w="992" w:type="dxa"/>
            <w:tcBorders>
              <w:top w:val="nil"/>
              <w:left w:val="nil"/>
              <w:bottom w:val="single" w:sz="4" w:space="0" w:color="auto"/>
              <w:right w:val="single" w:sz="4" w:space="0" w:color="auto"/>
            </w:tcBorders>
            <w:shd w:val="clear" w:color="auto" w:fill="auto"/>
            <w:noWrap/>
            <w:vAlign w:val="center"/>
            <w:hideMark/>
          </w:tcPr>
          <w:p w14:paraId="1EB4408E"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32,06</w:t>
            </w:r>
          </w:p>
        </w:tc>
        <w:tc>
          <w:tcPr>
            <w:tcW w:w="992" w:type="dxa"/>
            <w:tcBorders>
              <w:top w:val="nil"/>
              <w:left w:val="nil"/>
              <w:bottom w:val="single" w:sz="4" w:space="0" w:color="auto"/>
              <w:right w:val="single" w:sz="4" w:space="0" w:color="auto"/>
            </w:tcBorders>
            <w:shd w:val="clear" w:color="auto" w:fill="auto"/>
            <w:noWrap/>
            <w:vAlign w:val="center"/>
            <w:hideMark/>
          </w:tcPr>
          <w:p w14:paraId="041D3D8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67,15</w:t>
            </w:r>
          </w:p>
        </w:tc>
        <w:tc>
          <w:tcPr>
            <w:tcW w:w="993" w:type="dxa"/>
            <w:tcBorders>
              <w:top w:val="nil"/>
              <w:left w:val="nil"/>
              <w:bottom w:val="single" w:sz="4" w:space="0" w:color="auto"/>
              <w:right w:val="single" w:sz="4" w:space="0" w:color="auto"/>
            </w:tcBorders>
            <w:shd w:val="clear" w:color="auto" w:fill="auto"/>
            <w:noWrap/>
            <w:vAlign w:val="center"/>
            <w:hideMark/>
          </w:tcPr>
          <w:p w14:paraId="70CE823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83,08</w:t>
            </w:r>
          </w:p>
        </w:tc>
        <w:tc>
          <w:tcPr>
            <w:tcW w:w="992" w:type="dxa"/>
            <w:tcBorders>
              <w:top w:val="nil"/>
              <w:left w:val="nil"/>
              <w:bottom w:val="single" w:sz="4" w:space="0" w:color="auto"/>
              <w:right w:val="single" w:sz="4" w:space="0" w:color="auto"/>
            </w:tcBorders>
            <w:shd w:val="clear" w:color="auto" w:fill="auto"/>
            <w:noWrap/>
            <w:vAlign w:val="center"/>
            <w:hideMark/>
          </w:tcPr>
          <w:p w14:paraId="3D6662D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5,83</w:t>
            </w:r>
          </w:p>
        </w:tc>
        <w:tc>
          <w:tcPr>
            <w:tcW w:w="1134" w:type="dxa"/>
            <w:tcBorders>
              <w:top w:val="nil"/>
              <w:left w:val="nil"/>
              <w:bottom w:val="single" w:sz="4" w:space="0" w:color="auto"/>
              <w:right w:val="single" w:sz="4" w:space="0" w:color="auto"/>
            </w:tcBorders>
            <w:shd w:val="clear" w:color="auto" w:fill="auto"/>
            <w:noWrap/>
            <w:vAlign w:val="center"/>
            <w:hideMark/>
          </w:tcPr>
          <w:p w14:paraId="1BEA39C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8,84</w:t>
            </w:r>
          </w:p>
        </w:tc>
      </w:tr>
      <w:tr w:rsidR="00BE6524" w:rsidRPr="00B92C85" w14:paraId="491F899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A66D684"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2640325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07D6EEE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5,95</w:t>
            </w:r>
          </w:p>
        </w:tc>
        <w:tc>
          <w:tcPr>
            <w:tcW w:w="992" w:type="dxa"/>
            <w:tcBorders>
              <w:top w:val="nil"/>
              <w:left w:val="nil"/>
              <w:bottom w:val="single" w:sz="4" w:space="0" w:color="auto"/>
              <w:right w:val="single" w:sz="4" w:space="0" w:color="auto"/>
            </w:tcBorders>
            <w:shd w:val="clear" w:color="auto" w:fill="auto"/>
            <w:noWrap/>
            <w:vAlign w:val="center"/>
            <w:hideMark/>
          </w:tcPr>
          <w:p w14:paraId="5B988EA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29,94</w:t>
            </w:r>
          </w:p>
        </w:tc>
        <w:tc>
          <w:tcPr>
            <w:tcW w:w="992" w:type="dxa"/>
            <w:tcBorders>
              <w:top w:val="nil"/>
              <w:left w:val="nil"/>
              <w:bottom w:val="single" w:sz="4" w:space="0" w:color="auto"/>
              <w:right w:val="single" w:sz="4" w:space="0" w:color="auto"/>
            </w:tcBorders>
            <w:shd w:val="clear" w:color="auto" w:fill="auto"/>
            <w:noWrap/>
            <w:vAlign w:val="center"/>
            <w:hideMark/>
          </w:tcPr>
          <w:p w14:paraId="06A487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63,65</w:t>
            </w:r>
          </w:p>
        </w:tc>
        <w:tc>
          <w:tcPr>
            <w:tcW w:w="993" w:type="dxa"/>
            <w:tcBorders>
              <w:top w:val="nil"/>
              <w:left w:val="nil"/>
              <w:bottom w:val="single" w:sz="4" w:space="0" w:color="auto"/>
              <w:right w:val="single" w:sz="4" w:space="0" w:color="auto"/>
            </w:tcBorders>
            <w:shd w:val="clear" w:color="auto" w:fill="auto"/>
            <w:noWrap/>
            <w:vAlign w:val="center"/>
            <w:hideMark/>
          </w:tcPr>
          <w:p w14:paraId="70EE877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73,95</w:t>
            </w:r>
          </w:p>
        </w:tc>
        <w:tc>
          <w:tcPr>
            <w:tcW w:w="992" w:type="dxa"/>
            <w:tcBorders>
              <w:top w:val="nil"/>
              <w:left w:val="nil"/>
              <w:bottom w:val="single" w:sz="4" w:space="0" w:color="auto"/>
              <w:right w:val="single" w:sz="4" w:space="0" w:color="auto"/>
            </w:tcBorders>
            <w:shd w:val="clear" w:color="auto" w:fill="auto"/>
            <w:noWrap/>
            <w:vAlign w:val="center"/>
            <w:hideMark/>
          </w:tcPr>
          <w:p w14:paraId="09CF13B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8,19</w:t>
            </w:r>
          </w:p>
        </w:tc>
        <w:tc>
          <w:tcPr>
            <w:tcW w:w="1134" w:type="dxa"/>
            <w:tcBorders>
              <w:top w:val="nil"/>
              <w:left w:val="nil"/>
              <w:bottom w:val="single" w:sz="4" w:space="0" w:color="auto"/>
              <w:right w:val="single" w:sz="4" w:space="0" w:color="auto"/>
            </w:tcBorders>
            <w:shd w:val="clear" w:color="auto" w:fill="auto"/>
            <w:noWrap/>
            <w:vAlign w:val="center"/>
            <w:hideMark/>
          </w:tcPr>
          <w:p w14:paraId="6834B56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w:t>
            </w:r>
          </w:p>
        </w:tc>
      </w:tr>
      <w:tr w:rsidR="00BE6524" w:rsidRPr="00B92C85" w14:paraId="3BFE1AC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9EED5B3"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3A891E6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96112B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5,87</w:t>
            </w:r>
          </w:p>
        </w:tc>
        <w:tc>
          <w:tcPr>
            <w:tcW w:w="992" w:type="dxa"/>
            <w:tcBorders>
              <w:top w:val="nil"/>
              <w:left w:val="nil"/>
              <w:bottom w:val="single" w:sz="4" w:space="0" w:color="auto"/>
              <w:right w:val="single" w:sz="4" w:space="0" w:color="auto"/>
            </w:tcBorders>
            <w:shd w:val="clear" w:color="auto" w:fill="auto"/>
            <w:noWrap/>
            <w:vAlign w:val="center"/>
            <w:hideMark/>
          </w:tcPr>
          <w:p w14:paraId="5C18C00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27,85</w:t>
            </w:r>
          </w:p>
        </w:tc>
        <w:tc>
          <w:tcPr>
            <w:tcW w:w="992" w:type="dxa"/>
            <w:tcBorders>
              <w:top w:val="nil"/>
              <w:left w:val="nil"/>
              <w:bottom w:val="single" w:sz="4" w:space="0" w:color="auto"/>
              <w:right w:val="single" w:sz="4" w:space="0" w:color="auto"/>
            </w:tcBorders>
            <w:shd w:val="clear" w:color="auto" w:fill="auto"/>
            <w:noWrap/>
            <w:vAlign w:val="center"/>
            <w:hideMark/>
          </w:tcPr>
          <w:p w14:paraId="3C8B2DB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61,03</w:t>
            </w:r>
          </w:p>
        </w:tc>
        <w:tc>
          <w:tcPr>
            <w:tcW w:w="993" w:type="dxa"/>
            <w:tcBorders>
              <w:top w:val="nil"/>
              <w:left w:val="nil"/>
              <w:bottom w:val="single" w:sz="4" w:space="0" w:color="auto"/>
              <w:right w:val="single" w:sz="4" w:space="0" w:color="auto"/>
            </w:tcBorders>
            <w:shd w:val="clear" w:color="auto" w:fill="auto"/>
            <w:noWrap/>
            <w:vAlign w:val="center"/>
            <w:hideMark/>
          </w:tcPr>
          <w:p w14:paraId="4266DF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74,44</w:t>
            </w:r>
          </w:p>
        </w:tc>
        <w:tc>
          <w:tcPr>
            <w:tcW w:w="992" w:type="dxa"/>
            <w:tcBorders>
              <w:top w:val="nil"/>
              <w:left w:val="nil"/>
              <w:bottom w:val="single" w:sz="4" w:space="0" w:color="auto"/>
              <w:right w:val="single" w:sz="4" w:space="0" w:color="auto"/>
            </w:tcBorders>
            <w:shd w:val="clear" w:color="auto" w:fill="auto"/>
            <w:noWrap/>
            <w:vAlign w:val="center"/>
            <w:hideMark/>
          </w:tcPr>
          <w:p w14:paraId="7F9895D9"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7,81</w:t>
            </w:r>
          </w:p>
        </w:tc>
        <w:tc>
          <w:tcPr>
            <w:tcW w:w="1134" w:type="dxa"/>
            <w:tcBorders>
              <w:top w:val="nil"/>
              <w:left w:val="nil"/>
              <w:bottom w:val="single" w:sz="4" w:space="0" w:color="auto"/>
              <w:right w:val="single" w:sz="4" w:space="0" w:color="auto"/>
            </w:tcBorders>
            <w:shd w:val="clear" w:color="auto" w:fill="auto"/>
            <w:noWrap/>
            <w:vAlign w:val="center"/>
            <w:hideMark/>
          </w:tcPr>
          <w:p w14:paraId="1BB9A51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7,94</w:t>
            </w:r>
          </w:p>
        </w:tc>
      </w:tr>
      <w:tr w:rsidR="00BE6524" w:rsidRPr="00B92C85" w14:paraId="311D6D4A"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E55EE1B"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619C42E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42C02BA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5,77</w:t>
            </w:r>
          </w:p>
        </w:tc>
        <w:tc>
          <w:tcPr>
            <w:tcW w:w="992" w:type="dxa"/>
            <w:tcBorders>
              <w:top w:val="nil"/>
              <w:left w:val="nil"/>
              <w:bottom w:val="single" w:sz="4" w:space="0" w:color="auto"/>
              <w:right w:val="single" w:sz="4" w:space="0" w:color="auto"/>
            </w:tcBorders>
            <w:shd w:val="clear" w:color="auto" w:fill="auto"/>
            <w:noWrap/>
            <w:vAlign w:val="center"/>
            <w:hideMark/>
          </w:tcPr>
          <w:p w14:paraId="6157904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27,54</w:t>
            </w:r>
          </w:p>
        </w:tc>
        <w:tc>
          <w:tcPr>
            <w:tcW w:w="992" w:type="dxa"/>
            <w:tcBorders>
              <w:top w:val="nil"/>
              <w:left w:val="nil"/>
              <w:bottom w:val="single" w:sz="4" w:space="0" w:color="auto"/>
              <w:right w:val="single" w:sz="4" w:space="0" w:color="auto"/>
            </w:tcBorders>
            <w:shd w:val="clear" w:color="auto" w:fill="auto"/>
            <w:noWrap/>
            <w:vAlign w:val="center"/>
            <w:hideMark/>
          </w:tcPr>
          <w:p w14:paraId="774752E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62,27</w:t>
            </w:r>
          </w:p>
        </w:tc>
        <w:tc>
          <w:tcPr>
            <w:tcW w:w="993" w:type="dxa"/>
            <w:tcBorders>
              <w:top w:val="nil"/>
              <w:left w:val="nil"/>
              <w:bottom w:val="single" w:sz="4" w:space="0" w:color="auto"/>
              <w:right w:val="single" w:sz="4" w:space="0" w:color="auto"/>
            </w:tcBorders>
            <w:shd w:val="clear" w:color="auto" w:fill="auto"/>
            <w:noWrap/>
            <w:vAlign w:val="center"/>
            <w:hideMark/>
          </w:tcPr>
          <w:p w14:paraId="06454B7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74,93</w:t>
            </w:r>
          </w:p>
        </w:tc>
        <w:tc>
          <w:tcPr>
            <w:tcW w:w="992" w:type="dxa"/>
            <w:tcBorders>
              <w:top w:val="nil"/>
              <w:left w:val="nil"/>
              <w:bottom w:val="single" w:sz="4" w:space="0" w:color="auto"/>
              <w:right w:val="single" w:sz="4" w:space="0" w:color="auto"/>
            </w:tcBorders>
            <w:shd w:val="clear" w:color="auto" w:fill="auto"/>
            <w:noWrap/>
            <w:vAlign w:val="center"/>
            <w:hideMark/>
          </w:tcPr>
          <w:p w14:paraId="2B6C76A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8,08</w:t>
            </w:r>
          </w:p>
        </w:tc>
        <w:tc>
          <w:tcPr>
            <w:tcW w:w="1134" w:type="dxa"/>
            <w:tcBorders>
              <w:top w:val="nil"/>
              <w:left w:val="nil"/>
              <w:bottom w:val="single" w:sz="4" w:space="0" w:color="auto"/>
              <w:right w:val="single" w:sz="4" w:space="0" w:color="auto"/>
            </w:tcBorders>
            <w:shd w:val="clear" w:color="auto" w:fill="auto"/>
            <w:noWrap/>
            <w:vAlign w:val="center"/>
            <w:hideMark/>
          </w:tcPr>
          <w:p w14:paraId="7B10085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7,64</w:t>
            </w:r>
          </w:p>
        </w:tc>
      </w:tr>
      <w:tr w:rsidR="00BE6524" w:rsidRPr="00B92C85" w14:paraId="1E49840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F68ED1"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1DD1C71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13CF64B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-2,29</w:t>
            </w:r>
          </w:p>
        </w:tc>
        <w:tc>
          <w:tcPr>
            <w:tcW w:w="992" w:type="dxa"/>
            <w:tcBorders>
              <w:top w:val="nil"/>
              <w:left w:val="nil"/>
              <w:bottom w:val="single" w:sz="4" w:space="0" w:color="auto"/>
              <w:right w:val="single" w:sz="4" w:space="0" w:color="auto"/>
            </w:tcBorders>
            <w:shd w:val="clear" w:color="auto" w:fill="auto"/>
            <w:noWrap/>
            <w:vAlign w:val="center"/>
            <w:hideMark/>
          </w:tcPr>
          <w:p w14:paraId="1656C20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26,18</w:t>
            </w:r>
          </w:p>
        </w:tc>
        <w:tc>
          <w:tcPr>
            <w:tcW w:w="992" w:type="dxa"/>
            <w:tcBorders>
              <w:top w:val="nil"/>
              <w:left w:val="nil"/>
              <w:bottom w:val="single" w:sz="4" w:space="0" w:color="auto"/>
              <w:right w:val="single" w:sz="4" w:space="0" w:color="auto"/>
            </w:tcBorders>
            <w:shd w:val="clear" w:color="auto" w:fill="auto"/>
            <w:noWrap/>
            <w:vAlign w:val="center"/>
            <w:hideMark/>
          </w:tcPr>
          <w:p w14:paraId="195D62D4"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63,83</w:t>
            </w:r>
          </w:p>
        </w:tc>
        <w:tc>
          <w:tcPr>
            <w:tcW w:w="993" w:type="dxa"/>
            <w:tcBorders>
              <w:top w:val="nil"/>
              <w:left w:val="nil"/>
              <w:bottom w:val="single" w:sz="4" w:space="0" w:color="auto"/>
              <w:right w:val="single" w:sz="4" w:space="0" w:color="auto"/>
            </w:tcBorders>
            <w:shd w:val="clear" w:color="auto" w:fill="auto"/>
            <w:noWrap/>
            <w:vAlign w:val="center"/>
            <w:hideMark/>
          </w:tcPr>
          <w:p w14:paraId="2EA516E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75,07</w:t>
            </w:r>
          </w:p>
        </w:tc>
        <w:tc>
          <w:tcPr>
            <w:tcW w:w="992" w:type="dxa"/>
            <w:tcBorders>
              <w:top w:val="nil"/>
              <w:left w:val="nil"/>
              <w:bottom w:val="single" w:sz="4" w:space="0" w:color="auto"/>
              <w:right w:val="single" w:sz="4" w:space="0" w:color="auto"/>
            </w:tcBorders>
            <w:shd w:val="clear" w:color="auto" w:fill="auto"/>
            <w:noWrap/>
            <w:vAlign w:val="center"/>
            <w:hideMark/>
          </w:tcPr>
          <w:p w14:paraId="0E6CD5D2"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8,4</w:t>
            </w:r>
          </w:p>
        </w:tc>
        <w:tc>
          <w:tcPr>
            <w:tcW w:w="1134" w:type="dxa"/>
            <w:tcBorders>
              <w:top w:val="nil"/>
              <w:left w:val="nil"/>
              <w:bottom w:val="single" w:sz="4" w:space="0" w:color="auto"/>
              <w:right w:val="single" w:sz="4" w:space="0" w:color="auto"/>
            </w:tcBorders>
            <w:shd w:val="clear" w:color="auto" w:fill="auto"/>
            <w:noWrap/>
            <w:vAlign w:val="center"/>
            <w:hideMark/>
          </w:tcPr>
          <w:p w14:paraId="00537F5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8,14</w:t>
            </w:r>
          </w:p>
        </w:tc>
      </w:tr>
      <w:tr w:rsidR="00BE6524" w:rsidRPr="00B92C85" w14:paraId="60C0885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55ABC57"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04F81586"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3C5E66D5"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3,12</w:t>
            </w:r>
          </w:p>
        </w:tc>
        <w:tc>
          <w:tcPr>
            <w:tcW w:w="992" w:type="dxa"/>
            <w:tcBorders>
              <w:top w:val="nil"/>
              <w:left w:val="nil"/>
              <w:bottom w:val="single" w:sz="4" w:space="0" w:color="auto"/>
              <w:right w:val="single" w:sz="4" w:space="0" w:color="auto"/>
            </w:tcBorders>
            <w:shd w:val="clear" w:color="auto" w:fill="auto"/>
            <w:noWrap/>
            <w:vAlign w:val="center"/>
            <w:hideMark/>
          </w:tcPr>
          <w:p w14:paraId="0C9BD93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29,88</w:t>
            </w:r>
          </w:p>
        </w:tc>
        <w:tc>
          <w:tcPr>
            <w:tcW w:w="992" w:type="dxa"/>
            <w:tcBorders>
              <w:top w:val="nil"/>
              <w:left w:val="nil"/>
              <w:bottom w:val="single" w:sz="4" w:space="0" w:color="auto"/>
              <w:right w:val="single" w:sz="4" w:space="0" w:color="auto"/>
            </w:tcBorders>
            <w:shd w:val="clear" w:color="auto" w:fill="auto"/>
            <w:noWrap/>
            <w:vAlign w:val="center"/>
            <w:hideMark/>
          </w:tcPr>
          <w:p w14:paraId="51E8D2A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60,16</w:t>
            </w:r>
          </w:p>
        </w:tc>
        <w:tc>
          <w:tcPr>
            <w:tcW w:w="993" w:type="dxa"/>
            <w:tcBorders>
              <w:top w:val="nil"/>
              <w:left w:val="nil"/>
              <w:bottom w:val="single" w:sz="4" w:space="0" w:color="auto"/>
              <w:right w:val="single" w:sz="4" w:space="0" w:color="auto"/>
            </w:tcBorders>
            <w:shd w:val="clear" w:color="auto" w:fill="auto"/>
            <w:noWrap/>
            <w:vAlign w:val="center"/>
            <w:hideMark/>
          </w:tcPr>
          <w:p w14:paraId="6BE6D31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75,52</w:t>
            </w:r>
          </w:p>
        </w:tc>
        <w:tc>
          <w:tcPr>
            <w:tcW w:w="992" w:type="dxa"/>
            <w:tcBorders>
              <w:top w:val="nil"/>
              <w:left w:val="nil"/>
              <w:bottom w:val="single" w:sz="4" w:space="0" w:color="auto"/>
              <w:right w:val="single" w:sz="4" w:space="0" w:color="auto"/>
            </w:tcBorders>
            <w:shd w:val="clear" w:color="auto" w:fill="auto"/>
            <w:noWrap/>
            <w:vAlign w:val="center"/>
            <w:hideMark/>
          </w:tcPr>
          <w:p w14:paraId="113D2BEB"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8,25</w:t>
            </w:r>
          </w:p>
        </w:tc>
        <w:tc>
          <w:tcPr>
            <w:tcW w:w="1134" w:type="dxa"/>
            <w:tcBorders>
              <w:top w:val="nil"/>
              <w:left w:val="nil"/>
              <w:bottom w:val="single" w:sz="4" w:space="0" w:color="auto"/>
              <w:right w:val="single" w:sz="4" w:space="0" w:color="auto"/>
            </w:tcBorders>
            <w:shd w:val="clear" w:color="auto" w:fill="auto"/>
            <w:noWrap/>
            <w:vAlign w:val="center"/>
            <w:hideMark/>
          </w:tcPr>
          <w:p w14:paraId="72CA94EF"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8,6</w:t>
            </w:r>
          </w:p>
        </w:tc>
      </w:tr>
      <w:tr w:rsidR="00BE6524" w:rsidRPr="00B92C85" w14:paraId="24A9E8E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53C3538" w14:textId="77777777"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Kota Tegal</w:t>
            </w:r>
          </w:p>
        </w:tc>
        <w:tc>
          <w:tcPr>
            <w:tcW w:w="851" w:type="dxa"/>
            <w:tcBorders>
              <w:top w:val="nil"/>
              <w:left w:val="nil"/>
              <w:bottom w:val="single" w:sz="4" w:space="0" w:color="auto"/>
              <w:right w:val="single" w:sz="4" w:space="0" w:color="auto"/>
            </w:tcBorders>
            <w:shd w:val="clear" w:color="auto" w:fill="auto"/>
            <w:noWrap/>
            <w:vAlign w:val="center"/>
            <w:hideMark/>
          </w:tcPr>
          <w:p w14:paraId="01D2929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064E7E41"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5,16</w:t>
            </w:r>
          </w:p>
        </w:tc>
        <w:tc>
          <w:tcPr>
            <w:tcW w:w="992" w:type="dxa"/>
            <w:tcBorders>
              <w:top w:val="nil"/>
              <w:left w:val="nil"/>
              <w:bottom w:val="single" w:sz="4" w:space="0" w:color="auto"/>
              <w:right w:val="single" w:sz="4" w:space="0" w:color="auto"/>
            </w:tcBorders>
            <w:shd w:val="clear" w:color="auto" w:fill="auto"/>
            <w:noWrap/>
            <w:vAlign w:val="center"/>
            <w:hideMark/>
          </w:tcPr>
          <w:p w14:paraId="0C4E3D7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32,63</w:t>
            </w:r>
          </w:p>
        </w:tc>
        <w:tc>
          <w:tcPr>
            <w:tcW w:w="992" w:type="dxa"/>
            <w:tcBorders>
              <w:top w:val="nil"/>
              <w:left w:val="nil"/>
              <w:bottom w:val="single" w:sz="4" w:space="0" w:color="auto"/>
              <w:right w:val="single" w:sz="4" w:space="0" w:color="auto"/>
            </w:tcBorders>
            <w:shd w:val="clear" w:color="auto" w:fill="auto"/>
            <w:noWrap/>
            <w:vAlign w:val="center"/>
            <w:hideMark/>
          </w:tcPr>
          <w:p w14:paraId="3098AB0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61,13</w:t>
            </w:r>
          </w:p>
        </w:tc>
        <w:tc>
          <w:tcPr>
            <w:tcW w:w="993" w:type="dxa"/>
            <w:tcBorders>
              <w:top w:val="nil"/>
              <w:left w:val="nil"/>
              <w:bottom w:val="single" w:sz="4" w:space="0" w:color="auto"/>
              <w:right w:val="single" w:sz="4" w:space="0" w:color="auto"/>
            </w:tcBorders>
            <w:shd w:val="clear" w:color="auto" w:fill="auto"/>
            <w:noWrap/>
            <w:vAlign w:val="center"/>
            <w:hideMark/>
          </w:tcPr>
          <w:p w14:paraId="6BE60DF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76,15</w:t>
            </w:r>
          </w:p>
        </w:tc>
        <w:tc>
          <w:tcPr>
            <w:tcW w:w="992" w:type="dxa"/>
            <w:tcBorders>
              <w:top w:val="nil"/>
              <w:left w:val="nil"/>
              <w:bottom w:val="single" w:sz="4" w:space="0" w:color="auto"/>
              <w:right w:val="single" w:sz="4" w:space="0" w:color="auto"/>
            </w:tcBorders>
            <w:shd w:val="clear" w:color="auto" w:fill="auto"/>
            <w:noWrap/>
            <w:vAlign w:val="center"/>
            <w:hideMark/>
          </w:tcPr>
          <w:p w14:paraId="73B2177D"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w:t>
            </w:r>
          </w:p>
        </w:tc>
        <w:tc>
          <w:tcPr>
            <w:tcW w:w="1134" w:type="dxa"/>
            <w:tcBorders>
              <w:top w:val="nil"/>
              <w:left w:val="nil"/>
              <w:bottom w:val="single" w:sz="4" w:space="0" w:color="auto"/>
              <w:right w:val="single" w:sz="4" w:space="0" w:color="auto"/>
            </w:tcBorders>
            <w:shd w:val="clear" w:color="auto" w:fill="auto"/>
            <w:noWrap/>
            <w:vAlign w:val="center"/>
            <w:hideMark/>
          </w:tcPr>
          <w:p w14:paraId="123C0C2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7,9</w:t>
            </w:r>
          </w:p>
        </w:tc>
      </w:tr>
      <w:tr w:rsidR="00BE6524" w:rsidRPr="00B92C85" w14:paraId="435F8F3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5582E53" w14:textId="0D480FD5" w:rsidR="00B92C85" w:rsidRPr="00B92C85" w:rsidRDefault="00B92C85" w:rsidP="00B92C85">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551FEF">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42F5E22C"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6DF2786A"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5,65</w:t>
            </w:r>
          </w:p>
        </w:tc>
        <w:tc>
          <w:tcPr>
            <w:tcW w:w="992" w:type="dxa"/>
            <w:tcBorders>
              <w:top w:val="nil"/>
              <w:left w:val="nil"/>
              <w:bottom w:val="single" w:sz="4" w:space="0" w:color="auto"/>
              <w:right w:val="single" w:sz="4" w:space="0" w:color="auto"/>
            </w:tcBorders>
            <w:shd w:val="clear" w:color="auto" w:fill="auto"/>
            <w:noWrap/>
            <w:vAlign w:val="center"/>
            <w:hideMark/>
          </w:tcPr>
          <w:p w14:paraId="0A0270D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13,72</w:t>
            </w:r>
          </w:p>
        </w:tc>
        <w:tc>
          <w:tcPr>
            <w:tcW w:w="992" w:type="dxa"/>
            <w:tcBorders>
              <w:top w:val="nil"/>
              <w:left w:val="nil"/>
              <w:bottom w:val="single" w:sz="4" w:space="0" w:color="auto"/>
              <w:right w:val="single" w:sz="4" w:space="0" w:color="auto"/>
            </w:tcBorders>
            <w:shd w:val="clear" w:color="auto" w:fill="auto"/>
            <w:noWrap/>
            <w:vAlign w:val="center"/>
            <w:hideMark/>
          </w:tcPr>
          <w:p w14:paraId="1AAEFAF0"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68,1</w:t>
            </w:r>
          </w:p>
        </w:tc>
        <w:tc>
          <w:tcPr>
            <w:tcW w:w="993" w:type="dxa"/>
            <w:tcBorders>
              <w:top w:val="nil"/>
              <w:left w:val="nil"/>
              <w:bottom w:val="single" w:sz="4" w:space="0" w:color="auto"/>
              <w:right w:val="single" w:sz="4" w:space="0" w:color="auto"/>
            </w:tcBorders>
            <w:shd w:val="clear" w:color="auto" w:fill="auto"/>
            <w:noWrap/>
            <w:vAlign w:val="center"/>
            <w:hideMark/>
          </w:tcPr>
          <w:p w14:paraId="45DD8A13"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65,86</w:t>
            </w:r>
          </w:p>
        </w:tc>
        <w:tc>
          <w:tcPr>
            <w:tcW w:w="992" w:type="dxa"/>
            <w:tcBorders>
              <w:top w:val="nil"/>
              <w:left w:val="nil"/>
              <w:bottom w:val="single" w:sz="4" w:space="0" w:color="auto"/>
              <w:right w:val="single" w:sz="4" w:space="0" w:color="auto"/>
            </w:tcBorders>
            <w:shd w:val="clear" w:color="auto" w:fill="auto"/>
            <w:noWrap/>
            <w:vAlign w:val="center"/>
            <w:hideMark/>
          </w:tcPr>
          <w:p w14:paraId="5F06E047"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4,72</w:t>
            </w:r>
          </w:p>
        </w:tc>
        <w:tc>
          <w:tcPr>
            <w:tcW w:w="1134" w:type="dxa"/>
            <w:tcBorders>
              <w:top w:val="nil"/>
              <w:left w:val="nil"/>
              <w:bottom w:val="single" w:sz="4" w:space="0" w:color="auto"/>
              <w:right w:val="single" w:sz="4" w:space="0" w:color="auto"/>
            </w:tcBorders>
            <w:shd w:val="clear" w:color="auto" w:fill="auto"/>
            <w:noWrap/>
            <w:vAlign w:val="center"/>
            <w:hideMark/>
          </w:tcPr>
          <w:p w14:paraId="25D6FAC8" w14:textId="77777777" w:rsidR="00B92C85" w:rsidRPr="00B92C85" w:rsidRDefault="00B92C85" w:rsidP="00B92C85">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17,21</w:t>
            </w:r>
          </w:p>
        </w:tc>
      </w:tr>
      <w:tr w:rsidR="00551FEF" w:rsidRPr="00B92C85" w14:paraId="53F3D81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406128A" w14:textId="28D209E0"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3801FEA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F92B07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5,67</w:t>
            </w:r>
          </w:p>
        </w:tc>
        <w:tc>
          <w:tcPr>
            <w:tcW w:w="992" w:type="dxa"/>
            <w:tcBorders>
              <w:top w:val="nil"/>
              <w:left w:val="nil"/>
              <w:bottom w:val="single" w:sz="4" w:space="0" w:color="auto"/>
              <w:right w:val="single" w:sz="4" w:space="0" w:color="auto"/>
            </w:tcBorders>
            <w:shd w:val="clear" w:color="auto" w:fill="auto"/>
            <w:noWrap/>
            <w:vAlign w:val="center"/>
            <w:hideMark/>
          </w:tcPr>
          <w:p w14:paraId="7989C69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11,37</w:t>
            </w:r>
          </w:p>
        </w:tc>
        <w:tc>
          <w:tcPr>
            <w:tcW w:w="992" w:type="dxa"/>
            <w:tcBorders>
              <w:top w:val="nil"/>
              <w:left w:val="nil"/>
              <w:bottom w:val="single" w:sz="4" w:space="0" w:color="auto"/>
              <w:right w:val="single" w:sz="4" w:space="0" w:color="auto"/>
            </w:tcBorders>
            <w:shd w:val="clear" w:color="auto" w:fill="auto"/>
            <w:noWrap/>
            <w:vAlign w:val="center"/>
            <w:hideMark/>
          </w:tcPr>
          <w:p w14:paraId="3594492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66,55</w:t>
            </w:r>
          </w:p>
        </w:tc>
        <w:tc>
          <w:tcPr>
            <w:tcW w:w="993" w:type="dxa"/>
            <w:tcBorders>
              <w:top w:val="nil"/>
              <w:left w:val="nil"/>
              <w:bottom w:val="single" w:sz="4" w:space="0" w:color="auto"/>
              <w:right w:val="single" w:sz="4" w:space="0" w:color="auto"/>
            </w:tcBorders>
            <w:shd w:val="clear" w:color="auto" w:fill="auto"/>
            <w:noWrap/>
            <w:vAlign w:val="center"/>
            <w:hideMark/>
          </w:tcPr>
          <w:p w14:paraId="14C71CE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66,54</w:t>
            </w:r>
          </w:p>
        </w:tc>
        <w:tc>
          <w:tcPr>
            <w:tcW w:w="992" w:type="dxa"/>
            <w:tcBorders>
              <w:top w:val="nil"/>
              <w:left w:val="nil"/>
              <w:bottom w:val="single" w:sz="4" w:space="0" w:color="auto"/>
              <w:right w:val="single" w:sz="4" w:space="0" w:color="auto"/>
            </w:tcBorders>
            <w:shd w:val="clear" w:color="auto" w:fill="auto"/>
            <w:noWrap/>
            <w:vAlign w:val="center"/>
            <w:hideMark/>
          </w:tcPr>
          <w:p w14:paraId="35ADC66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3,99</w:t>
            </w:r>
          </w:p>
        </w:tc>
        <w:tc>
          <w:tcPr>
            <w:tcW w:w="1134" w:type="dxa"/>
            <w:tcBorders>
              <w:top w:val="nil"/>
              <w:left w:val="nil"/>
              <w:bottom w:val="single" w:sz="4" w:space="0" w:color="auto"/>
              <w:right w:val="single" w:sz="4" w:space="0" w:color="auto"/>
            </w:tcBorders>
            <w:shd w:val="clear" w:color="auto" w:fill="auto"/>
            <w:noWrap/>
            <w:vAlign w:val="center"/>
            <w:hideMark/>
          </w:tcPr>
          <w:p w14:paraId="66A1457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15,46</w:t>
            </w:r>
          </w:p>
        </w:tc>
      </w:tr>
      <w:tr w:rsidR="00551FEF" w:rsidRPr="00B92C85" w14:paraId="118589F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CB540EB" w14:textId="35A9F8F5"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6088666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6BCDD1B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w:t>
            </w:r>
          </w:p>
        </w:tc>
        <w:tc>
          <w:tcPr>
            <w:tcW w:w="992" w:type="dxa"/>
            <w:tcBorders>
              <w:top w:val="nil"/>
              <w:left w:val="nil"/>
              <w:bottom w:val="single" w:sz="4" w:space="0" w:color="auto"/>
              <w:right w:val="single" w:sz="4" w:space="0" w:color="auto"/>
            </w:tcBorders>
            <w:shd w:val="clear" w:color="auto" w:fill="auto"/>
            <w:noWrap/>
            <w:vAlign w:val="center"/>
            <w:hideMark/>
          </w:tcPr>
          <w:p w14:paraId="51F23D5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12,23</w:t>
            </w:r>
          </w:p>
        </w:tc>
        <w:tc>
          <w:tcPr>
            <w:tcW w:w="992" w:type="dxa"/>
            <w:tcBorders>
              <w:top w:val="nil"/>
              <w:left w:val="nil"/>
              <w:bottom w:val="single" w:sz="4" w:space="0" w:color="auto"/>
              <w:right w:val="single" w:sz="4" w:space="0" w:color="auto"/>
            </w:tcBorders>
            <w:shd w:val="clear" w:color="auto" w:fill="auto"/>
            <w:noWrap/>
            <w:vAlign w:val="center"/>
            <w:hideMark/>
          </w:tcPr>
          <w:p w14:paraId="5527AB0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65,09</w:t>
            </w:r>
          </w:p>
        </w:tc>
        <w:tc>
          <w:tcPr>
            <w:tcW w:w="993" w:type="dxa"/>
            <w:tcBorders>
              <w:top w:val="nil"/>
              <w:left w:val="nil"/>
              <w:bottom w:val="single" w:sz="4" w:space="0" w:color="auto"/>
              <w:right w:val="single" w:sz="4" w:space="0" w:color="auto"/>
            </w:tcBorders>
            <w:shd w:val="clear" w:color="auto" w:fill="auto"/>
            <w:noWrap/>
            <w:vAlign w:val="center"/>
            <w:hideMark/>
          </w:tcPr>
          <w:p w14:paraId="6DD96B3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67,34</w:t>
            </w:r>
          </w:p>
        </w:tc>
        <w:tc>
          <w:tcPr>
            <w:tcW w:w="992" w:type="dxa"/>
            <w:tcBorders>
              <w:top w:val="nil"/>
              <w:left w:val="nil"/>
              <w:bottom w:val="single" w:sz="4" w:space="0" w:color="auto"/>
              <w:right w:val="single" w:sz="4" w:space="0" w:color="auto"/>
            </w:tcBorders>
            <w:shd w:val="clear" w:color="auto" w:fill="auto"/>
            <w:noWrap/>
            <w:vAlign w:val="center"/>
            <w:hideMark/>
          </w:tcPr>
          <w:p w14:paraId="48F2C28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4,44</w:t>
            </w:r>
          </w:p>
        </w:tc>
        <w:tc>
          <w:tcPr>
            <w:tcW w:w="1134" w:type="dxa"/>
            <w:tcBorders>
              <w:top w:val="nil"/>
              <w:left w:val="nil"/>
              <w:bottom w:val="single" w:sz="4" w:space="0" w:color="auto"/>
              <w:right w:val="single" w:sz="4" w:space="0" w:color="auto"/>
            </w:tcBorders>
            <w:shd w:val="clear" w:color="auto" w:fill="auto"/>
            <w:noWrap/>
            <w:vAlign w:val="center"/>
            <w:hideMark/>
          </w:tcPr>
          <w:p w14:paraId="241D424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14,76</w:t>
            </w:r>
          </w:p>
        </w:tc>
      </w:tr>
      <w:tr w:rsidR="00551FEF" w:rsidRPr="00B92C85" w14:paraId="23E2677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B09DA10" w14:textId="2D44DBF7"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53FF66C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0817181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-1,32</w:t>
            </w:r>
          </w:p>
        </w:tc>
        <w:tc>
          <w:tcPr>
            <w:tcW w:w="992" w:type="dxa"/>
            <w:tcBorders>
              <w:top w:val="nil"/>
              <w:left w:val="nil"/>
              <w:bottom w:val="single" w:sz="4" w:space="0" w:color="auto"/>
              <w:right w:val="single" w:sz="4" w:space="0" w:color="auto"/>
            </w:tcBorders>
            <w:shd w:val="clear" w:color="auto" w:fill="auto"/>
            <w:noWrap/>
            <w:vAlign w:val="center"/>
            <w:hideMark/>
          </w:tcPr>
          <w:p w14:paraId="790419D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11,96</w:t>
            </w:r>
          </w:p>
        </w:tc>
        <w:tc>
          <w:tcPr>
            <w:tcW w:w="992" w:type="dxa"/>
            <w:tcBorders>
              <w:top w:val="nil"/>
              <w:left w:val="nil"/>
              <w:bottom w:val="single" w:sz="4" w:space="0" w:color="auto"/>
              <w:right w:val="single" w:sz="4" w:space="0" w:color="auto"/>
            </w:tcBorders>
            <w:shd w:val="clear" w:color="auto" w:fill="auto"/>
            <w:noWrap/>
            <w:vAlign w:val="center"/>
            <w:hideMark/>
          </w:tcPr>
          <w:p w14:paraId="2D607E7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63,59</w:t>
            </w:r>
          </w:p>
        </w:tc>
        <w:tc>
          <w:tcPr>
            <w:tcW w:w="993" w:type="dxa"/>
            <w:tcBorders>
              <w:top w:val="nil"/>
              <w:left w:val="nil"/>
              <w:bottom w:val="single" w:sz="4" w:space="0" w:color="auto"/>
              <w:right w:val="single" w:sz="4" w:space="0" w:color="auto"/>
            </w:tcBorders>
            <w:shd w:val="clear" w:color="auto" w:fill="auto"/>
            <w:noWrap/>
            <w:vAlign w:val="center"/>
            <w:hideMark/>
          </w:tcPr>
          <w:p w14:paraId="69E04C9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67,45</w:t>
            </w:r>
          </w:p>
        </w:tc>
        <w:tc>
          <w:tcPr>
            <w:tcW w:w="992" w:type="dxa"/>
            <w:tcBorders>
              <w:top w:val="nil"/>
              <w:left w:val="nil"/>
              <w:bottom w:val="single" w:sz="4" w:space="0" w:color="auto"/>
              <w:right w:val="single" w:sz="4" w:space="0" w:color="auto"/>
            </w:tcBorders>
            <w:shd w:val="clear" w:color="auto" w:fill="auto"/>
            <w:noWrap/>
            <w:vAlign w:val="center"/>
            <w:hideMark/>
          </w:tcPr>
          <w:p w14:paraId="5CE7CB0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5,86</w:t>
            </w:r>
          </w:p>
        </w:tc>
        <w:tc>
          <w:tcPr>
            <w:tcW w:w="1134" w:type="dxa"/>
            <w:tcBorders>
              <w:top w:val="nil"/>
              <w:left w:val="nil"/>
              <w:bottom w:val="single" w:sz="4" w:space="0" w:color="auto"/>
              <w:right w:val="single" w:sz="4" w:space="0" w:color="auto"/>
            </w:tcBorders>
            <w:shd w:val="clear" w:color="auto" w:fill="auto"/>
            <w:noWrap/>
            <w:vAlign w:val="center"/>
            <w:hideMark/>
          </w:tcPr>
          <w:p w14:paraId="4365650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15,64</w:t>
            </w:r>
          </w:p>
        </w:tc>
      </w:tr>
      <w:tr w:rsidR="00551FEF" w:rsidRPr="00B92C85" w14:paraId="7D2A83B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FA7D523" w14:textId="48197F84"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24A86D3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C71C39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3,26</w:t>
            </w:r>
          </w:p>
        </w:tc>
        <w:tc>
          <w:tcPr>
            <w:tcW w:w="992" w:type="dxa"/>
            <w:tcBorders>
              <w:top w:val="nil"/>
              <w:left w:val="nil"/>
              <w:bottom w:val="single" w:sz="4" w:space="0" w:color="auto"/>
              <w:right w:val="single" w:sz="4" w:space="0" w:color="auto"/>
            </w:tcBorders>
            <w:shd w:val="clear" w:color="auto" w:fill="auto"/>
            <w:noWrap/>
            <w:vAlign w:val="center"/>
            <w:hideMark/>
          </w:tcPr>
          <w:p w14:paraId="6369936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15,04</w:t>
            </w:r>
          </w:p>
        </w:tc>
        <w:tc>
          <w:tcPr>
            <w:tcW w:w="992" w:type="dxa"/>
            <w:tcBorders>
              <w:top w:val="nil"/>
              <w:left w:val="nil"/>
              <w:bottom w:val="single" w:sz="4" w:space="0" w:color="auto"/>
              <w:right w:val="single" w:sz="4" w:space="0" w:color="auto"/>
            </w:tcBorders>
            <w:shd w:val="clear" w:color="auto" w:fill="auto"/>
            <w:noWrap/>
            <w:vAlign w:val="center"/>
            <w:hideMark/>
          </w:tcPr>
          <w:p w14:paraId="6448D9E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61,38</w:t>
            </w:r>
          </w:p>
        </w:tc>
        <w:tc>
          <w:tcPr>
            <w:tcW w:w="993" w:type="dxa"/>
            <w:tcBorders>
              <w:top w:val="nil"/>
              <w:left w:val="nil"/>
              <w:bottom w:val="single" w:sz="4" w:space="0" w:color="auto"/>
              <w:right w:val="single" w:sz="4" w:space="0" w:color="auto"/>
            </w:tcBorders>
            <w:shd w:val="clear" w:color="auto" w:fill="auto"/>
            <w:noWrap/>
            <w:vAlign w:val="center"/>
            <w:hideMark/>
          </w:tcPr>
          <w:p w14:paraId="59DCDDB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67,86</w:t>
            </w:r>
          </w:p>
        </w:tc>
        <w:tc>
          <w:tcPr>
            <w:tcW w:w="992" w:type="dxa"/>
            <w:tcBorders>
              <w:top w:val="nil"/>
              <w:left w:val="nil"/>
              <w:bottom w:val="single" w:sz="4" w:space="0" w:color="auto"/>
              <w:right w:val="single" w:sz="4" w:space="0" w:color="auto"/>
            </w:tcBorders>
            <w:shd w:val="clear" w:color="auto" w:fill="auto"/>
            <w:noWrap/>
            <w:vAlign w:val="center"/>
            <w:hideMark/>
          </w:tcPr>
          <w:p w14:paraId="0933A5E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5,86</w:t>
            </w:r>
          </w:p>
        </w:tc>
        <w:tc>
          <w:tcPr>
            <w:tcW w:w="1134" w:type="dxa"/>
            <w:tcBorders>
              <w:top w:val="nil"/>
              <w:left w:val="nil"/>
              <w:bottom w:val="single" w:sz="4" w:space="0" w:color="auto"/>
              <w:right w:val="single" w:sz="4" w:space="0" w:color="auto"/>
            </w:tcBorders>
            <w:shd w:val="clear" w:color="auto" w:fill="auto"/>
            <w:noWrap/>
            <w:vAlign w:val="center"/>
            <w:hideMark/>
          </w:tcPr>
          <w:p w14:paraId="1D706DA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16,23</w:t>
            </w:r>
          </w:p>
        </w:tc>
      </w:tr>
      <w:tr w:rsidR="00551FEF" w:rsidRPr="00B92C85" w14:paraId="04A8131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30CEA16" w14:textId="78883B51"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Banjarnegara</w:t>
            </w:r>
          </w:p>
        </w:tc>
        <w:tc>
          <w:tcPr>
            <w:tcW w:w="851" w:type="dxa"/>
            <w:tcBorders>
              <w:top w:val="nil"/>
              <w:left w:val="nil"/>
              <w:bottom w:val="single" w:sz="4" w:space="0" w:color="auto"/>
              <w:right w:val="single" w:sz="4" w:space="0" w:color="auto"/>
            </w:tcBorders>
            <w:shd w:val="clear" w:color="auto" w:fill="auto"/>
            <w:noWrap/>
            <w:vAlign w:val="center"/>
            <w:hideMark/>
          </w:tcPr>
          <w:p w14:paraId="017D34B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B5C51C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5,29</w:t>
            </w:r>
          </w:p>
        </w:tc>
        <w:tc>
          <w:tcPr>
            <w:tcW w:w="992" w:type="dxa"/>
            <w:tcBorders>
              <w:top w:val="nil"/>
              <w:left w:val="nil"/>
              <w:bottom w:val="single" w:sz="4" w:space="0" w:color="auto"/>
              <w:right w:val="single" w:sz="4" w:space="0" w:color="auto"/>
            </w:tcBorders>
            <w:shd w:val="clear" w:color="auto" w:fill="auto"/>
            <w:noWrap/>
            <w:vAlign w:val="center"/>
            <w:hideMark/>
          </w:tcPr>
          <w:p w14:paraId="5FBB394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13,94</w:t>
            </w:r>
          </w:p>
        </w:tc>
        <w:tc>
          <w:tcPr>
            <w:tcW w:w="992" w:type="dxa"/>
            <w:tcBorders>
              <w:top w:val="nil"/>
              <w:left w:val="nil"/>
              <w:bottom w:val="single" w:sz="4" w:space="0" w:color="auto"/>
              <w:right w:val="single" w:sz="4" w:space="0" w:color="auto"/>
            </w:tcBorders>
            <w:shd w:val="clear" w:color="auto" w:fill="auto"/>
            <w:noWrap/>
            <w:vAlign w:val="center"/>
            <w:hideMark/>
          </w:tcPr>
          <w:p w14:paraId="2C92591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66,25</w:t>
            </w:r>
          </w:p>
        </w:tc>
        <w:tc>
          <w:tcPr>
            <w:tcW w:w="993" w:type="dxa"/>
            <w:tcBorders>
              <w:top w:val="nil"/>
              <w:left w:val="nil"/>
              <w:bottom w:val="single" w:sz="4" w:space="0" w:color="auto"/>
              <w:right w:val="single" w:sz="4" w:space="0" w:color="auto"/>
            </w:tcBorders>
            <w:shd w:val="clear" w:color="auto" w:fill="auto"/>
            <w:noWrap/>
            <w:vAlign w:val="center"/>
            <w:hideMark/>
          </w:tcPr>
          <w:p w14:paraId="0571064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68,61</w:t>
            </w:r>
          </w:p>
        </w:tc>
        <w:tc>
          <w:tcPr>
            <w:tcW w:w="992" w:type="dxa"/>
            <w:tcBorders>
              <w:top w:val="nil"/>
              <w:left w:val="nil"/>
              <w:bottom w:val="single" w:sz="4" w:space="0" w:color="auto"/>
              <w:right w:val="single" w:sz="4" w:space="0" w:color="auto"/>
            </w:tcBorders>
            <w:shd w:val="clear" w:color="auto" w:fill="auto"/>
            <w:noWrap/>
            <w:vAlign w:val="center"/>
            <w:hideMark/>
          </w:tcPr>
          <w:p w14:paraId="5C0A7E6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6,38</w:t>
            </w:r>
          </w:p>
        </w:tc>
        <w:tc>
          <w:tcPr>
            <w:tcW w:w="1134" w:type="dxa"/>
            <w:tcBorders>
              <w:top w:val="nil"/>
              <w:left w:val="nil"/>
              <w:bottom w:val="single" w:sz="4" w:space="0" w:color="auto"/>
              <w:right w:val="single" w:sz="4" w:space="0" w:color="auto"/>
            </w:tcBorders>
            <w:shd w:val="clear" w:color="auto" w:fill="auto"/>
            <w:noWrap/>
            <w:vAlign w:val="center"/>
            <w:hideMark/>
          </w:tcPr>
          <w:p w14:paraId="199F05A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15,2</w:t>
            </w:r>
          </w:p>
        </w:tc>
      </w:tr>
      <w:tr w:rsidR="00551FEF" w:rsidRPr="00B92C85" w14:paraId="34E9AC2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EF1EB4B" w14:textId="0E281527"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D05B6A">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nil"/>
              <w:left w:val="nil"/>
              <w:bottom w:val="single" w:sz="4" w:space="0" w:color="auto"/>
              <w:right w:val="single" w:sz="4" w:space="0" w:color="auto"/>
            </w:tcBorders>
            <w:shd w:val="clear" w:color="auto" w:fill="auto"/>
            <w:noWrap/>
            <w:vAlign w:val="center"/>
            <w:hideMark/>
          </w:tcPr>
          <w:p w14:paraId="61DC791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621DF67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6,34</w:t>
            </w:r>
          </w:p>
        </w:tc>
        <w:tc>
          <w:tcPr>
            <w:tcW w:w="992" w:type="dxa"/>
            <w:tcBorders>
              <w:top w:val="nil"/>
              <w:left w:val="nil"/>
              <w:bottom w:val="single" w:sz="4" w:space="0" w:color="auto"/>
              <w:right w:val="single" w:sz="4" w:space="0" w:color="auto"/>
            </w:tcBorders>
            <w:shd w:val="clear" w:color="auto" w:fill="auto"/>
            <w:noWrap/>
            <w:vAlign w:val="center"/>
            <w:hideMark/>
          </w:tcPr>
          <w:p w14:paraId="32860DC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19,23</w:t>
            </w:r>
          </w:p>
        </w:tc>
        <w:tc>
          <w:tcPr>
            <w:tcW w:w="992" w:type="dxa"/>
            <w:tcBorders>
              <w:top w:val="nil"/>
              <w:left w:val="nil"/>
              <w:bottom w:val="single" w:sz="4" w:space="0" w:color="auto"/>
              <w:right w:val="single" w:sz="4" w:space="0" w:color="auto"/>
            </w:tcBorders>
            <w:shd w:val="clear" w:color="auto" w:fill="auto"/>
            <w:noWrap/>
            <w:vAlign w:val="center"/>
            <w:hideMark/>
          </w:tcPr>
          <w:p w14:paraId="5BCB422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60,02</w:t>
            </w:r>
          </w:p>
        </w:tc>
        <w:tc>
          <w:tcPr>
            <w:tcW w:w="993" w:type="dxa"/>
            <w:tcBorders>
              <w:top w:val="nil"/>
              <w:left w:val="nil"/>
              <w:bottom w:val="single" w:sz="4" w:space="0" w:color="auto"/>
              <w:right w:val="single" w:sz="4" w:space="0" w:color="auto"/>
            </w:tcBorders>
            <w:shd w:val="clear" w:color="auto" w:fill="auto"/>
            <w:noWrap/>
            <w:vAlign w:val="center"/>
            <w:hideMark/>
          </w:tcPr>
          <w:p w14:paraId="1FB5376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70,75</w:t>
            </w:r>
          </w:p>
        </w:tc>
        <w:tc>
          <w:tcPr>
            <w:tcW w:w="992" w:type="dxa"/>
            <w:tcBorders>
              <w:top w:val="nil"/>
              <w:left w:val="nil"/>
              <w:bottom w:val="single" w:sz="4" w:space="0" w:color="auto"/>
              <w:right w:val="single" w:sz="4" w:space="0" w:color="auto"/>
            </w:tcBorders>
            <w:shd w:val="clear" w:color="auto" w:fill="auto"/>
            <w:noWrap/>
            <w:vAlign w:val="center"/>
            <w:hideMark/>
          </w:tcPr>
          <w:p w14:paraId="061BE3A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4,62</w:t>
            </w:r>
          </w:p>
        </w:tc>
        <w:tc>
          <w:tcPr>
            <w:tcW w:w="1134" w:type="dxa"/>
            <w:tcBorders>
              <w:top w:val="nil"/>
              <w:left w:val="nil"/>
              <w:bottom w:val="single" w:sz="4" w:space="0" w:color="auto"/>
              <w:right w:val="single" w:sz="4" w:space="0" w:color="auto"/>
            </w:tcBorders>
            <w:shd w:val="clear" w:color="auto" w:fill="auto"/>
            <w:noWrap/>
            <w:vAlign w:val="center"/>
            <w:hideMark/>
          </w:tcPr>
          <w:p w14:paraId="76F8769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17,05</w:t>
            </w:r>
          </w:p>
        </w:tc>
      </w:tr>
      <w:tr w:rsidR="00551FEF" w:rsidRPr="00B92C85" w14:paraId="002D4FE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37D802D" w14:textId="5713339B" w:rsidR="00551FEF" w:rsidRPr="00B92C85" w:rsidRDefault="00D05B6A"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nil"/>
              <w:left w:val="nil"/>
              <w:bottom w:val="single" w:sz="4" w:space="0" w:color="auto"/>
              <w:right w:val="single" w:sz="4" w:space="0" w:color="auto"/>
            </w:tcBorders>
            <w:shd w:val="clear" w:color="auto" w:fill="auto"/>
            <w:noWrap/>
            <w:vAlign w:val="center"/>
            <w:hideMark/>
          </w:tcPr>
          <w:p w14:paraId="00AB007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B3C841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6,45</w:t>
            </w:r>
          </w:p>
        </w:tc>
        <w:tc>
          <w:tcPr>
            <w:tcW w:w="992" w:type="dxa"/>
            <w:tcBorders>
              <w:top w:val="nil"/>
              <w:left w:val="nil"/>
              <w:bottom w:val="single" w:sz="4" w:space="0" w:color="auto"/>
              <w:right w:val="single" w:sz="4" w:space="0" w:color="auto"/>
            </w:tcBorders>
            <w:shd w:val="clear" w:color="auto" w:fill="auto"/>
            <w:noWrap/>
            <w:vAlign w:val="center"/>
            <w:hideMark/>
          </w:tcPr>
          <w:p w14:paraId="1BA4DB3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19,85</w:t>
            </w:r>
          </w:p>
        </w:tc>
        <w:tc>
          <w:tcPr>
            <w:tcW w:w="992" w:type="dxa"/>
            <w:tcBorders>
              <w:top w:val="nil"/>
              <w:left w:val="nil"/>
              <w:bottom w:val="single" w:sz="4" w:space="0" w:color="auto"/>
              <w:right w:val="single" w:sz="4" w:space="0" w:color="auto"/>
            </w:tcBorders>
            <w:shd w:val="clear" w:color="auto" w:fill="auto"/>
            <w:noWrap/>
            <w:vAlign w:val="center"/>
            <w:hideMark/>
          </w:tcPr>
          <w:p w14:paraId="1E7AEFB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59,05</w:t>
            </w:r>
          </w:p>
        </w:tc>
        <w:tc>
          <w:tcPr>
            <w:tcW w:w="993" w:type="dxa"/>
            <w:tcBorders>
              <w:top w:val="nil"/>
              <w:left w:val="nil"/>
              <w:bottom w:val="single" w:sz="4" w:space="0" w:color="auto"/>
              <w:right w:val="single" w:sz="4" w:space="0" w:color="auto"/>
            </w:tcBorders>
            <w:shd w:val="clear" w:color="auto" w:fill="auto"/>
            <w:noWrap/>
            <w:vAlign w:val="center"/>
            <w:hideMark/>
          </w:tcPr>
          <w:p w14:paraId="6D4B7A2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71,3</w:t>
            </w:r>
          </w:p>
        </w:tc>
        <w:tc>
          <w:tcPr>
            <w:tcW w:w="992" w:type="dxa"/>
            <w:tcBorders>
              <w:top w:val="nil"/>
              <w:left w:val="nil"/>
              <w:bottom w:val="single" w:sz="4" w:space="0" w:color="auto"/>
              <w:right w:val="single" w:sz="4" w:space="0" w:color="auto"/>
            </w:tcBorders>
            <w:shd w:val="clear" w:color="auto" w:fill="auto"/>
            <w:noWrap/>
            <w:vAlign w:val="center"/>
            <w:hideMark/>
          </w:tcPr>
          <w:p w14:paraId="0399096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4,15</w:t>
            </w:r>
          </w:p>
        </w:tc>
        <w:tc>
          <w:tcPr>
            <w:tcW w:w="1134" w:type="dxa"/>
            <w:tcBorders>
              <w:top w:val="nil"/>
              <w:left w:val="nil"/>
              <w:bottom w:val="single" w:sz="4" w:space="0" w:color="auto"/>
              <w:right w:val="single" w:sz="4" w:space="0" w:color="auto"/>
            </w:tcBorders>
            <w:shd w:val="clear" w:color="auto" w:fill="auto"/>
            <w:noWrap/>
            <w:vAlign w:val="center"/>
            <w:hideMark/>
          </w:tcPr>
          <w:p w14:paraId="2109632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13,5</w:t>
            </w:r>
          </w:p>
        </w:tc>
      </w:tr>
      <w:tr w:rsidR="00551FEF" w:rsidRPr="00B92C85" w14:paraId="1B0C828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55FBD2A" w14:textId="6B52A1CB" w:rsidR="00551FEF" w:rsidRPr="00B92C85" w:rsidRDefault="00D05B6A"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nil"/>
              <w:left w:val="nil"/>
              <w:bottom w:val="single" w:sz="4" w:space="0" w:color="auto"/>
              <w:right w:val="single" w:sz="4" w:space="0" w:color="auto"/>
            </w:tcBorders>
            <w:shd w:val="clear" w:color="auto" w:fill="auto"/>
            <w:noWrap/>
            <w:vAlign w:val="center"/>
            <w:hideMark/>
          </w:tcPr>
          <w:p w14:paraId="24E8E97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650A5F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6,32</w:t>
            </w:r>
          </w:p>
        </w:tc>
        <w:tc>
          <w:tcPr>
            <w:tcW w:w="992" w:type="dxa"/>
            <w:tcBorders>
              <w:top w:val="nil"/>
              <w:left w:val="nil"/>
              <w:bottom w:val="single" w:sz="4" w:space="0" w:color="auto"/>
              <w:right w:val="single" w:sz="4" w:space="0" w:color="auto"/>
            </w:tcBorders>
            <w:shd w:val="clear" w:color="auto" w:fill="auto"/>
            <w:noWrap/>
            <w:vAlign w:val="center"/>
            <w:hideMark/>
          </w:tcPr>
          <w:p w14:paraId="2EFAB4C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19,99</w:t>
            </w:r>
          </w:p>
        </w:tc>
        <w:tc>
          <w:tcPr>
            <w:tcW w:w="992" w:type="dxa"/>
            <w:tcBorders>
              <w:top w:val="nil"/>
              <w:left w:val="nil"/>
              <w:bottom w:val="single" w:sz="4" w:space="0" w:color="auto"/>
              <w:right w:val="single" w:sz="4" w:space="0" w:color="auto"/>
            </w:tcBorders>
            <w:shd w:val="clear" w:color="auto" w:fill="auto"/>
            <w:noWrap/>
            <w:vAlign w:val="center"/>
            <w:hideMark/>
          </w:tcPr>
          <w:p w14:paraId="62F58F1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58,02</w:t>
            </w:r>
          </w:p>
        </w:tc>
        <w:tc>
          <w:tcPr>
            <w:tcW w:w="993" w:type="dxa"/>
            <w:tcBorders>
              <w:top w:val="nil"/>
              <w:left w:val="nil"/>
              <w:bottom w:val="single" w:sz="4" w:space="0" w:color="auto"/>
              <w:right w:val="single" w:sz="4" w:space="0" w:color="auto"/>
            </w:tcBorders>
            <w:shd w:val="clear" w:color="auto" w:fill="auto"/>
            <w:noWrap/>
            <w:vAlign w:val="center"/>
            <w:hideMark/>
          </w:tcPr>
          <w:p w14:paraId="017FD8B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71,96</w:t>
            </w:r>
          </w:p>
        </w:tc>
        <w:tc>
          <w:tcPr>
            <w:tcW w:w="992" w:type="dxa"/>
            <w:tcBorders>
              <w:top w:val="nil"/>
              <w:left w:val="nil"/>
              <w:bottom w:val="single" w:sz="4" w:space="0" w:color="auto"/>
              <w:right w:val="single" w:sz="4" w:space="0" w:color="auto"/>
            </w:tcBorders>
            <w:shd w:val="clear" w:color="auto" w:fill="auto"/>
            <w:noWrap/>
            <w:vAlign w:val="center"/>
            <w:hideMark/>
          </w:tcPr>
          <w:p w14:paraId="20AA09D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4,17</w:t>
            </w:r>
          </w:p>
        </w:tc>
        <w:tc>
          <w:tcPr>
            <w:tcW w:w="1134" w:type="dxa"/>
            <w:tcBorders>
              <w:top w:val="nil"/>
              <w:left w:val="nil"/>
              <w:bottom w:val="single" w:sz="4" w:space="0" w:color="auto"/>
              <w:right w:val="single" w:sz="4" w:space="0" w:color="auto"/>
            </w:tcBorders>
            <w:shd w:val="clear" w:color="auto" w:fill="auto"/>
            <w:noWrap/>
            <w:vAlign w:val="center"/>
            <w:hideMark/>
          </w:tcPr>
          <w:p w14:paraId="36489F1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12,53</w:t>
            </w:r>
          </w:p>
        </w:tc>
      </w:tr>
      <w:tr w:rsidR="00551FEF" w:rsidRPr="00B92C85" w14:paraId="42956611"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90BC7" w14:textId="4A975DA6" w:rsidR="00551FEF" w:rsidRPr="00B92C85" w:rsidRDefault="00D05B6A"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59FB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E1CA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F255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20,06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8444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57,14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F870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71,98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BAC0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2460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13,26</w:t>
            </w:r>
          </w:p>
        </w:tc>
      </w:tr>
      <w:tr w:rsidR="00551FEF" w:rsidRPr="00B92C85" w14:paraId="33FF9ED6"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966D3" w14:textId="45C709E5" w:rsidR="00551FEF" w:rsidRPr="00B92C85" w:rsidRDefault="00D05B6A"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46AA5E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A6ACB6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E0A3BB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21,84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9A264C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55,41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601ED9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72,44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304303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2B9911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13,66</w:t>
            </w:r>
          </w:p>
        </w:tc>
      </w:tr>
      <w:tr w:rsidR="00551FEF" w:rsidRPr="00B92C85" w14:paraId="0AD280FE"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D37CE" w14:textId="70607357" w:rsidR="00551FEF" w:rsidRPr="00B92C85" w:rsidRDefault="00D05B6A"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Banyumas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2BF4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151A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5358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23,45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2493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63,49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EA08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1896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101E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12,84</w:t>
            </w:r>
          </w:p>
        </w:tc>
      </w:tr>
      <w:tr w:rsidR="00551FEF" w:rsidRPr="00B92C85" w14:paraId="6C371AEC"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B38BC" w14:textId="06C23187"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002264">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BAC616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F22B0B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0E180B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14,03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612F2F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66,5</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FFF164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67,35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806FB2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EDE2B7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10,8</w:t>
            </w:r>
          </w:p>
        </w:tc>
      </w:tr>
      <w:tr w:rsidR="00551FEF" w:rsidRPr="00B92C85" w14:paraId="22A4DF3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910B8A3" w14:textId="0C56B27E"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nil"/>
              <w:left w:val="nil"/>
              <w:bottom w:val="single" w:sz="4" w:space="0" w:color="auto"/>
              <w:right w:val="single" w:sz="4" w:space="0" w:color="auto"/>
            </w:tcBorders>
            <w:shd w:val="clear" w:color="auto" w:fill="auto"/>
            <w:noWrap/>
            <w:vAlign w:val="center"/>
            <w:hideMark/>
          </w:tcPr>
          <w:p w14:paraId="3188041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4A115C5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5,72</w:t>
            </w:r>
          </w:p>
        </w:tc>
        <w:tc>
          <w:tcPr>
            <w:tcW w:w="992" w:type="dxa"/>
            <w:tcBorders>
              <w:top w:val="nil"/>
              <w:left w:val="nil"/>
              <w:bottom w:val="single" w:sz="4" w:space="0" w:color="auto"/>
              <w:right w:val="single" w:sz="4" w:space="0" w:color="auto"/>
            </w:tcBorders>
            <w:shd w:val="clear" w:color="auto" w:fill="auto"/>
            <w:noWrap/>
            <w:vAlign w:val="center"/>
            <w:hideMark/>
          </w:tcPr>
          <w:p w14:paraId="170F5C3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13,95</w:t>
            </w:r>
          </w:p>
        </w:tc>
        <w:tc>
          <w:tcPr>
            <w:tcW w:w="992" w:type="dxa"/>
            <w:tcBorders>
              <w:top w:val="nil"/>
              <w:left w:val="nil"/>
              <w:bottom w:val="single" w:sz="4" w:space="0" w:color="auto"/>
              <w:right w:val="single" w:sz="4" w:space="0" w:color="auto"/>
            </w:tcBorders>
            <w:shd w:val="clear" w:color="auto" w:fill="auto"/>
            <w:noWrap/>
            <w:vAlign w:val="center"/>
            <w:hideMark/>
          </w:tcPr>
          <w:p w14:paraId="4351FDE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63,63</w:t>
            </w:r>
          </w:p>
        </w:tc>
        <w:tc>
          <w:tcPr>
            <w:tcW w:w="993" w:type="dxa"/>
            <w:tcBorders>
              <w:top w:val="nil"/>
              <w:left w:val="nil"/>
              <w:bottom w:val="single" w:sz="4" w:space="0" w:color="auto"/>
              <w:right w:val="single" w:sz="4" w:space="0" w:color="auto"/>
            </w:tcBorders>
            <w:shd w:val="clear" w:color="auto" w:fill="auto"/>
            <w:noWrap/>
            <w:vAlign w:val="center"/>
            <w:hideMark/>
          </w:tcPr>
          <w:p w14:paraId="3B856E4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67,86</w:t>
            </w:r>
          </w:p>
        </w:tc>
        <w:tc>
          <w:tcPr>
            <w:tcW w:w="992" w:type="dxa"/>
            <w:tcBorders>
              <w:top w:val="nil"/>
              <w:left w:val="nil"/>
              <w:bottom w:val="single" w:sz="4" w:space="0" w:color="auto"/>
              <w:right w:val="single" w:sz="4" w:space="0" w:color="auto"/>
            </w:tcBorders>
            <w:shd w:val="clear" w:color="auto" w:fill="auto"/>
            <w:noWrap/>
            <w:vAlign w:val="center"/>
            <w:hideMark/>
          </w:tcPr>
          <w:p w14:paraId="08E4E6A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4,2</w:t>
            </w:r>
          </w:p>
        </w:tc>
        <w:tc>
          <w:tcPr>
            <w:tcW w:w="1134" w:type="dxa"/>
            <w:tcBorders>
              <w:top w:val="nil"/>
              <w:left w:val="nil"/>
              <w:bottom w:val="single" w:sz="4" w:space="0" w:color="auto"/>
              <w:right w:val="single" w:sz="4" w:space="0" w:color="auto"/>
            </w:tcBorders>
            <w:shd w:val="clear" w:color="auto" w:fill="auto"/>
            <w:noWrap/>
            <w:vAlign w:val="center"/>
            <w:hideMark/>
          </w:tcPr>
          <w:p w14:paraId="5071390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8,69</w:t>
            </w:r>
          </w:p>
        </w:tc>
      </w:tr>
      <w:tr w:rsidR="00551FEF" w:rsidRPr="00B92C85" w14:paraId="7820110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A14F503" w14:textId="5FC5A257"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nil"/>
              <w:left w:val="nil"/>
              <w:bottom w:val="single" w:sz="4" w:space="0" w:color="auto"/>
              <w:right w:val="single" w:sz="4" w:space="0" w:color="auto"/>
            </w:tcBorders>
            <w:shd w:val="clear" w:color="auto" w:fill="auto"/>
            <w:noWrap/>
            <w:vAlign w:val="center"/>
            <w:hideMark/>
          </w:tcPr>
          <w:p w14:paraId="0108435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50D275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5,39</w:t>
            </w:r>
          </w:p>
        </w:tc>
        <w:tc>
          <w:tcPr>
            <w:tcW w:w="992" w:type="dxa"/>
            <w:tcBorders>
              <w:top w:val="nil"/>
              <w:left w:val="nil"/>
              <w:bottom w:val="single" w:sz="4" w:space="0" w:color="auto"/>
              <w:right w:val="single" w:sz="4" w:space="0" w:color="auto"/>
            </w:tcBorders>
            <w:shd w:val="clear" w:color="auto" w:fill="auto"/>
            <w:noWrap/>
            <w:vAlign w:val="center"/>
            <w:hideMark/>
          </w:tcPr>
          <w:p w14:paraId="54AC202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13,88</w:t>
            </w:r>
          </w:p>
        </w:tc>
        <w:tc>
          <w:tcPr>
            <w:tcW w:w="992" w:type="dxa"/>
            <w:tcBorders>
              <w:top w:val="nil"/>
              <w:left w:val="nil"/>
              <w:bottom w:val="single" w:sz="4" w:space="0" w:color="auto"/>
              <w:right w:val="single" w:sz="4" w:space="0" w:color="auto"/>
            </w:tcBorders>
            <w:shd w:val="clear" w:color="auto" w:fill="auto"/>
            <w:noWrap/>
            <w:vAlign w:val="center"/>
            <w:hideMark/>
          </w:tcPr>
          <w:p w14:paraId="6A5A902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63,19</w:t>
            </w:r>
          </w:p>
        </w:tc>
        <w:tc>
          <w:tcPr>
            <w:tcW w:w="993" w:type="dxa"/>
            <w:tcBorders>
              <w:top w:val="nil"/>
              <w:left w:val="nil"/>
              <w:bottom w:val="single" w:sz="4" w:space="0" w:color="auto"/>
              <w:right w:val="single" w:sz="4" w:space="0" w:color="auto"/>
            </w:tcBorders>
            <w:shd w:val="clear" w:color="auto" w:fill="auto"/>
            <w:noWrap/>
            <w:vAlign w:val="center"/>
            <w:hideMark/>
          </w:tcPr>
          <w:p w14:paraId="2F594D2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68,42</w:t>
            </w:r>
          </w:p>
        </w:tc>
        <w:tc>
          <w:tcPr>
            <w:tcW w:w="992" w:type="dxa"/>
            <w:tcBorders>
              <w:top w:val="nil"/>
              <w:left w:val="nil"/>
              <w:bottom w:val="single" w:sz="4" w:space="0" w:color="auto"/>
              <w:right w:val="single" w:sz="4" w:space="0" w:color="auto"/>
            </w:tcBorders>
            <w:shd w:val="clear" w:color="auto" w:fill="auto"/>
            <w:noWrap/>
            <w:vAlign w:val="center"/>
            <w:hideMark/>
          </w:tcPr>
          <w:p w14:paraId="0FF1F6B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4,11</w:t>
            </w:r>
          </w:p>
        </w:tc>
        <w:tc>
          <w:tcPr>
            <w:tcW w:w="1134" w:type="dxa"/>
            <w:tcBorders>
              <w:top w:val="nil"/>
              <w:left w:val="nil"/>
              <w:bottom w:val="single" w:sz="4" w:space="0" w:color="auto"/>
              <w:right w:val="single" w:sz="4" w:space="0" w:color="auto"/>
            </w:tcBorders>
            <w:shd w:val="clear" w:color="auto" w:fill="auto"/>
            <w:noWrap/>
            <w:vAlign w:val="center"/>
            <w:hideMark/>
          </w:tcPr>
          <w:p w14:paraId="50917AC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8,35</w:t>
            </w:r>
          </w:p>
        </w:tc>
      </w:tr>
      <w:tr w:rsidR="00551FEF" w:rsidRPr="00B92C85" w14:paraId="44A2EE6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1398F70" w14:textId="6AFEFD71"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nil"/>
              <w:left w:val="nil"/>
              <w:bottom w:val="single" w:sz="4" w:space="0" w:color="auto"/>
              <w:right w:val="single" w:sz="4" w:space="0" w:color="auto"/>
            </w:tcBorders>
            <w:shd w:val="clear" w:color="auto" w:fill="auto"/>
            <w:noWrap/>
            <w:vAlign w:val="center"/>
            <w:hideMark/>
          </w:tcPr>
          <w:p w14:paraId="18406C2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A82751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w:t>
            </w:r>
          </w:p>
        </w:tc>
        <w:tc>
          <w:tcPr>
            <w:tcW w:w="992" w:type="dxa"/>
            <w:tcBorders>
              <w:top w:val="nil"/>
              <w:left w:val="nil"/>
              <w:bottom w:val="single" w:sz="4" w:space="0" w:color="auto"/>
              <w:right w:val="single" w:sz="4" w:space="0" w:color="auto"/>
            </w:tcBorders>
            <w:shd w:val="clear" w:color="auto" w:fill="auto"/>
            <w:noWrap/>
            <w:vAlign w:val="center"/>
            <w:hideMark/>
          </w:tcPr>
          <w:p w14:paraId="79D356B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14,85</w:t>
            </w:r>
          </w:p>
        </w:tc>
        <w:tc>
          <w:tcPr>
            <w:tcW w:w="992" w:type="dxa"/>
            <w:tcBorders>
              <w:top w:val="nil"/>
              <w:left w:val="nil"/>
              <w:bottom w:val="single" w:sz="4" w:space="0" w:color="auto"/>
              <w:right w:val="single" w:sz="4" w:space="0" w:color="auto"/>
            </w:tcBorders>
            <w:shd w:val="clear" w:color="auto" w:fill="auto"/>
            <w:noWrap/>
            <w:vAlign w:val="center"/>
            <w:hideMark/>
          </w:tcPr>
          <w:p w14:paraId="3BB2EB9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63,54</w:t>
            </w:r>
          </w:p>
        </w:tc>
        <w:tc>
          <w:tcPr>
            <w:tcW w:w="993" w:type="dxa"/>
            <w:tcBorders>
              <w:top w:val="nil"/>
              <w:left w:val="nil"/>
              <w:bottom w:val="single" w:sz="4" w:space="0" w:color="auto"/>
              <w:right w:val="single" w:sz="4" w:space="0" w:color="auto"/>
            </w:tcBorders>
            <w:shd w:val="clear" w:color="auto" w:fill="auto"/>
            <w:noWrap/>
            <w:vAlign w:val="center"/>
            <w:hideMark/>
          </w:tcPr>
          <w:p w14:paraId="5A041D5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68,65</w:t>
            </w:r>
          </w:p>
        </w:tc>
        <w:tc>
          <w:tcPr>
            <w:tcW w:w="992" w:type="dxa"/>
            <w:tcBorders>
              <w:top w:val="nil"/>
              <w:left w:val="nil"/>
              <w:bottom w:val="single" w:sz="4" w:space="0" w:color="auto"/>
              <w:right w:val="single" w:sz="4" w:space="0" w:color="auto"/>
            </w:tcBorders>
            <w:shd w:val="clear" w:color="auto" w:fill="auto"/>
            <w:noWrap/>
            <w:vAlign w:val="center"/>
            <w:hideMark/>
          </w:tcPr>
          <w:p w14:paraId="6AE5D87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6,92</w:t>
            </w:r>
          </w:p>
        </w:tc>
        <w:tc>
          <w:tcPr>
            <w:tcW w:w="1134" w:type="dxa"/>
            <w:tcBorders>
              <w:top w:val="nil"/>
              <w:left w:val="nil"/>
              <w:bottom w:val="single" w:sz="4" w:space="0" w:color="auto"/>
              <w:right w:val="single" w:sz="4" w:space="0" w:color="auto"/>
            </w:tcBorders>
            <w:shd w:val="clear" w:color="auto" w:fill="auto"/>
            <w:noWrap/>
            <w:vAlign w:val="center"/>
            <w:hideMark/>
          </w:tcPr>
          <w:p w14:paraId="0EAE028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9,13</w:t>
            </w:r>
          </w:p>
        </w:tc>
      </w:tr>
      <w:tr w:rsidR="00551FEF" w:rsidRPr="00B92C85" w14:paraId="326A291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9A0893C" w14:textId="3B639FF3"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nil"/>
              <w:left w:val="nil"/>
              <w:bottom w:val="single" w:sz="4" w:space="0" w:color="auto"/>
              <w:right w:val="single" w:sz="4" w:space="0" w:color="auto"/>
            </w:tcBorders>
            <w:shd w:val="clear" w:color="auto" w:fill="auto"/>
            <w:noWrap/>
            <w:vAlign w:val="center"/>
            <w:hideMark/>
          </w:tcPr>
          <w:p w14:paraId="5EBD95E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A2C368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4,88</w:t>
            </w:r>
          </w:p>
        </w:tc>
        <w:tc>
          <w:tcPr>
            <w:tcW w:w="992" w:type="dxa"/>
            <w:tcBorders>
              <w:top w:val="nil"/>
              <w:left w:val="nil"/>
              <w:bottom w:val="single" w:sz="4" w:space="0" w:color="auto"/>
              <w:right w:val="single" w:sz="4" w:space="0" w:color="auto"/>
            </w:tcBorders>
            <w:shd w:val="clear" w:color="auto" w:fill="auto"/>
            <w:noWrap/>
            <w:vAlign w:val="center"/>
            <w:hideMark/>
          </w:tcPr>
          <w:p w14:paraId="7D34A5B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17,71</w:t>
            </w:r>
          </w:p>
        </w:tc>
        <w:tc>
          <w:tcPr>
            <w:tcW w:w="992" w:type="dxa"/>
            <w:tcBorders>
              <w:top w:val="nil"/>
              <w:left w:val="nil"/>
              <w:bottom w:val="single" w:sz="4" w:space="0" w:color="auto"/>
              <w:right w:val="single" w:sz="4" w:space="0" w:color="auto"/>
            </w:tcBorders>
            <w:shd w:val="clear" w:color="auto" w:fill="auto"/>
            <w:noWrap/>
            <w:vAlign w:val="center"/>
            <w:hideMark/>
          </w:tcPr>
          <w:p w14:paraId="67C5708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60,47</w:t>
            </w:r>
          </w:p>
        </w:tc>
        <w:tc>
          <w:tcPr>
            <w:tcW w:w="993" w:type="dxa"/>
            <w:tcBorders>
              <w:top w:val="nil"/>
              <w:left w:val="nil"/>
              <w:bottom w:val="single" w:sz="4" w:space="0" w:color="auto"/>
              <w:right w:val="single" w:sz="4" w:space="0" w:color="auto"/>
            </w:tcBorders>
            <w:shd w:val="clear" w:color="auto" w:fill="auto"/>
            <w:noWrap/>
            <w:vAlign w:val="center"/>
            <w:hideMark/>
          </w:tcPr>
          <w:p w14:paraId="1C7B0DB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68,92</w:t>
            </w:r>
          </w:p>
        </w:tc>
        <w:tc>
          <w:tcPr>
            <w:tcW w:w="992" w:type="dxa"/>
            <w:tcBorders>
              <w:top w:val="nil"/>
              <w:left w:val="nil"/>
              <w:bottom w:val="single" w:sz="4" w:space="0" w:color="auto"/>
              <w:right w:val="single" w:sz="4" w:space="0" w:color="auto"/>
            </w:tcBorders>
            <w:shd w:val="clear" w:color="auto" w:fill="auto"/>
            <w:noWrap/>
            <w:vAlign w:val="center"/>
            <w:hideMark/>
          </w:tcPr>
          <w:p w14:paraId="37C9E61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6,59</w:t>
            </w:r>
          </w:p>
        </w:tc>
        <w:tc>
          <w:tcPr>
            <w:tcW w:w="1134" w:type="dxa"/>
            <w:tcBorders>
              <w:top w:val="nil"/>
              <w:left w:val="nil"/>
              <w:bottom w:val="single" w:sz="4" w:space="0" w:color="auto"/>
              <w:right w:val="single" w:sz="4" w:space="0" w:color="auto"/>
            </w:tcBorders>
            <w:shd w:val="clear" w:color="auto" w:fill="auto"/>
            <w:noWrap/>
            <w:vAlign w:val="center"/>
            <w:hideMark/>
          </w:tcPr>
          <w:p w14:paraId="578C0A0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9,68</w:t>
            </w:r>
          </w:p>
        </w:tc>
      </w:tr>
      <w:tr w:rsidR="00551FEF" w:rsidRPr="00B92C85" w14:paraId="2968B2A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DB7B3DF" w14:textId="50196C56"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Batang</w:t>
            </w:r>
          </w:p>
        </w:tc>
        <w:tc>
          <w:tcPr>
            <w:tcW w:w="851" w:type="dxa"/>
            <w:tcBorders>
              <w:top w:val="nil"/>
              <w:left w:val="nil"/>
              <w:bottom w:val="single" w:sz="4" w:space="0" w:color="auto"/>
              <w:right w:val="single" w:sz="4" w:space="0" w:color="auto"/>
            </w:tcBorders>
            <w:shd w:val="clear" w:color="auto" w:fill="auto"/>
            <w:noWrap/>
            <w:vAlign w:val="center"/>
            <w:hideMark/>
          </w:tcPr>
          <w:p w14:paraId="7B7C3B4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67FB787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5,97</w:t>
            </w:r>
          </w:p>
        </w:tc>
        <w:tc>
          <w:tcPr>
            <w:tcW w:w="992" w:type="dxa"/>
            <w:tcBorders>
              <w:top w:val="nil"/>
              <w:left w:val="nil"/>
              <w:bottom w:val="single" w:sz="4" w:space="0" w:color="auto"/>
              <w:right w:val="single" w:sz="4" w:space="0" w:color="auto"/>
            </w:tcBorders>
            <w:shd w:val="clear" w:color="auto" w:fill="auto"/>
            <w:noWrap/>
            <w:vAlign w:val="center"/>
            <w:hideMark/>
          </w:tcPr>
          <w:p w14:paraId="3548A34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17,99</w:t>
            </w:r>
          </w:p>
        </w:tc>
        <w:tc>
          <w:tcPr>
            <w:tcW w:w="992" w:type="dxa"/>
            <w:tcBorders>
              <w:top w:val="nil"/>
              <w:left w:val="nil"/>
              <w:bottom w:val="single" w:sz="4" w:space="0" w:color="auto"/>
              <w:right w:val="single" w:sz="4" w:space="0" w:color="auto"/>
            </w:tcBorders>
            <w:shd w:val="clear" w:color="auto" w:fill="auto"/>
            <w:noWrap/>
            <w:vAlign w:val="center"/>
            <w:hideMark/>
          </w:tcPr>
          <w:p w14:paraId="3EACA9E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w:t>
            </w:r>
          </w:p>
        </w:tc>
        <w:tc>
          <w:tcPr>
            <w:tcW w:w="993" w:type="dxa"/>
            <w:tcBorders>
              <w:top w:val="nil"/>
              <w:left w:val="nil"/>
              <w:bottom w:val="single" w:sz="4" w:space="0" w:color="auto"/>
              <w:right w:val="single" w:sz="4" w:space="0" w:color="auto"/>
            </w:tcBorders>
            <w:shd w:val="clear" w:color="auto" w:fill="auto"/>
            <w:noWrap/>
            <w:vAlign w:val="center"/>
            <w:hideMark/>
          </w:tcPr>
          <w:p w14:paraId="00FF6F0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69,45</w:t>
            </w:r>
          </w:p>
        </w:tc>
        <w:tc>
          <w:tcPr>
            <w:tcW w:w="992" w:type="dxa"/>
            <w:tcBorders>
              <w:top w:val="nil"/>
              <w:left w:val="nil"/>
              <w:bottom w:val="single" w:sz="4" w:space="0" w:color="auto"/>
              <w:right w:val="single" w:sz="4" w:space="0" w:color="auto"/>
            </w:tcBorders>
            <w:shd w:val="clear" w:color="auto" w:fill="auto"/>
            <w:noWrap/>
            <w:vAlign w:val="center"/>
            <w:hideMark/>
          </w:tcPr>
          <w:p w14:paraId="6252D3B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6,64</w:t>
            </w:r>
          </w:p>
        </w:tc>
        <w:tc>
          <w:tcPr>
            <w:tcW w:w="1134" w:type="dxa"/>
            <w:tcBorders>
              <w:top w:val="nil"/>
              <w:left w:val="nil"/>
              <w:bottom w:val="single" w:sz="4" w:space="0" w:color="auto"/>
              <w:right w:val="single" w:sz="4" w:space="0" w:color="auto"/>
            </w:tcBorders>
            <w:shd w:val="clear" w:color="auto" w:fill="auto"/>
            <w:noWrap/>
            <w:vAlign w:val="center"/>
            <w:hideMark/>
          </w:tcPr>
          <w:p w14:paraId="1E9085C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8,98</w:t>
            </w:r>
          </w:p>
        </w:tc>
      </w:tr>
      <w:tr w:rsidR="00551FEF" w:rsidRPr="00B92C85" w14:paraId="4D342DB8"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09A9393" w14:textId="107DBBB9"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002264">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nil"/>
              <w:left w:val="nil"/>
              <w:bottom w:val="single" w:sz="4" w:space="0" w:color="auto"/>
              <w:right w:val="single" w:sz="4" w:space="0" w:color="auto"/>
            </w:tcBorders>
            <w:shd w:val="clear" w:color="auto" w:fill="auto"/>
            <w:noWrap/>
            <w:vAlign w:val="center"/>
            <w:hideMark/>
          </w:tcPr>
          <w:p w14:paraId="351C3F4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17B353B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5,98</w:t>
            </w:r>
          </w:p>
        </w:tc>
        <w:tc>
          <w:tcPr>
            <w:tcW w:w="992" w:type="dxa"/>
            <w:tcBorders>
              <w:top w:val="nil"/>
              <w:left w:val="nil"/>
              <w:bottom w:val="single" w:sz="4" w:space="0" w:color="auto"/>
              <w:right w:val="single" w:sz="4" w:space="0" w:color="auto"/>
            </w:tcBorders>
            <w:shd w:val="clear" w:color="auto" w:fill="auto"/>
            <w:noWrap/>
            <w:vAlign w:val="center"/>
            <w:hideMark/>
          </w:tcPr>
          <w:p w14:paraId="559F68A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13,9</w:t>
            </w:r>
          </w:p>
        </w:tc>
        <w:tc>
          <w:tcPr>
            <w:tcW w:w="992" w:type="dxa"/>
            <w:tcBorders>
              <w:top w:val="nil"/>
              <w:left w:val="nil"/>
              <w:bottom w:val="single" w:sz="4" w:space="0" w:color="auto"/>
              <w:right w:val="single" w:sz="4" w:space="0" w:color="auto"/>
            </w:tcBorders>
            <w:shd w:val="clear" w:color="auto" w:fill="auto"/>
            <w:noWrap/>
            <w:vAlign w:val="center"/>
            <w:hideMark/>
          </w:tcPr>
          <w:p w14:paraId="5F7F7C7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66,89</w:t>
            </w:r>
          </w:p>
        </w:tc>
        <w:tc>
          <w:tcPr>
            <w:tcW w:w="993" w:type="dxa"/>
            <w:tcBorders>
              <w:top w:val="nil"/>
              <w:left w:val="nil"/>
              <w:bottom w:val="single" w:sz="4" w:space="0" w:color="auto"/>
              <w:right w:val="single" w:sz="4" w:space="0" w:color="auto"/>
            </w:tcBorders>
            <w:shd w:val="clear" w:color="auto" w:fill="auto"/>
            <w:noWrap/>
            <w:vAlign w:val="center"/>
            <w:hideMark/>
          </w:tcPr>
          <w:p w14:paraId="38D7470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67,52</w:t>
            </w:r>
          </w:p>
        </w:tc>
        <w:tc>
          <w:tcPr>
            <w:tcW w:w="992" w:type="dxa"/>
            <w:tcBorders>
              <w:top w:val="nil"/>
              <w:left w:val="nil"/>
              <w:bottom w:val="single" w:sz="4" w:space="0" w:color="auto"/>
              <w:right w:val="single" w:sz="4" w:space="0" w:color="auto"/>
            </w:tcBorders>
            <w:shd w:val="clear" w:color="auto" w:fill="auto"/>
            <w:noWrap/>
            <w:vAlign w:val="center"/>
            <w:hideMark/>
          </w:tcPr>
          <w:p w14:paraId="35CD01A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2,85</w:t>
            </w:r>
          </w:p>
        </w:tc>
        <w:tc>
          <w:tcPr>
            <w:tcW w:w="1134" w:type="dxa"/>
            <w:tcBorders>
              <w:top w:val="nil"/>
              <w:left w:val="nil"/>
              <w:bottom w:val="single" w:sz="4" w:space="0" w:color="auto"/>
              <w:right w:val="single" w:sz="4" w:space="0" w:color="auto"/>
            </w:tcBorders>
            <w:shd w:val="clear" w:color="auto" w:fill="auto"/>
            <w:noWrap/>
            <w:vAlign w:val="center"/>
            <w:hideMark/>
          </w:tcPr>
          <w:p w14:paraId="14C463C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13,04</w:t>
            </w:r>
          </w:p>
        </w:tc>
      </w:tr>
      <w:tr w:rsidR="00551FEF" w:rsidRPr="00B92C85" w14:paraId="113E6F42"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5CACBAD" w14:textId="40EE9DC8"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nil"/>
              <w:left w:val="nil"/>
              <w:bottom w:val="single" w:sz="4" w:space="0" w:color="auto"/>
              <w:right w:val="single" w:sz="4" w:space="0" w:color="auto"/>
            </w:tcBorders>
            <w:shd w:val="clear" w:color="auto" w:fill="auto"/>
            <w:noWrap/>
            <w:vAlign w:val="center"/>
            <w:hideMark/>
          </w:tcPr>
          <w:p w14:paraId="2FF491E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548E0D8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4,38</w:t>
            </w:r>
          </w:p>
        </w:tc>
        <w:tc>
          <w:tcPr>
            <w:tcW w:w="992" w:type="dxa"/>
            <w:tcBorders>
              <w:top w:val="nil"/>
              <w:left w:val="nil"/>
              <w:bottom w:val="single" w:sz="4" w:space="0" w:color="auto"/>
              <w:right w:val="single" w:sz="4" w:space="0" w:color="auto"/>
            </w:tcBorders>
            <w:shd w:val="clear" w:color="auto" w:fill="auto"/>
            <w:noWrap/>
            <w:vAlign w:val="center"/>
            <w:hideMark/>
          </w:tcPr>
          <w:p w14:paraId="68A9E03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9,58</w:t>
            </w:r>
          </w:p>
        </w:tc>
        <w:tc>
          <w:tcPr>
            <w:tcW w:w="992" w:type="dxa"/>
            <w:tcBorders>
              <w:top w:val="nil"/>
              <w:left w:val="nil"/>
              <w:bottom w:val="single" w:sz="4" w:space="0" w:color="auto"/>
              <w:right w:val="single" w:sz="4" w:space="0" w:color="auto"/>
            </w:tcBorders>
            <w:shd w:val="clear" w:color="auto" w:fill="auto"/>
            <w:noWrap/>
            <w:vAlign w:val="center"/>
            <w:hideMark/>
          </w:tcPr>
          <w:p w14:paraId="580C691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65,94</w:t>
            </w:r>
          </w:p>
        </w:tc>
        <w:tc>
          <w:tcPr>
            <w:tcW w:w="993" w:type="dxa"/>
            <w:tcBorders>
              <w:top w:val="nil"/>
              <w:left w:val="nil"/>
              <w:bottom w:val="single" w:sz="4" w:space="0" w:color="auto"/>
              <w:right w:val="single" w:sz="4" w:space="0" w:color="auto"/>
            </w:tcBorders>
            <w:shd w:val="clear" w:color="auto" w:fill="auto"/>
            <w:noWrap/>
            <w:vAlign w:val="center"/>
            <w:hideMark/>
          </w:tcPr>
          <w:p w14:paraId="6F28648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67,95</w:t>
            </w:r>
          </w:p>
        </w:tc>
        <w:tc>
          <w:tcPr>
            <w:tcW w:w="992" w:type="dxa"/>
            <w:tcBorders>
              <w:top w:val="nil"/>
              <w:left w:val="nil"/>
              <w:bottom w:val="single" w:sz="4" w:space="0" w:color="auto"/>
              <w:right w:val="single" w:sz="4" w:space="0" w:color="auto"/>
            </w:tcBorders>
            <w:shd w:val="clear" w:color="auto" w:fill="auto"/>
            <w:noWrap/>
            <w:vAlign w:val="center"/>
            <w:hideMark/>
          </w:tcPr>
          <w:p w14:paraId="7BA592B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3,3</w:t>
            </w:r>
          </w:p>
        </w:tc>
        <w:tc>
          <w:tcPr>
            <w:tcW w:w="1134" w:type="dxa"/>
            <w:tcBorders>
              <w:top w:val="nil"/>
              <w:left w:val="nil"/>
              <w:bottom w:val="single" w:sz="4" w:space="0" w:color="auto"/>
              <w:right w:val="single" w:sz="4" w:space="0" w:color="auto"/>
            </w:tcBorders>
            <w:shd w:val="clear" w:color="auto" w:fill="auto"/>
            <w:noWrap/>
            <w:vAlign w:val="center"/>
            <w:hideMark/>
          </w:tcPr>
          <w:p w14:paraId="19F96FB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11,9</w:t>
            </w:r>
          </w:p>
        </w:tc>
      </w:tr>
      <w:tr w:rsidR="00551FEF" w:rsidRPr="00B92C85" w14:paraId="7DC9464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33EF2EC" w14:textId="2683C14D"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nil"/>
              <w:left w:val="nil"/>
              <w:bottom w:val="single" w:sz="4" w:space="0" w:color="auto"/>
              <w:right w:val="single" w:sz="4" w:space="0" w:color="auto"/>
            </w:tcBorders>
            <w:shd w:val="clear" w:color="auto" w:fill="auto"/>
            <w:noWrap/>
            <w:vAlign w:val="center"/>
            <w:hideMark/>
          </w:tcPr>
          <w:p w14:paraId="40FA073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52F3039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4,05</w:t>
            </w:r>
          </w:p>
        </w:tc>
        <w:tc>
          <w:tcPr>
            <w:tcW w:w="992" w:type="dxa"/>
            <w:tcBorders>
              <w:top w:val="nil"/>
              <w:left w:val="nil"/>
              <w:bottom w:val="single" w:sz="4" w:space="0" w:color="auto"/>
              <w:right w:val="single" w:sz="4" w:space="0" w:color="auto"/>
            </w:tcBorders>
            <w:shd w:val="clear" w:color="auto" w:fill="auto"/>
            <w:noWrap/>
            <w:vAlign w:val="center"/>
            <w:hideMark/>
          </w:tcPr>
          <w:p w14:paraId="4FDDD6C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11,01</w:t>
            </w:r>
          </w:p>
        </w:tc>
        <w:tc>
          <w:tcPr>
            <w:tcW w:w="992" w:type="dxa"/>
            <w:tcBorders>
              <w:top w:val="nil"/>
              <w:left w:val="nil"/>
              <w:bottom w:val="single" w:sz="4" w:space="0" w:color="auto"/>
              <w:right w:val="single" w:sz="4" w:space="0" w:color="auto"/>
            </w:tcBorders>
            <w:shd w:val="clear" w:color="auto" w:fill="auto"/>
            <w:noWrap/>
            <w:vAlign w:val="center"/>
            <w:hideMark/>
          </w:tcPr>
          <w:p w14:paraId="0C85741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66,47</w:t>
            </w:r>
          </w:p>
        </w:tc>
        <w:tc>
          <w:tcPr>
            <w:tcW w:w="993" w:type="dxa"/>
            <w:tcBorders>
              <w:top w:val="nil"/>
              <w:left w:val="nil"/>
              <w:bottom w:val="single" w:sz="4" w:space="0" w:color="auto"/>
              <w:right w:val="single" w:sz="4" w:space="0" w:color="auto"/>
            </w:tcBorders>
            <w:shd w:val="clear" w:color="auto" w:fill="auto"/>
            <w:noWrap/>
            <w:vAlign w:val="center"/>
            <w:hideMark/>
          </w:tcPr>
          <w:p w14:paraId="76C3BAD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68,65</w:t>
            </w:r>
          </w:p>
        </w:tc>
        <w:tc>
          <w:tcPr>
            <w:tcW w:w="992" w:type="dxa"/>
            <w:tcBorders>
              <w:top w:val="nil"/>
              <w:left w:val="nil"/>
              <w:bottom w:val="single" w:sz="4" w:space="0" w:color="auto"/>
              <w:right w:val="single" w:sz="4" w:space="0" w:color="auto"/>
            </w:tcBorders>
            <w:shd w:val="clear" w:color="auto" w:fill="auto"/>
            <w:noWrap/>
            <w:vAlign w:val="center"/>
            <w:hideMark/>
          </w:tcPr>
          <w:p w14:paraId="4DE2FF0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3,82</w:t>
            </w:r>
          </w:p>
        </w:tc>
        <w:tc>
          <w:tcPr>
            <w:tcW w:w="1134" w:type="dxa"/>
            <w:tcBorders>
              <w:top w:val="nil"/>
              <w:left w:val="nil"/>
              <w:bottom w:val="single" w:sz="4" w:space="0" w:color="auto"/>
              <w:right w:val="single" w:sz="4" w:space="0" w:color="auto"/>
            </w:tcBorders>
            <w:shd w:val="clear" w:color="auto" w:fill="auto"/>
            <w:noWrap/>
            <w:vAlign w:val="center"/>
            <w:hideMark/>
          </w:tcPr>
          <w:p w14:paraId="185E896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11,32</w:t>
            </w:r>
          </w:p>
        </w:tc>
      </w:tr>
      <w:tr w:rsidR="00551FEF" w:rsidRPr="00B92C85" w14:paraId="0311570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D99C4D2" w14:textId="4CDB18A6"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nil"/>
              <w:left w:val="nil"/>
              <w:bottom w:val="single" w:sz="4" w:space="0" w:color="auto"/>
              <w:right w:val="single" w:sz="4" w:space="0" w:color="auto"/>
            </w:tcBorders>
            <w:shd w:val="clear" w:color="auto" w:fill="auto"/>
            <w:noWrap/>
            <w:vAlign w:val="center"/>
            <w:hideMark/>
          </w:tcPr>
          <w:p w14:paraId="7F207A9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1C0BC59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-4,56</w:t>
            </w:r>
          </w:p>
        </w:tc>
        <w:tc>
          <w:tcPr>
            <w:tcW w:w="992" w:type="dxa"/>
            <w:tcBorders>
              <w:top w:val="nil"/>
              <w:left w:val="nil"/>
              <w:bottom w:val="single" w:sz="4" w:space="0" w:color="auto"/>
              <w:right w:val="single" w:sz="4" w:space="0" w:color="auto"/>
            </w:tcBorders>
            <w:shd w:val="clear" w:color="auto" w:fill="auto"/>
            <w:noWrap/>
            <w:vAlign w:val="center"/>
            <w:hideMark/>
          </w:tcPr>
          <w:p w14:paraId="0AA786A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14,08</w:t>
            </w:r>
          </w:p>
        </w:tc>
        <w:tc>
          <w:tcPr>
            <w:tcW w:w="992" w:type="dxa"/>
            <w:tcBorders>
              <w:top w:val="nil"/>
              <w:left w:val="nil"/>
              <w:bottom w:val="single" w:sz="4" w:space="0" w:color="auto"/>
              <w:right w:val="single" w:sz="4" w:space="0" w:color="auto"/>
            </w:tcBorders>
            <w:shd w:val="clear" w:color="auto" w:fill="auto"/>
            <w:noWrap/>
            <w:vAlign w:val="center"/>
            <w:hideMark/>
          </w:tcPr>
          <w:p w14:paraId="57E4630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61,59</w:t>
            </w:r>
          </w:p>
        </w:tc>
        <w:tc>
          <w:tcPr>
            <w:tcW w:w="993" w:type="dxa"/>
            <w:tcBorders>
              <w:top w:val="nil"/>
              <w:left w:val="nil"/>
              <w:bottom w:val="single" w:sz="4" w:space="0" w:color="auto"/>
              <w:right w:val="single" w:sz="4" w:space="0" w:color="auto"/>
            </w:tcBorders>
            <w:shd w:val="clear" w:color="auto" w:fill="auto"/>
            <w:noWrap/>
            <w:vAlign w:val="center"/>
            <w:hideMark/>
          </w:tcPr>
          <w:p w14:paraId="6FB787D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68,84</w:t>
            </w:r>
          </w:p>
        </w:tc>
        <w:tc>
          <w:tcPr>
            <w:tcW w:w="992" w:type="dxa"/>
            <w:tcBorders>
              <w:top w:val="nil"/>
              <w:left w:val="nil"/>
              <w:bottom w:val="single" w:sz="4" w:space="0" w:color="auto"/>
              <w:right w:val="single" w:sz="4" w:space="0" w:color="auto"/>
            </w:tcBorders>
            <w:shd w:val="clear" w:color="auto" w:fill="auto"/>
            <w:noWrap/>
            <w:vAlign w:val="center"/>
            <w:hideMark/>
          </w:tcPr>
          <w:p w14:paraId="6EE21DF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4,89</w:t>
            </w:r>
          </w:p>
        </w:tc>
        <w:tc>
          <w:tcPr>
            <w:tcW w:w="1134" w:type="dxa"/>
            <w:tcBorders>
              <w:top w:val="nil"/>
              <w:left w:val="nil"/>
              <w:bottom w:val="single" w:sz="4" w:space="0" w:color="auto"/>
              <w:right w:val="single" w:sz="4" w:space="0" w:color="auto"/>
            </w:tcBorders>
            <w:shd w:val="clear" w:color="auto" w:fill="auto"/>
            <w:noWrap/>
            <w:vAlign w:val="center"/>
            <w:hideMark/>
          </w:tcPr>
          <w:p w14:paraId="73A459A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11,96</w:t>
            </w:r>
          </w:p>
        </w:tc>
      </w:tr>
      <w:tr w:rsidR="00551FEF" w:rsidRPr="00B92C85" w14:paraId="235A1EBA" w14:textId="77777777" w:rsidTr="0000226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B449A42" w14:textId="5AC12A3B"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nil"/>
              <w:left w:val="nil"/>
              <w:bottom w:val="single" w:sz="4" w:space="0" w:color="auto"/>
              <w:right w:val="single" w:sz="4" w:space="0" w:color="auto"/>
            </w:tcBorders>
            <w:shd w:val="clear" w:color="auto" w:fill="auto"/>
            <w:noWrap/>
            <w:vAlign w:val="center"/>
            <w:hideMark/>
          </w:tcPr>
          <w:p w14:paraId="21DEB35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7792E78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3,68</w:t>
            </w:r>
          </w:p>
        </w:tc>
        <w:tc>
          <w:tcPr>
            <w:tcW w:w="992" w:type="dxa"/>
            <w:tcBorders>
              <w:top w:val="nil"/>
              <w:left w:val="nil"/>
              <w:bottom w:val="single" w:sz="4" w:space="0" w:color="auto"/>
              <w:right w:val="single" w:sz="4" w:space="0" w:color="auto"/>
            </w:tcBorders>
            <w:shd w:val="clear" w:color="auto" w:fill="auto"/>
            <w:noWrap/>
            <w:vAlign w:val="center"/>
            <w:hideMark/>
          </w:tcPr>
          <w:p w14:paraId="59C8CE2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14,67</w:t>
            </w:r>
          </w:p>
        </w:tc>
        <w:tc>
          <w:tcPr>
            <w:tcW w:w="992" w:type="dxa"/>
            <w:tcBorders>
              <w:top w:val="nil"/>
              <w:left w:val="nil"/>
              <w:bottom w:val="single" w:sz="4" w:space="0" w:color="auto"/>
              <w:right w:val="single" w:sz="4" w:space="0" w:color="auto"/>
            </w:tcBorders>
            <w:shd w:val="clear" w:color="auto" w:fill="auto"/>
            <w:noWrap/>
            <w:vAlign w:val="center"/>
            <w:hideMark/>
          </w:tcPr>
          <w:p w14:paraId="0798A8B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63,84</w:t>
            </w:r>
          </w:p>
        </w:tc>
        <w:tc>
          <w:tcPr>
            <w:tcW w:w="993" w:type="dxa"/>
            <w:tcBorders>
              <w:top w:val="nil"/>
              <w:left w:val="nil"/>
              <w:bottom w:val="single" w:sz="4" w:space="0" w:color="auto"/>
              <w:right w:val="single" w:sz="4" w:space="0" w:color="auto"/>
            </w:tcBorders>
            <w:shd w:val="clear" w:color="auto" w:fill="auto"/>
            <w:noWrap/>
            <w:vAlign w:val="center"/>
            <w:hideMark/>
          </w:tcPr>
          <w:p w14:paraId="068D87C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69,37</w:t>
            </w:r>
          </w:p>
        </w:tc>
        <w:tc>
          <w:tcPr>
            <w:tcW w:w="992" w:type="dxa"/>
            <w:tcBorders>
              <w:top w:val="nil"/>
              <w:left w:val="nil"/>
              <w:bottom w:val="single" w:sz="4" w:space="0" w:color="auto"/>
              <w:right w:val="single" w:sz="4" w:space="0" w:color="auto"/>
            </w:tcBorders>
            <w:shd w:val="clear" w:color="auto" w:fill="auto"/>
            <w:noWrap/>
            <w:vAlign w:val="center"/>
            <w:hideMark/>
          </w:tcPr>
          <w:p w14:paraId="7E9F2E4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3,81</w:t>
            </w:r>
          </w:p>
        </w:tc>
        <w:tc>
          <w:tcPr>
            <w:tcW w:w="1134" w:type="dxa"/>
            <w:tcBorders>
              <w:top w:val="nil"/>
              <w:left w:val="nil"/>
              <w:bottom w:val="single" w:sz="4" w:space="0" w:color="auto"/>
              <w:right w:val="single" w:sz="4" w:space="0" w:color="auto"/>
            </w:tcBorders>
            <w:shd w:val="clear" w:color="auto" w:fill="auto"/>
            <w:noWrap/>
            <w:vAlign w:val="center"/>
            <w:hideMark/>
          </w:tcPr>
          <w:p w14:paraId="3BBED76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12,39</w:t>
            </w:r>
          </w:p>
        </w:tc>
      </w:tr>
      <w:tr w:rsidR="00551FEF" w:rsidRPr="00B92C85" w14:paraId="3586EADF" w14:textId="77777777" w:rsidTr="0000226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981A9" w14:textId="2A77F249" w:rsidR="00551FEF" w:rsidRPr="00B92C85" w:rsidRDefault="00002264"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lastRenderedPageBreak/>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Blora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242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804B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A002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15,74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4B50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68,25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0C33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69,95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E563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E8D7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11,53</w:t>
            </w:r>
          </w:p>
        </w:tc>
      </w:tr>
      <w:tr w:rsidR="00551FEF" w:rsidRPr="00B92C85" w14:paraId="427F0D55" w14:textId="77777777" w:rsidTr="0000226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D4D99" w14:textId="5911B7F5"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C91407">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1C69F3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BD75A3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FAC201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17,82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95893E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64,76</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062E2A6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72,64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41DA17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3,67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FC70E5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11,96</w:t>
            </w:r>
          </w:p>
        </w:tc>
      </w:tr>
      <w:tr w:rsidR="00551FEF" w:rsidRPr="00B92C85" w14:paraId="4138E881"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F2F3FFC" w14:textId="0C9FA1CF" w:rsidR="00551FEF" w:rsidRPr="00B92C85" w:rsidRDefault="00C91407"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nil"/>
              <w:left w:val="nil"/>
              <w:bottom w:val="single" w:sz="4" w:space="0" w:color="auto"/>
              <w:right w:val="single" w:sz="4" w:space="0" w:color="auto"/>
            </w:tcBorders>
            <w:shd w:val="clear" w:color="auto" w:fill="auto"/>
            <w:noWrap/>
            <w:vAlign w:val="center"/>
            <w:hideMark/>
          </w:tcPr>
          <w:p w14:paraId="72B672A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5C5A1F4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5,72</w:t>
            </w:r>
          </w:p>
        </w:tc>
        <w:tc>
          <w:tcPr>
            <w:tcW w:w="992" w:type="dxa"/>
            <w:tcBorders>
              <w:top w:val="nil"/>
              <w:left w:val="nil"/>
              <w:bottom w:val="single" w:sz="4" w:space="0" w:color="auto"/>
              <w:right w:val="single" w:sz="4" w:space="0" w:color="auto"/>
            </w:tcBorders>
            <w:shd w:val="clear" w:color="auto" w:fill="auto"/>
            <w:noWrap/>
            <w:vAlign w:val="center"/>
            <w:hideMark/>
          </w:tcPr>
          <w:p w14:paraId="086FBFB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15,39</w:t>
            </w:r>
          </w:p>
        </w:tc>
        <w:tc>
          <w:tcPr>
            <w:tcW w:w="992" w:type="dxa"/>
            <w:tcBorders>
              <w:top w:val="nil"/>
              <w:left w:val="nil"/>
              <w:bottom w:val="single" w:sz="4" w:space="0" w:color="auto"/>
              <w:right w:val="single" w:sz="4" w:space="0" w:color="auto"/>
            </w:tcBorders>
            <w:shd w:val="clear" w:color="auto" w:fill="auto"/>
            <w:noWrap/>
            <w:vAlign w:val="center"/>
            <w:hideMark/>
          </w:tcPr>
          <w:p w14:paraId="4219A04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65,62</w:t>
            </w:r>
          </w:p>
        </w:tc>
        <w:tc>
          <w:tcPr>
            <w:tcW w:w="993" w:type="dxa"/>
            <w:tcBorders>
              <w:top w:val="nil"/>
              <w:left w:val="nil"/>
              <w:bottom w:val="single" w:sz="4" w:space="0" w:color="auto"/>
              <w:right w:val="single" w:sz="4" w:space="0" w:color="auto"/>
            </w:tcBorders>
            <w:shd w:val="clear" w:color="auto" w:fill="auto"/>
            <w:noWrap/>
            <w:vAlign w:val="center"/>
            <w:hideMark/>
          </w:tcPr>
          <w:p w14:paraId="6C2769E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73,22</w:t>
            </w:r>
          </w:p>
        </w:tc>
        <w:tc>
          <w:tcPr>
            <w:tcW w:w="992" w:type="dxa"/>
            <w:tcBorders>
              <w:top w:val="nil"/>
              <w:left w:val="nil"/>
              <w:bottom w:val="single" w:sz="4" w:space="0" w:color="auto"/>
              <w:right w:val="single" w:sz="4" w:space="0" w:color="auto"/>
            </w:tcBorders>
            <w:shd w:val="clear" w:color="auto" w:fill="auto"/>
            <w:noWrap/>
            <w:vAlign w:val="center"/>
            <w:hideMark/>
          </w:tcPr>
          <w:p w14:paraId="3F1600F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2,18</w:t>
            </w:r>
          </w:p>
        </w:tc>
        <w:tc>
          <w:tcPr>
            <w:tcW w:w="1134" w:type="dxa"/>
            <w:tcBorders>
              <w:top w:val="nil"/>
              <w:left w:val="nil"/>
              <w:bottom w:val="single" w:sz="4" w:space="0" w:color="auto"/>
              <w:right w:val="single" w:sz="4" w:space="0" w:color="auto"/>
            </w:tcBorders>
            <w:shd w:val="clear" w:color="auto" w:fill="auto"/>
            <w:noWrap/>
            <w:vAlign w:val="center"/>
            <w:hideMark/>
          </w:tcPr>
          <w:p w14:paraId="4A307D0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10,04</w:t>
            </w:r>
          </w:p>
        </w:tc>
      </w:tr>
      <w:tr w:rsidR="00551FEF" w:rsidRPr="00B92C85" w14:paraId="011A9EC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F3C85D7" w14:textId="5A87F423" w:rsidR="00551FEF" w:rsidRPr="00B92C85" w:rsidRDefault="00C91407"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nil"/>
              <w:left w:val="nil"/>
              <w:bottom w:val="single" w:sz="4" w:space="0" w:color="auto"/>
              <w:right w:val="single" w:sz="4" w:space="0" w:color="auto"/>
            </w:tcBorders>
            <w:shd w:val="clear" w:color="auto" w:fill="auto"/>
            <w:noWrap/>
            <w:vAlign w:val="center"/>
            <w:hideMark/>
          </w:tcPr>
          <w:p w14:paraId="0FE74EF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7CC321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5,96</w:t>
            </w:r>
          </w:p>
        </w:tc>
        <w:tc>
          <w:tcPr>
            <w:tcW w:w="992" w:type="dxa"/>
            <w:tcBorders>
              <w:top w:val="nil"/>
              <w:left w:val="nil"/>
              <w:bottom w:val="single" w:sz="4" w:space="0" w:color="auto"/>
              <w:right w:val="single" w:sz="4" w:space="0" w:color="auto"/>
            </w:tcBorders>
            <w:shd w:val="clear" w:color="auto" w:fill="auto"/>
            <w:noWrap/>
            <w:vAlign w:val="center"/>
            <w:hideMark/>
          </w:tcPr>
          <w:p w14:paraId="2FAB761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16,77</w:t>
            </w:r>
          </w:p>
        </w:tc>
        <w:tc>
          <w:tcPr>
            <w:tcW w:w="992" w:type="dxa"/>
            <w:tcBorders>
              <w:top w:val="nil"/>
              <w:left w:val="nil"/>
              <w:bottom w:val="single" w:sz="4" w:space="0" w:color="auto"/>
              <w:right w:val="single" w:sz="4" w:space="0" w:color="auto"/>
            </w:tcBorders>
            <w:shd w:val="clear" w:color="auto" w:fill="auto"/>
            <w:noWrap/>
            <w:vAlign w:val="center"/>
            <w:hideMark/>
          </w:tcPr>
          <w:p w14:paraId="5FDD943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63,1</w:t>
            </w:r>
          </w:p>
        </w:tc>
        <w:tc>
          <w:tcPr>
            <w:tcW w:w="993" w:type="dxa"/>
            <w:tcBorders>
              <w:top w:val="nil"/>
              <w:left w:val="nil"/>
              <w:bottom w:val="single" w:sz="4" w:space="0" w:color="auto"/>
              <w:right w:val="single" w:sz="4" w:space="0" w:color="auto"/>
            </w:tcBorders>
            <w:shd w:val="clear" w:color="auto" w:fill="auto"/>
            <w:noWrap/>
            <w:vAlign w:val="center"/>
            <w:hideMark/>
          </w:tcPr>
          <w:p w14:paraId="528AD4B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73,8</w:t>
            </w:r>
          </w:p>
        </w:tc>
        <w:tc>
          <w:tcPr>
            <w:tcW w:w="992" w:type="dxa"/>
            <w:tcBorders>
              <w:top w:val="nil"/>
              <w:left w:val="nil"/>
              <w:bottom w:val="single" w:sz="4" w:space="0" w:color="auto"/>
              <w:right w:val="single" w:sz="4" w:space="0" w:color="auto"/>
            </w:tcBorders>
            <w:shd w:val="clear" w:color="auto" w:fill="auto"/>
            <w:noWrap/>
            <w:vAlign w:val="center"/>
            <w:hideMark/>
          </w:tcPr>
          <w:p w14:paraId="33107F0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3,09</w:t>
            </w:r>
          </w:p>
        </w:tc>
        <w:tc>
          <w:tcPr>
            <w:tcW w:w="1134" w:type="dxa"/>
            <w:tcBorders>
              <w:top w:val="nil"/>
              <w:left w:val="nil"/>
              <w:bottom w:val="single" w:sz="4" w:space="0" w:color="auto"/>
              <w:right w:val="single" w:sz="4" w:space="0" w:color="auto"/>
            </w:tcBorders>
            <w:shd w:val="clear" w:color="auto" w:fill="auto"/>
            <w:noWrap/>
            <w:vAlign w:val="center"/>
            <w:hideMark/>
          </w:tcPr>
          <w:p w14:paraId="1AE5E8A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9,53</w:t>
            </w:r>
          </w:p>
        </w:tc>
      </w:tr>
      <w:tr w:rsidR="00551FEF" w:rsidRPr="00B92C85" w14:paraId="7AFE924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54A8299" w14:textId="233B01D3" w:rsidR="00551FEF" w:rsidRPr="00B92C85" w:rsidRDefault="00C91407"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nil"/>
              <w:left w:val="nil"/>
              <w:bottom w:val="single" w:sz="4" w:space="0" w:color="auto"/>
              <w:right w:val="single" w:sz="4" w:space="0" w:color="auto"/>
            </w:tcBorders>
            <w:shd w:val="clear" w:color="auto" w:fill="auto"/>
            <w:noWrap/>
            <w:vAlign w:val="center"/>
            <w:hideMark/>
          </w:tcPr>
          <w:p w14:paraId="468111E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6098CD1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w:t>
            </w:r>
          </w:p>
        </w:tc>
        <w:tc>
          <w:tcPr>
            <w:tcW w:w="992" w:type="dxa"/>
            <w:tcBorders>
              <w:top w:val="nil"/>
              <w:left w:val="nil"/>
              <w:bottom w:val="single" w:sz="4" w:space="0" w:color="auto"/>
              <w:right w:val="single" w:sz="4" w:space="0" w:color="auto"/>
            </w:tcBorders>
            <w:shd w:val="clear" w:color="auto" w:fill="auto"/>
            <w:noWrap/>
            <w:vAlign w:val="center"/>
            <w:hideMark/>
          </w:tcPr>
          <w:p w14:paraId="60FFF29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18,95</w:t>
            </w:r>
          </w:p>
        </w:tc>
        <w:tc>
          <w:tcPr>
            <w:tcW w:w="992" w:type="dxa"/>
            <w:tcBorders>
              <w:top w:val="nil"/>
              <w:left w:val="nil"/>
              <w:bottom w:val="single" w:sz="4" w:space="0" w:color="auto"/>
              <w:right w:val="single" w:sz="4" w:space="0" w:color="auto"/>
            </w:tcBorders>
            <w:shd w:val="clear" w:color="auto" w:fill="auto"/>
            <w:noWrap/>
            <w:vAlign w:val="center"/>
            <w:hideMark/>
          </w:tcPr>
          <w:p w14:paraId="5609AC5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61,47</w:t>
            </w:r>
          </w:p>
        </w:tc>
        <w:tc>
          <w:tcPr>
            <w:tcW w:w="993" w:type="dxa"/>
            <w:tcBorders>
              <w:top w:val="nil"/>
              <w:left w:val="nil"/>
              <w:bottom w:val="single" w:sz="4" w:space="0" w:color="auto"/>
              <w:right w:val="single" w:sz="4" w:space="0" w:color="auto"/>
            </w:tcBorders>
            <w:shd w:val="clear" w:color="auto" w:fill="auto"/>
            <w:noWrap/>
            <w:vAlign w:val="center"/>
            <w:hideMark/>
          </w:tcPr>
          <w:p w14:paraId="4C26907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74,25</w:t>
            </w:r>
          </w:p>
        </w:tc>
        <w:tc>
          <w:tcPr>
            <w:tcW w:w="992" w:type="dxa"/>
            <w:tcBorders>
              <w:top w:val="nil"/>
              <w:left w:val="nil"/>
              <w:bottom w:val="single" w:sz="4" w:space="0" w:color="auto"/>
              <w:right w:val="single" w:sz="4" w:space="0" w:color="auto"/>
            </w:tcBorders>
            <w:shd w:val="clear" w:color="auto" w:fill="auto"/>
            <w:noWrap/>
            <w:vAlign w:val="center"/>
            <w:hideMark/>
          </w:tcPr>
          <w:p w14:paraId="7E817B9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5,28</w:t>
            </w:r>
          </w:p>
        </w:tc>
        <w:tc>
          <w:tcPr>
            <w:tcW w:w="1134" w:type="dxa"/>
            <w:tcBorders>
              <w:top w:val="nil"/>
              <w:left w:val="nil"/>
              <w:bottom w:val="single" w:sz="4" w:space="0" w:color="auto"/>
              <w:right w:val="single" w:sz="4" w:space="0" w:color="auto"/>
            </w:tcBorders>
            <w:shd w:val="clear" w:color="auto" w:fill="auto"/>
            <w:noWrap/>
            <w:vAlign w:val="center"/>
            <w:hideMark/>
          </w:tcPr>
          <w:p w14:paraId="486F904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10,18</w:t>
            </w:r>
          </w:p>
        </w:tc>
      </w:tr>
      <w:tr w:rsidR="00551FEF" w:rsidRPr="00B92C85" w14:paraId="5F0233E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33EF7F4" w14:textId="0998B1EF" w:rsidR="00551FEF" w:rsidRPr="00B92C85" w:rsidRDefault="00C91407"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nil"/>
              <w:left w:val="nil"/>
              <w:bottom w:val="single" w:sz="4" w:space="0" w:color="auto"/>
              <w:right w:val="single" w:sz="4" w:space="0" w:color="auto"/>
            </w:tcBorders>
            <w:shd w:val="clear" w:color="auto" w:fill="auto"/>
            <w:noWrap/>
            <w:vAlign w:val="center"/>
            <w:hideMark/>
          </w:tcPr>
          <w:p w14:paraId="71BB01D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E416EE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4,63</w:t>
            </w:r>
          </w:p>
        </w:tc>
        <w:tc>
          <w:tcPr>
            <w:tcW w:w="992" w:type="dxa"/>
            <w:tcBorders>
              <w:top w:val="nil"/>
              <w:left w:val="nil"/>
              <w:bottom w:val="single" w:sz="4" w:space="0" w:color="auto"/>
              <w:right w:val="single" w:sz="4" w:space="0" w:color="auto"/>
            </w:tcBorders>
            <w:shd w:val="clear" w:color="auto" w:fill="auto"/>
            <w:noWrap/>
            <w:vAlign w:val="center"/>
            <w:hideMark/>
          </w:tcPr>
          <w:p w14:paraId="1F48E5A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21,19</w:t>
            </w:r>
          </w:p>
        </w:tc>
        <w:tc>
          <w:tcPr>
            <w:tcW w:w="992" w:type="dxa"/>
            <w:tcBorders>
              <w:top w:val="nil"/>
              <w:left w:val="nil"/>
              <w:bottom w:val="single" w:sz="4" w:space="0" w:color="auto"/>
              <w:right w:val="single" w:sz="4" w:space="0" w:color="auto"/>
            </w:tcBorders>
            <w:shd w:val="clear" w:color="auto" w:fill="auto"/>
            <w:noWrap/>
            <w:vAlign w:val="center"/>
            <w:hideMark/>
          </w:tcPr>
          <w:p w14:paraId="4A9EAE3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59,62</w:t>
            </w:r>
          </w:p>
        </w:tc>
        <w:tc>
          <w:tcPr>
            <w:tcW w:w="993" w:type="dxa"/>
            <w:tcBorders>
              <w:top w:val="nil"/>
              <w:left w:val="nil"/>
              <w:bottom w:val="single" w:sz="4" w:space="0" w:color="auto"/>
              <w:right w:val="single" w:sz="4" w:space="0" w:color="auto"/>
            </w:tcBorders>
            <w:shd w:val="clear" w:color="auto" w:fill="auto"/>
            <w:noWrap/>
            <w:vAlign w:val="center"/>
            <w:hideMark/>
          </w:tcPr>
          <w:p w14:paraId="448EC54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74,4</w:t>
            </w:r>
          </w:p>
        </w:tc>
        <w:tc>
          <w:tcPr>
            <w:tcW w:w="992" w:type="dxa"/>
            <w:tcBorders>
              <w:top w:val="nil"/>
              <w:left w:val="nil"/>
              <w:bottom w:val="single" w:sz="4" w:space="0" w:color="auto"/>
              <w:right w:val="single" w:sz="4" w:space="0" w:color="auto"/>
            </w:tcBorders>
            <w:shd w:val="clear" w:color="auto" w:fill="auto"/>
            <w:noWrap/>
            <w:vAlign w:val="center"/>
            <w:hideMark/>
          </w:tcPr>
          <w:p w14:paraId="343234D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5,09</w:t>
            </w:r>
          </w:p>
        </w:tc>
        <w:tc>
          <w:tcPr>
            <w:tcW w:w="1134" w:type="dxa"/>
            <w:tcBorders>
              <w:top w:val="nil"/>
              <w:left w:val="nil"/>
              <w:bottom w:val="single" w:sz="4" w:space="0" w:color="auto"/>
              <w:right w:val="single" w:sz="4" w:space="0" w:color="auto"/>
            </w:tcBorders>
            <w:shd w:val="clear" w:color="auto" w:fill="auto"/>
            <w:noWrap/>
            <w:vAlign w:val="center"/>
            <w:hideMark/>
          </w:tcPr>
          <w:p w14:paraId="0521067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10,62</w:t>
            </w:r>
          </w:p>
        </w:tc>
      </w:tr>
      <w:tr w:rsidR="00551FEF" w:rsidRPr="00B92C85" w14:paraId="54AAB19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28E5752" w14:textId="04A368D6" w:rsidR="00551FEF" w:rsidRPr="00B92C85" w:rsidRDefault="00C91407"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Boyolali</w:t>
            </w:r>
          </w:p>
        </w:tc>
        <w:tc>
          <w:tcPr>
            <w:tcW w:w="851" w:type="dxa"/>
            <w:tcBorders>
              <w:top w:val="nil"/>
              <w:left w:val="nil"/>
              <w:bottom w:val="single" w:sz="4" w:space="0" w:color="auto"/>
              <w:right w:val="single" w:sz="4" w:space="0" w:color="auto"/>
            </w:tcBorders>
            <w:shd w:val="clear" w:color="auto" w:fill="auto"/>
            <w:noWrap/>
            <w:vAlign w:val="center"/>
            <w:hideMark/>
          </w:tcPr>
          <w:p w14:paraId="59B8D14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2241B7F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6,33</w:t>
            </w:r>
          </w:p>
        </w:tc>
        <w:tc>
          <w:tcPr>
            <w:tcW w:w="992" w:type="dxa"/>
            <w:tcBorders>
              <w:top w:val="nil"/>
              <w:left w:val="nil"/>
              <w:bottom w:val="single" w:sz="4" w:space="0" w:color="auto"/>
              <w:right w:val="single" w:sz="4" w:space="0" w:color="auto"/>
            </w:tcBorders>
            <w:shd w:val="clear" w:color="auto" w:fill="auto"/>
            <w:noWrap/>
            <w:vAlign w:val="center"/>
            <w:hideMark/>
          </w:tcPr>
          <w:p w14:paraId="4E3B150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19,03</w:t>
            </w:r>
          </w:p>
        </w:tc>
        <w:tc>
          <w:tcPr>
            <w:tcW w:w="992" w:type="dxa"/>
            <w:tcBorders>
              <w:top w:val="nil"/>
              <w:left w:val="nil"/>
              <w:bottom w:val="single" w:sz="4" w:space="0" w:color="auto"/>
              <w:right w:val="single" w:sz="4" w:space="0" w:color="auto"/>
            </w:tcBorders>
            <w:shd w:val="clear" w:color="auto" w:fill="auto"/>
            <w:noWrap/>
            <w:vAlign w:val="center"/>
            <w:hideMark/>
          </w:tcPr>
          <w:p w14:paraId="4BA3BF3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64,55</w:t>
            </w:r>
          </w:p>
        </w:tc>
        <w:tc>
          <w:tcPr>
            <w:tcW w:w="993" w:type="dxa"/>
            <w:tcBorders>
              <w:top w:val="nil"/>
              <w:left w:val="nil"/>
              <w:bottom w:val="single" w:sz="4" w:space="0" w:color="auto"/>
              <w:right w:val="single" w:sz="4" w:space="0" w:color="auto"/>
            </w:tcBorders>
            <w:shd w:val="clear" w:color="auto" w:fill="auto"/>
            <w:noWrap/>
            <w:vAlign w:val="center"/>
            <w:hideMark/>
          </w:tcPr>
          <w:p w14:paraId="63EC320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74,97</w:t>
            </w:r>
          </w:p>
        </w:tc>
        <w:tc>
          <w:tcPr>
            <w:tcW w:w="992" w:type="dxa"/>
            <w:tcBorders>
              <w:top w:val="nil"/>
              <w:left w:val="nil"/>
              <w:bottom w:val="single" w:sz="4" w:space="0" w:color="auto"/>
              <w:right w:val="single" w:sz="4" w:space="0" w:color="auto"/>
            </w:tcBorders>
            <w:shd w:val="clear" w:color="auto" w:fill="auto"/>
            <w:noWrap/>
            <w:vAlign w:val="center"/>
            <w:hideMark/>
          </w:tcPr>
          <w:p w14:paraId="7747BFC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4,92</w:t>
            </w:r>
          </w:p>
        </w:tc>
        <w:tc>
          <w:tcPr>
            <w:tcW w:w="1134" w:type="dxa"/>
            <w:tcBorders>
              <w:top w:val="nil"/>
              <w:left w:val="nil"/>
              <w:bottom w:val="single" w:sz="4" w:space="0" w:color="auto"/>
              <w:right w:val="single" w:sz="4" w:space="0" w:color="auto"/>
            </w:tcBorders>
            <w:shd w:val="clear" w:color="auto" w:fill="auto"/>
            <w:noWrap/>
            <w:vAlign w:val="center"/>
            <w:hideMark/>
          </w:tcPr>
          <w:p w14:paraId="16945C6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9,82</w:t>
            </w:r>
          </w:p>
        </w:tc>
      </w:tr>
      <w:tr w:rsidR="00551FEF" w:rsidRPr="00B92C85" w14:paraId="004BFE7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36CC314" w14:textId="7925FB73"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FB02C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6E84B77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747E80C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5,65</w:t>
            </w:r>
          </w:p>
        </w:tc>
        <w:tc>
          <w:tcPr>
            <w:tcW w:w="992" w:type="dxa"/>
            <w:tcBorders>
              <w:top w:val="nil"/>
              <w:left w:val="nil"/>
              <w:bottom w:val="single" w:sz="4" w:space="0" w:color="auto"/>
              <w:right w:val="single" w:sz="4" w:space="0" w:color="auto"/>
            </w:tcBorders>
            <w:shd w:val="clear" w:color="auto" w:fill="auto"/>
            <w:noWrap/>
            <w:vAlign w:val="center"/>
            <w:hideMark/>
          </w:tcPr>
          <w:p w14:paraId="34204A5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18,32</w:t>
            </w:r>
          </w:p>
        </w:tc>
        <w:tc>
          <w:tcPr>
            <w:tcW w:w="992" w:type="dxa"/>
            <w:tcBorders>
              <w:top w:val="nil"/>
              <w:left w:val="nil"/>
              <w:bottom w:val="single" w:sz="4" w:space="0" w:color="auto"/>
              <w:right w:val="single" w:sz="4" w:space="0" w:color="auto"/>
            </w:tcBorders>
            <w:shd w:val="clear" w:color="auto" w:fill="auto"/>
            <w:noWrap/>
            <w:vAlign w:val="center"/>
            <w:hideMark/>
          </w:tcPr>
          <w:p w14:paraId="55D1781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63,11</w:t>
            </w:r>
          </w:p>
        </w:tc>
        <w:tc>
          <w:tcPr>
            <w:tcW w:w="993" w:type="dxa"/>
            <w:tcBorders>
              <w:top w:val="nil"/>
              <w:left w:val="nil"/>
              <w:bottom w:val="single" w:sz="4" w:space="0" w:color="auto"/>
              <w:right w:val="single" w:sz="4" w:space="0" w:color="auto"/>
            </w:tcBorders>
            <w:shd w:val="clear" w:color="auto" w:fill="auto"/>
            <w:noWrap/>
            <w:vAlign w:val="center"/>
            <w:hideMark/>
          </w:tcPr>
          <w:p w14:paraId="5FF843C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64,86</w:t>
            </w:r>
          </w:p>
        </w:tc>
        <w:tc>
          <w:tcPr>
            <w:tcW w:w="992" w:type="dxa"/>
            <w:tcBorders>
              <w:top w:val="nil"/>
              <w:left w:val="nil"/>
              <w:bottom w:val="single" w:sz="4" w:space="0" w:color="auto"/>
              <w:right w:val="single" w:sz="4" w:space="0" w:color="auto"/>
            </w:tcBorders>
            <w:shd w:val="clear" w:color="auto" w:fill="auto"/>
            <w:noWrap/>
            <w:vAlign w:val="center"/>
            <w:hideMark/>
          </w:tcPr>
          <w:p w14:paraId="524CD8B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8,04</w:t>
            </w:r>
          </w:p>
        </w:tc>
        <w:tc>
          <w:tcPr>
            <w:tcW w:w="1134" w:type="dxa"/>
            <w:tcBorders>
              <w:top w:val="nil"/>
              <w:left w:val="nil"/>
              <w:bottom w:val="single" w:sz="4" w:space="0" w:color="auto"/>
              <w:right w:val="single" w:sz="4" w:space="0" w:color="auto"/>
            </w:tcBorders>
            <w:shd w:val="clear" w:color="auto" w:fill="auto"/>
            <w:noWrap/>
            <w:vAlign w:val="center"/>
            <w:hideMark/>
          </w:tcPr>
          <w:p w14:paraId="69230A3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19,14</w:t>
            </w:r>
          </w:p>
        </w:tc>
      </w:tr>
      <w:tr w:rsidR="00551FEF" w:rsidRPr="00B92C85" w14:paraId="7E12215E"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E6D887F" w14:textId="1077CAAA"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4B1A609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4DF8F4E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5,26</w:t>
            </w:r>
          </w:p>
        </w:tc>
        <w:tc>
          <w:tcPr>
            <w:tcW w:w="992" w:type="dxa"/>
            <w:tcBorders>
              <w:top w:val="nil"/>
              <w:left w:val="nil"/>
              <w:bottom w:val="single" w:sz="4" w:space="0" w:color="auto"/>
              <w:right w:val="single" w:sz="4" w:space="0" w:color="auto"/>
            </w:tcBorders>
            <w:shd w:val="clear" w:color="auto" w:fill="auto"/>
            <w:noWrap/>
            <w:vAlign w:val="center"/>
            <w:hideMark/>
          </w:tcPr>
          <w:p w14:paraId="62D7E62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12,15</w:t>
            </w:r>
          </w:p>
        </w:tc>
        <w:tc>
          <w:tcPr>
            <w:tcW w:w="992" w:type="dxa"/>
            <w:tcBorders>
              <w:top w:val="nil"/>
              <w:left w:val="nil"/>
              <w:bottom w:val="single" w:sz="4" w:space="0" w:color="auto"/>
              <w:right w:val="single" w:sz="4" w:space="0" w:color="auto"/>
            </w:tcBorders>
            <w:shd w:val="clear" w:color="auto" w:fill="auto"/>
            <w:noWrap/>
            <w:vAlign w:val="center"/>
            <w:hideMark/>
          </w:tcPr>
          <w:p w14:paraId="0FA66F9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61,44</w:t>
            </w:r>
          </w:p>
        </w:tc>
        <w:tc>
          <w:tcPr>
            <w:tcW w:w="993" w:type="dxa"/>
            <w:tcBorders>
              <w:top w:val="nil"/>
              <w:left w:val="nil"/>
              <w:bottom w:val="single" w:sz="4" w:space="0" w:color="auto"/>
              <w:right w:val="single" w:sz="4" w:space="0" w:color="auto"/>
            </w:tcBorders>
            <w:shd w:val="clear" w:color="auto" w:fill="auto"/>
            <w:noWrap/>
            <w:vAlign w:val="center"/>
            <w:hideMark/>
          </w:tcPr>
          <w:p w14:paraId="7F14D25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65,68</w:t>
            </w:r>
          </w:p>
        </w:tc>
        <w:tc>
          <w:tcPr>
            <w:tcW w:w="992" w:type="dxa"/>
            <w:tcBorders>
              <w:top w:val="nil"/>
              <w:left w:val="nil"/>
              <w:bottom w:val="single" w:sz="4" w:space="0" w:color="auto"/>
              <w:right w:val="single" w:sz="4" w:space="0" w:color="auto"/>
            </w:tcBorders>
            <w:shd w:val="clear" w:color="auto" w:fill="auto"/>
            <w:noWrap/>
            <w:vAlign w:val="center"/>
            <w:hideMark/>
          </w:tcPr>
          <w:p w14:paraId="5CD7556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w:t>
            </w:r>
          </w:p>
        </w:tc>
        <w:tc>
          <w:tcPr>
            <w:tcW w:w="1134" w:type="dxa"/>
            <w:tcBorders>
              <w:top w:val="nil"/>
              <w:left w:val="nil"/>
              <w:bottom w:val="single" w:sz="4" w:space="0" w:color="auto"/>
              <w:right w:val="single" w:sz="4" w:space="0" w:color="auto"/>
            </w:tcBorders>
            <w:shd w:val="clear" w:color="auto" w:fill="auto"/>
            <w:noWrap/>
            <w:vAlign w:val="center"/>
            <w:hideMark/>
          </w:tcPr>
          <w:p w14:paraId="4BF4815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17,17</w:t>
            </w:r>
          </w:p>
        </w:tc>
      </w:tr>
      <w:tr w:rsidR="00551FEF" w:rsidRPr="00B92C85" w14:paraId="580379C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89719A6" w14:textId="6CFEA63F"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77BFAA9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0EFFCF3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5,76</w:t>
            </w:r>
          </w:p>
        </w:tc>
        <w:tc>
          <w:tcPr>
            <w:tcW w:w="992" w:type="dxa"/>
            <w:tcBorders>
              <w:top w:val="nil"/>
              <w:left w:val="nil"/>
              <w:bottom w:val="single" w:sz="4" w:space="0" w:color="auto"/>
              <w:right w:val="single" w:sz="4" w:space="0" w:color="auto"/>
            </w:tcBorders>
            <w:shd w:val="clear" w:color="auto" w:fill="auto"/>
            <w:noWrap/>
            <w:vAlign w:val="center"/>
            <w:hideMark/>
          </w:tcPr>
          <w:p w14:paraId="06BDA76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12,24</w:t>
            </w:r>
          </w:p>
        </w:tc>
        <w:tc>
          <w:tcPr>
            <w:tcW w:w="992" w:type="dxa"/>
            <w:tcBorders>
              <w:top w:val="nil"/>
              <w:left w:val="nil"/>
              <w:bottom w:val="single" w:sz="4" w:space="0" w:color="auto"/>
              <w:right w:val="single" w:sz="4" w:space="0" w:color="auto"/>
            </w:tcBorders>
            <w:shd w:val="clear" w:color="auto" w:fill="auto"/>
            <w:noWrap/>
            <w:vAlign w:val="center"/>
            <w:hideMark/>
          </w:tcPr>
          <w:p w14:paraId="34CD0C1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60,63</w:t>
            </w:r>
          </w:p>
        </w:tc>
        <w:tc>
          <w:tcPr>
            <w:tcW w:w="993" w:type="dxa"/>
            <w:tcBorders>
              <w:top w:val="nil"/>
              <w:left w:val="nil"/>
              <w:bottom w:val="single" w:sz="4" w:space="0" w:color="auto"/>
              <w:right w:val="single" w:sz="4" w:space="0" w:color="auto"/>
            </w:tcBorders>
            <w:shd w:val="clear" w:color="auto" w:fill="auto"/>
            <w:noWrap/>
            <w:vAlign w:val="center"/>
            <w:hideMark/>
          </w:tcPr>
          <w:p w14:paraId="3956969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66,12</w:t>
            </w:r>
          </w:p>
        </w:tc>
        <w:tc>
          <w:tcPr>
            <w:tcW w:w="992" w:type="dxa"/>
            <w:tcBorders>
              <w:top w:val="nil"/>
              <w:left w:val="nil"/>
              <w:bottom w:val="single" w:sz="4" w:space="0" w:color="auto"/>
              <w:right w:val="single" w:sz="4" w:space="0" w:color="auto"/>
            </w:tcBorders>
            <w:shd w:val="clear" w:color="auto" w:fill="auto"/>
            <w:noWrap/>
            <w:vAlign w:val="center"/>
            <w:hideMark/>
          </w:tcPr>
          <w:p w14:paraId="49DCFC5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7,39</w:t>
            </w:r>
          </w:p>
        </w:tc>
        <w:tc>
          <w:tcPr>
            <w:tcW w:w="1134" w:type="dxa"/>
            <w:tcBorders>
              <w:top w:val="nil"/>
              <w:left w:val="nil"/>
              <w:bottom w:val="single" w:sz="4" w:space="0" w:color="auto"/>
              <w:right w:val="single" w:sz="4" w:space="0" w:color="auto"/>
            </w:tcBorders>
            <w:shd w:val="clear" w:color="auto" w:fill="auto"/>
            <w:noWrap/>
            <w:vAlign w:val="center"/>
            <w:hideMark/>
          </w:tcPr>
          <w:p w14:paraId="3DC8B63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16,22</w:t>
            </w:r>
          </w:p>
        </w:tc>
      </w:tr>
      <w:tr w:rsidR="00551FEF" w:rsidRPr="00B92C85" w14:paraId="18296E2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863B5AA" w14:textId="77860815"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443D039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73BF809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-0,47</w:t>
            </w:r>
          </w:p>
        </w:tc>
        <w:tc>
          <w:tcPr>
            <w:tcW w:w="992" w:type="dxa"/>
            <w:tcBorders>
              <w:top w:val="nil"/>
              <w:left w:val="nil"/>
              <w:bottom w:val="single" w:sz="4" w:space="0" w:color="auto"/>
              <w:right w:val="single" w:sz="4" w:space="0" w:color="auto"/>
            </w:tcBorders>
            <w:shd w:val="clear" w:color="auto" w:fill="auto"/>
            <w:noWrap/>
            <w:vAlign w:val="center"/>
            <w:hideMark/>
          </w:tcPr>
          <w:p w14:paraId="14B5C8D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13,04</w:t>
            </w:r>
          </w:p>
        </w:tc>
        <w:tc>
          <w:tcPr>
            <w:tcW w:w="992" w:type="dxa"/>
            <w:tcBorders>
              <w:top w:val="nil"/>
              <w:left w:val="nil"/>
              <w:bottom w:val="single" w:sz="4" w:space="0" w:color="auto"/>
              <w:right w:val="single" w:sz="4" w:space="0" w:color="auto"/>
            </w:tcBorders>
            <w:shd w:val="clear" w:color="auto" w:fill="auto"/>
            <w:noWrap/>
            <w:vAlign w:val="center"/>
            <w:hideMark/>
          </w:tcPr>
          <w:p w14:paraId="1CE60CB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56,83</w:t>
            </w:r>
          </w:p>
        </w:tc>
        <w:tc>
          <w:tcPr>
            <w:tcW w:w="993" w:type="dxa"/>
            <w:tcBorders>
              <w:top w:val="nil"/>
              <w:left w:val="nil"/>
              <w:bottom w:val="single" w:sz="4" w:space="0" w:color="auto"/>
              <w:right w:val="single" w:sz="4" w:space="0" w:color="auto"/>
            </w:tcBorders>
            <w:shd w:val="clear" w:color="auto" w:fill="auto"/>
            <w:noWrap/>
            <w:vAlign w:val="center"/>
            <w:hideMark/>
          </w:tcPr>
          <w:p w14:paraId="4082759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66,11</w:t>
            </w:r>
          </w:p>
        </w:tc>
        <w:tc>
          <w:tcPr>
            <w:tcW w:w="992" w:type="dxa"/>
            <w:tcBorders>
              <w:top w:val="nil"/>
              <w:left w:val="nil"/>
              <w:bottom w:val="single" w:sz="4" w:space="0" w:color="auto"/>
              <w:right w:val="single" w:sz="4" w:space="0" w:color="auto"/>
            </w:tcBorders>
            <w:shd w:val="clear" w:color="auto" w:fill="auto"/>
            <w:noWrap/>
            <w:vAlign w:val="center"/>
            <w:hideMark/>
          </w:tcPr>
          <w:p w14:paraId="67E5E2A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9,83</w:t>
            </w:r>
          </w:p>
        </w:tc>
        <w:tc>
          <w:tcPr>
            <w:tcW w:w="1134" w:type="dxa"/>
            <w:tcBorders>
              <w:top w:val="nil"/>
              <w:left w:val="nil"/>
              <w:bottom w:val="single" w:sz="4" w:space="0" w:color="auto"/>
              <w:right w:val="single" w:sz="4" w:space="0" w:color="auto"/>
            </w:tcBorders>
            <w:shd w:val="clear" w:color="auto" w:fill="auto"/>
            <w:noWrap/>
            <w:vAlign w:val="center"/>
            <w:hideMark/>
          </w:tcPr>
          <w:p w14:paraId="7935988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17,03</w:t>
            </w:r>
          </w:p>
        </w:tc>
      </w:tr>
      <w:tr w:rsidR="00551FEF" w:rsidRPr="00B92C85" w14:paraId="12B897E9"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873926E" w14:textId="2A070C6E"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54C54BA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2FF3CFE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2,57</w:t>
            </w:r>
          </w:p>
        </w:tc>
        <w:tc>
          <w:tcPr>
            <w:tcW w:w="992" w:type="dxa"/>
            <w:tcBorders>
              <w:top w:val="nil"/>
              <w:left w:val="nil"/>
              <w:bottom w:val="single" w:sz="4" w:space="0" w:color="auto"/>
              <w:right w:val="single" w:sz="4" w:space="0" w:color="auto"/>
            </w:tcBorders>
            <w:shd w:val="clear" w:color="auto" w:fill="auto"/>
            <w:noWrap/>
            <w:vAlign w:val="center"/>
            <w:hideMark/>
          </w:tcPr>
          <w:p w14:paraId="377CD93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16,39</w:t>
            </w:r>
          </w:p>
        </w:tc>
        <w:tc>
          <w:tcPr>
            <w:tcW w:w="992" w:type="dxa"/>
            <w:tcBorders>
              <w:top w:val="nil"/>
              <w:left w:val="nil"/>
              <w:bottom w:val="single" w:sz="4" w:space="0" w:color="auto"/>
              <w:right w:val="single" w:sz="4" w:space="0" w:color="auto"/>
            </w:tcBorders>
            <w:shd w:val="clear" w:color="auto" w:fill="auto"/>
            <w:noWrap/>
            <w:vAlign w:val="center"/>
            <w:hideMark/>
          </w:tcPr>
          <w:p w14:paraId="4BA6FC0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55,45</w:t>
            </w:r>
          </w:p>
        </w:tc>
        <w:tc>
          <w:tcPr>
            <w:tcW w:w="993" w:type="dxa"/>
            <w:tcBorders>
              <w:top w:val="nil"/>
              <w:left w:val="nil"/>
              <w:bottom w:val="single" w:sz="4" w:space="0" w:color="auto"/>
              <w:right w:val="single" w:sz="4" w:space="0" w:color="auto"/>
            </w:tcBorders>
            <w:shd w:val="clear" w:color="auto" w:fill="auto"/>
            <w:noWrap/>
            <w:vAlign w:val="center"/>
            <w:hideMark/>
          </w:tcPr>
          <w:p w14:paraId="6020B1C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66,32</w:t>
            </w:r>
          </w:p>
        </w:tc>
        <w:tc>
          <w:tcPr>
            <w:tcW w:w="992" w:type="dxa"/>
            <w:tcBorders>
              <w:top w:val="nil"/>
              <w:left w:val="nil"/>
              <w:bottom w:val="single" w:sz="4" w:space="0" w:color="auto"/>
              <w:right w:val="single" w:sz="4" w:space="0" w:color="auto"/>
            </w:tcBorders>
            <w:shd w:val="clear" w:color="auto" w:fill="auto"/>
            <w:noWrap/>
            <w:vAlign w:val="center"/>
            <w:hideMark/>
          </w:tcPr>
          <w:p w14:paraId="6151E3F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9,78</w:t>
            </w:r>
          </w:p>
        </w:tc>
        <w:tc>
          <w:tcPr>
            <w:tcW w:w="1134" w:type="dxa"/>
            <w:tcBorders>
              <w:top w:val="nil"/>
              <w:left w:val="nil"/>
              <w:bottom w:val="single" w:sz="4" w:space="0" w:color="auto"/>
              <w:right w:val="single" w:sz="4" w:space="0" w:color="auto"/>
            </w:tcBorders>
            <w:shd w:val="clear" w:color="auto" w:fill="auto"/>
            <w:noWrap/>
            <w:vAlign w:val="center"/>
            <w:hideMark/>
          </w:tcPr>
          <w:p w14:paraId="1DA309B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17,43</w:t>
            </w:r>
          </w:p>
        </w:tc>
      </w:tr>
      <w:tr w:rsidR="00551FEF" w:rsidRPr="00B92C85" w14:paraId="29373B9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EA884BC" w14:textId="54456E8F"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Brebes</w:t>
            </w:r>
          </w:p>
        </w:tc>
        <w:tc>
          <w:tcPr>
            <w:tcW w:w="851" w:type="dxa"/>
            <w:tcBorders>
              <w:top w:val="nil"/>
              <w:left w:val="nil"/>
              <w:bottom w:val="single" w:sz="4" w:space="0" w:color="auto"/>
              <w:right w:val="single" w:sz="4" w:space="0" w:color="auto"/>
            </w:tcBorders>
            <w:shd w:val="clear" w:color="auto" w:fill="auto"/>
            <w:noWrap/>
            <w:vAlign w:val="center"/>
            <w:hideMark/>
          </w:tcPr>
          <w:p w14:paraId="31F8F7E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374AA64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5,61</w:t>
            </w:r>
          </w:p>
        </w:tc>
        <w:tc>
          <w:tcPr>
            <w:tcW w:w="992" w:type="dxa"/>
            <w:tcBorders>
              <w:top w:val="nil"/>
              <w:left w:val="nil"/>
              <w:bottom w:val="single" w:sz="4" w:space="0" w:color="auto"/>
              <w:right w:val="single" w:sz="4" w:space="0" w:color="auto"/>
            </w:tcBorders>
            <w:shd w:val="clear" w:color="auto" w:fill="auto"/>
            <w:noWrap/>
            <w:vAlign w:val="center"/>
            <w:hideMark/>
          </w:tcPr>
          <w:p w14:paraId="45D960A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10,83</w:t>
            </w:r>
          </w:p>
        </w:tc>
        <w:tc>
          <w:tcPr>
            <w:tcW w:w="992" w:type="dxa"/>
            <w:tcBorders>
              <w:top w:val="nil"/>
              <w:left w:val="nil"/>
              <w:bottom w:val="single" w:sz="4" w:space="0" w:color="auto"/>
              <w:right w:val="single" w:sz="4" w:space="0" w:color="auto"/>
            </w:tcBorders>
            <w:shd w:val="clear" w:color="auto" w:fill="auto"/>
            <w:noWrap/>
            <w:vAlign w:val="center"/>
            <w:hideMark/>
          </w:tcPr>
          <w:p w14:paraId="3F5D103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71,72</w:t>
            </w:r>
          </w:p>
        </w:tc>
        <w:tc>
          <w:tcPr>
            <w:tcW w:w="993" w:type="dxa"/>
            <w:tcBorders>
              <w:top w:val="nil"/>
              <w:left w:val="nil"/>
              <w:bottom w:val="single" w:sz="4" w:space="0" w:color="auto"/>
              <w:right w:val="single" w:sz="4" w:space="0" w:color="auto"/>
            </w:tcBorders>
            <w:shd w:val="clear" w:color="auto" w:fill="auto"/>
            <w:noWrap/>
            <w:vAlign w:val="center"/>
            <w:hideMark/>
          </w:tcPr>
          <w:p w14:paraId="70435D3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67,03</w:t>
            </w:r>
          </w:p>
        </w:tc>
        <w:tc>
          <w:tcPr>
            <w:tcW w:w="992" w:type="dxa"/>
            <w:tcBorders>
              <w:top w:val="nil"/>
              <w:left w:val="nil"/>
              <w:bottom w:val="single" w:sz="4" w:space="0" w:color="auto"/>
              <w:right w:val="single" w:sz="4" w:space="0" w:color="auto"/>
            </w:tcBorders>
            <w:shd w:val="clear" w:color="auto" w:fill="auto"/>
            <w:noWrap/>
            <w:vAlign w:val="center"/>
            <w:hideMark/>
          </w:tcPr>
          <w:p w14:paraId="635B643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9,48</w:t>
            </w:r>
          </w:p>
        </w:tc>
        <w:tc>
          <w:tcPr>
            <w:tcW w:w="1134" w:type="dxa"/>
            <w:tcBorders>
              <w:top w:val="nil"/>
              <w:left w:val="nil"/>
              <w:bottom w:val="single" w:sz="4" w:space="0" w:color="auto"/>
              <w:right w:val="single" w:sz="4" w:space="0" w:color="auto"/>
            </w:tcBorders>
            <w:shd w:val="clear" w:color="auto" w:fill="auto"/>
            <w:noWrap/>
            <w:vAlign w:val="center"/>
            <w:hideMark/>
          </w:tcPr>
          <w:p w14:paraId="4420610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16,05</w:t>
            </w:r>
          </w:p>
        </w:tc>
      </w:tr>
      <w:tr w:rsidR="00551FEF" w:rsidRPr="00B92C85" w14:paraId="2A15C91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6F5AE80" w14:textId="034BDB4C"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FB02C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5A34498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22F4AE0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2,58</w:t>
            </w:r>
          </w:p>
        </w:tc>
        <w:tc>
          <w:tcPr>
            <w:tcW w:w="992" w:type="dxa"/>
            <w:tcBorders>
              <w:top w:val="nil"/>
              <w:left w:val="nil"/>
              <w:bottom w:val="single" w:sz="4" w:space="0" w:color="auto"/>
              <w:right w:val="single" w:sz="4" w:space="0" w:color="auto"/>
            </w:tcBorders>
            <w:shd w:val="clear" w:color="auto" w:fill="auto"/>
            <w:noWrap/>
            <w:vAlign w:val="center"/>
            <w:hideMark/>
          </w:tcPr>
          <w:p w14:paraId="1FC45BE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21,12</w:t>
            </w:r>
          </w:p>
        </w:tc>
        <w:tc>
          <w:tcPr>
            <w:tcW w:w="992" w:type="dxa"/>
            <w:tcBorders>
              <w:top w:val="nil"/>
              <w:left w:val="nil"/>
              <w:bottom w:val="single" w:sz="4" w:space="0" w:color="auto"/>
              <w:right w:val="single" w:sz="4" w:space="0" w:color="auto"/>
            </w:tcBorders>
            <w:shd w:val="clear" w:color="auto" w:fill="auto"/>
            <w:noWrap/>
            <w:vAlign w:val="center"/>
            <w:hideMark/>
          </w:tcPr>
          <w:p w14:paraId="4B06198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62,8</w:t>
            </w:r>
          </w:p>
        </w:tc>
        <w:tc>
          <w:tcPr>
            <w:tcW w:w="993" w:type="dxa"/>
            <w:tcBorders>
              <w:top w:val="nil"/>
              <w:left w:val="nil"/>
              <w:bottom w:val="single" w:sz="4" w:space="0" w:color="auto"/>
              <w:right w:val="single" w:sz="4" w:space="0" w:color="auto"/>
            </w:tcBorders>
            <w:shd w:val="clear" w:color="auto" w:fill="auto"/>
            <w:noWrap/>
            <w:vAlign w:val="center"/>
            <w:hideMark/>
          </w:tcPr>
          <w:p w14:paraId="440D8EB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68,9</w:t>
            </w:r>
          </w:p>
        </w:tc>
        <w:tc>
          <w:tcPr>
            <w:tcW w:w="992" w:type="dxa"/>
            <w:tcBorders>
              <w:top w:val="nil"/>
              <w:left w:val="nil"/>
              <w:bottom w:val="single" w:sz="4" w:space="0" w:color="auto"/>
              <w:right w:val="single" w:sz="4" w:space="0" w:color="auto"/>
            </w:tcBorders>
            <w:shd w:val="clear" w:color="auto" w:fill="auto"/>
            <w:noWrap/>
            <w:vAlign w:val="center"/>
            <w:hideMark/>
          </w:tcPr>
          <w:p w14:paraId="5728809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w:t>
            </w:r>
          </w:p>
        </w:tc>
        <w:tc>
          <w:tcPr>
            <w:tcW w:w="1134" w:type="dxa"/>
            <w:tcBorders>
              <w:top w:val="nil"/>
              <w:left w:val="nil"/>
              <w:bottom w:val="single" w:sz="4" w:space="0" w:color="auto"/>
              <w:right w:val="single" w:sz="4" w:space="0" w:color="auto"/>
            </w:tcBorders>
            <w:shd w:val="clear" w:color="auto" w:fill="auto"/>
            <w:noWrap/>
            <w:vAlign w:val="center"/>
            <w:hideMark/>
          </w:tcPr>
          <w:p w14:paraId="47DAA5C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13,94</w:t>
            </w:r>
          </w:p>
        </w:tc>
      </w:tr>
      <w:tr w:rsidR="00551FEF" w:rsidRPr="00B92C85" w14:paraId="040A320D"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0D02105" w14:textId="4EA0B67D"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FB02C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6B8F6FF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78C83F6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2,99</w:t>
            </w:r>
          </w:p>
        </w:tc>
        <w:tc>
          <w:tcPr>
            <w:tcW w:w="992" w:type="dxa"/>
            <w:tcBorders>
              <w:top w:val="nil"/>
              <w:left w:val="nil"/>
              <w:bottom w:val="single" w:sz="4" w:space="0" w:color="auto"/>
              <w:right w:val="single" w:sz="4" w:space="0" w:color="auto"/>
            </w:tcBorders>
            <w:shd w:val="clear" w:color="auto" w:fill="auto"/>
            <w:noWrap/>
            <w:vAlign w:val="center"/>
            <w:hideMark/>
          </w:tcPr>
          <w:p w14:paraId="35366F5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17,17</w:t>
            </w:r>
          </w:p>
        </w:tc>
        <w:tc>
          <w:tcPr>
            <w:tcW w:w="992" w:type="dxa"/>
            <w:tcBorders>
              <w:top w:val="nil"/>
              <w:left w:val="nil"/>
              <w:bottom w:val="single" w:sz="4" w:space="0" w:color="auto"/>
              <w:right w:val="single" w:sz="4" w:space="0" w:color="auto"/>
            </w:tcBorders>
            <w:shd w:val="clear" w:color="auto" w:fill="auto"/>
            <w:noWrap/>
            <w:vAlign w:val="center"/>
            <w:hideMark/>
          </w:tcPr>
          <w:p w14:paraId="045A841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61,89</w:t>
            </w:r>
          </w:p>
        </w:tc>
        <w:tc>
          <w:tcPr>
            <w:tcW w:w="993" w:type="dxa"/>
            <w:tcBorders>
              <w:top w:val="nil"/>
              <w:left w:val="nil"/>
              <w:bottom w:val="single" w:sz="4" w:space="0" w:color="auto"/>
              <w:right w:val="single" w:sz="4" w:space="0" w:color="auto"/>
            </w:tcBorders>
            <w:shd w:val="clear" w:color="auto" w:fill="auto"/>
            <w:noWrap/>
            <w:vAlign w:val="center"/>
            <w:hideMark/>
          </w:tcPr>
          <w:p w14:paraId="1F897F1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69,56</w:t>
            </w:r>
          </w:p>
        </w:tc>
        <w:tc>
          <w:tcPr>
            <w:tcW w:w="992" w:type="dxa"/>
            <w:tcBorders>
              <w:top w:val="nil"/>
              <w:left w:val="nil"/>
              <w:bottom w:val="single" w:sz="4" w:space="0" w:color="auto"/>
              <w:right w:val="single" w:sz="4" w:space="0" w:color="auto"/>
            </w:tcBorders>
            <w:shd w:val="clear" w:color="auto" w:fill="auto"/>
            <w:noWrap/>
            <w:vAlign w:val="center"/>
            <w:hideMark/>
          </w:tcPr>
          <w:p w14:paraId="78DDFD1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7,49</w:t>
            </w:r>
          </w:p>
        </w:tc>
        <w:tc>
          <w:tcPr>
            <w:tcW w:w="1134" w:type="dxa"/>
            <w:tcBorders>
              <w:top w:val="nil"/>
              <w:left w:val="nil"/>
              <w:bottom w:val="single" w:sz="4" w:space="0" w:color="auto"/>
              <w:right w:val="single" w:sz="4" w:space="0" w:color="auto"/>
            </w:tcBorders>
            <w:shd w:val="clear" w:color="auto" w:fill="auto"/>
            <w:noWrap/>
            <w:vAlign w:val="center"/>
            <w:hideMark/>
          </w:tcPr>
          <w:p w14:paraId="7743EDE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11,25</w:t>
            </w:r>
          </w:p>
        </w:tc>
      </w:tr>
      <w:tr w:rsidR="00551FEF" w:rsidRPr="00B92C85" w14:paraId="742B8047"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62ED7B2" w14:textId="3B1F629D"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1E15794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38DA08F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2,27</w:t>
            </w:r>
          </w:p>
        </w:tc>
        <w:tc>
          <w:tcPr>
            <w:tcW w:w="992" w:type="dxa"/>
            <w:tcBorders>
              <w:top w:val="nil"/>
              <w:left w:val="nil"/>
              <w:bottom w:val="single" w:sz="4" w:space="0" w:color="auto"/>
              <w:right w:val="single" w:sz="4" w:space="0" w:color="auto"/>
            </w:tcBorders>
            <w:shd w:val="clear" w:color="auto" w:fill="auto"/>
            <w:noWrap/>
            <w:vAlign w:val="center"/>
            <w:hideMark/>
          </w:tcPr>
          <w:p w14:paraId="1F9778E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17,49</w:t>
            </w:r>
          </w:p>
        </w:tc>
        <w:tc>
          <w:tcPr>
            <w:tcW w:w="992" w:type="dxa"/>
            <w:tcBorders>
              <w:top w:val="nil"/>
              <w:left w:val="nil"/>
              <w:bottom w:val="single" w:sz="4" w:space="0" w:color="auto"/>
              <w:right w:val="single" w:sz="4" w:space="0" w:color="auto"/>
            </w:tcBorders>
            <w:shd w:val="clear" w:color="auto" w:fill="auto"/>
            <w:noWrap/>
            <w:vAlign w:val="center"/>
            <w:hideMark/>
          </w:tcPr>
          <w:p w14:paraId="1104EE3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60,22</w:t>
            </w:r>
          </w:p>
        </w:tc>
        <w:tc>
          <w:tcPr>
            <w:tcW w:w="993" w:type="dxa"/>
            <w:tcBorders>
              <w:top w:val="nil"/>
              <w:left w:val="nil"/>
              <w:bottom w:val="single" w:sz="4" w:space="0" w:color="auto"/>
              <w:right w:val="single" w:sz="4" w:space="0" w:color="auto"/>
            </w:tcBorders>
            <w:shd w:val="clear" w:color="auto" w:fill="auto"/>
            <w:noWrap/>
            <w:vAlign w:val="center"/>
            <w:hideMark/>
          </w:tcPr>
          <w:p w14:paraId="05344AD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69,98</w:t>
            </w:r>
          </w:p>
        </w:tc>
        <w:tc>
          <w:tcPr>
            <w:tcW w:w="992" w:type="dxa"/>
            <w:tcBorders>
              <w:top w:val="nil"/>
              <w:left w:val="nil"/>
              <w:bottom w:val="single" w:sz="4" w:space="0" w:color="auto"/>
              <w:right w:val="single" w:sz="4" w:space="0" w:color="auto"/>
            </w:tcBorders>
            <w:shd w:val="clear" w:color="auto" w:fill="auto"/>
            <w:noWrap/>
            <w:vAlign w:val="center"/>
            <w:hideMark/>
          </w:tcPr>
          <w:p w14:paraId="4228DCA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7,24</w:t>
            </w:r>
          </w:p>
        </w:tc>
        <w:tc>
          <w:tcPr>
            <w:tcW w:w="1134" w:type="dxa"/>
            <w:tcBorders>
              <w:top w:val="nil"/>
              <w:left w:val="nil"/>
              <w:bottom w:val="single" w:sz="4" w:space="0" w:color="auto"/>
              <w:right w:val="single" w:sz="4" w:space="0" w:color="auto"/>
            </w:tcBorders>
            <w:shd w:val="clear" w:color="auto" w:fill="auto"/>
            <w:noWrap/>
            <w:vAlign w:val="center"/>
            <w:hideMark/>
          </w:tcPr>
          <w:p w14:paraId="34A68AE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10,73</w:t>
            </w:r>
          </w:p>
        </w:tc>
      </w:tr>
      <w:tr w:rsidR="00551FEF" w:rsidRPr="00B92C85" w14:paraId="5FBD6C1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3E5251F" w14:textId="0AFFC63E"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48CDDD8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1CB8073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-10,28</w:t>
            </w:r>
          </w:p>
        </w:tc>
        <w:tc>
          <w:tcPr>
            <w:tcW w:w="992" w:type="dxa"/>
            <w:tcBorders>
              <w:top w:val="nil"/>
              <w:left w:val="nil"/>
              <w:bottom w:val="single" w:sz="4" w:space="0" w:color="auto"/>
              <w:right w:val="single" w:sz="4" w:space="0" w:color="auto"/>
            </w:tcBorders>
            <w:shd w:val="clear" w:color="auto" w:fill="auto"/>
            <w:noWrap/>
            <w:vAlign w:val="center"/>
            <w:hideMark/>
          </w:tcPr>
          <w:p w14:paraId="5AF8AE6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18,75</w:t>
            </w:r>
          </w:p>
        </w:tc>
        <w:tc>
          <w:tcPr>
            <w:tcW w:w="992" w:type="dxa"/>
            <w:tcBorders>
              <w:top w:val="nil"/>
              <w:left w:val="nil"/>
              <w:bottom w:val="single" w:sz="4" w:space="0" w:color="auto"/>
              <w:right w:val="single" w:sz="4" w:space="0" w:color="auto"/>
            </w:tcBorders>
            <w:shd w:val="clear" w:color="auto" w:fill="auto"/>
            <w:noWrap/>
            <w:vAlign w:val="center"/>
            <w:hideMark/>
          </w:tcPr>
          <w:p w14:paraId="114789D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58,19</w:t>
            </w:r>
          </w:p>
        </w:tc>
        <w:tc>
          <w:tcPr>
            <w:tcW w:w="993" w:type="dxa"/>
            <w:tcBorders>
              <w:top w:val="nil"/>
              <w:left w:val="nil"/>
              <w:bottom w:val="single" w:sz="4" w:space="0" w:color="auto"/>
              <w:right w:val="single" w:sz="4" w:space="0" w:color="auto"/>
            </w:tcBorders>
            <w:shd w:val="clear" w:color="auto" w:fill="auto"/>
            <w:noWrap/>
            <w:vAlign w:val="center"/>
            <w:hideMark/>
          </w:tcPr>
          <w:p w14:paraId="007F266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69,95</w:t>
            </w:r>
          </w:p>
        </w:tc>
        <w:tc>
          <w:tcPr>
            <w:tcW w:w="992" w:type="dxa"/>
            <w:tcBorders>
              <w:top w:val="nil"/>
              <w:left w:val="nil"/>
              <w:bottom w:val="single" w:sz="4" w:space="0" w:color="auto"/>
              <w:right w:val="single" w:sz="4" w:space="0" w:color="auto"/>
            </w:tcBorders>
            <w:shd w:val="clear" w:color="auto" w:fill="auto"/>
            <w:noWrap/>
            <w:vAlign w:val="center"/>
            <w:hideMark/>
          </w:tcPr>
          <w:p w14:paraId="28F1844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9,1</w:t>
            </w:r>
          </w:p>
        </w:tc>
        <w:tc>
          <w:tcPr>
            <w:tcW w:w="1134" w:type="dxa"/>
            <w:tcBorders>
              <w:top w:val="nil"/>
              <w:left w:val="nil"/>
              <w:bottom w:val="single" w:sz="4" w:space="0" w:color="auto"/>
              <w:right w:val="single" w:sz="4" w:space="0" w:color="auto"/>
            </w:tcBorders>
            <w:shd w:val="clear" w:color="auto" w:fill="auto"/>
            <w:noWrap/>
            <w:vAlign w:val="center"/>
            <w:hideMark/>
          </w:tcPr>
          <w:p w14:paraId="546C747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11,46</w:t>
            </w:r>
          </w:p>
        </w:tc>
      </w:tr>
      <w:tr w:rsidR="00551FEF" w:rsidRPr="00B92C85" w14:paraId="2C267490"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00E95308" w14:textId="2A137154"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1222F9C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62D41C2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2,15</w:t>
            </w:r>
          </w:p>
        </w:tc>
        <w:tc>
          <w:tcPr>
            <w:tcW w:w="992" w:type="dxa"/>
            <w:tcBorders>
              <w:top w:val="nil"/>
              <w:left w:val="nil"/>
              <w:bottom w:val="single" w:sz="4" w:space="0" w:color="auto"/>
              <w:right w:val="single" w:sz="4" w:space="0" w:color="auto"/>
            </w:tcBorders>
            <w:shd w:val="clear" w:color="auto" w:fill="auto"/>
            <w:noWrap/>
            <w:vAlign w:val="center"/>
            <w:hideMark/>
          </w:tcPr>
          <w:p w14:paraId="7E4914F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22,16</w:t>
            </w:r>
          </w:p>
        </w:tc>
        <w:tc>
          <w:tcPr>
            <w:tcW w:w="992" w:type="dxa"/>
            <w:tcBorders>
              <w:top w:val="nil"/>
              <w:left w:val="nil"/>
              <w:bottom w:val="single" w:sz="4" w:space="0" w:color="auto"/>
              <w:right w:val="single" w:sz="4" w:space="0" w:color="auto"/>
            </w:tcBorders>
            <w:shd w:val="clear" w:color="auto" w:fill="auto"/>
            <w:noWrap/>
            <w:vAlign w:val="center"/>
            <w:hideMark/>
          </w:tcPr>
          <w:p w14:paraId="54B6359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55,63</w:t>
            </w:r>
          </w:p>
        </w:tc>
        <w:tc>
          <w:tcPr>
            <w:tcW w:w="993" w:type="dxa"/>
            <w:tcBorders>
              <w:top w:val="nil"/>
              <w:left w:val="nil"/>
              <w:bottom w:val="single" w:sz="4" w:space="0" w:color="auto"/>
              <w:right w:val="single" w:sz="4" w:space="0" w:color="auto"/>
            </w:tcBorders>
            <w:shd w:val="clear" w:color="auto" w:fill="auto"/>
            <w:noWrap/>
            <w:vAlign w:val="center"/>
            <w:hideMark/>
          </w:tcPr>
          <w:p w14:paraId="6D322D5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70,42</w:t>
            </w:r>
          </w:p>
        </w:tc>
        <w:tc>
          <w:tcPr>
            <w:tcW w:w="992" w:type="dxa"/>
            <w:tcBorders>
              <w:top w:val="nil"/>
              <w:left w:val="nil"/>
              <w:bottom w:val="single" w:sz="4" w:space="0" w:color="auto"/>
              <w:right w:val="single" w:sz="4" w:space="0" w:color="auto"/>
            </w:tcBorders>
            <w:shd w:val="clear" w:color="auto" w:fill="auto"/>
            <w:noWrap/>
            <w:vAlign w:val="center"/>
            <w:hideMark/>
          </w:tcPr>
          <w:p w14:paraId="3901E30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9,97</w:t>
            </w:r>
          </w:p>
        </w:tc>
        <w:tc>
          <w:tcPr>
            <w:tcW w:w="1134" w:type="dxa"/>
            <w:tcBorders>
              <w:top w:val="nil"/>
              <w:left w:val="nil"/>
              <w:bottom w:val="single" w:sz="4" w:space="0" w:color="auto"/>
              <w:right w:val="single" w:sz="4" w:space="0" w:color="auto"/>
            </w:tcBorders>
            <w:shd w:val="clear" w:color="auto" w:fill="auto"/>
            <w:noWrap/>
            <w:vAlign w:val="center"/>
            <w:hideMark/>
          </w:tcPr>
          <w:p w14:paraId="18706D8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11,67</w:t>
            </w:r>
          </w:p>
        </w:tc>
      </w:tr>
      <w:tr w:rsidR="00551FEF" w:rsidRPr="00B92C85" w14:paraId="4DE5131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A528BB5" w14:textId="4D890586"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Cilacap</w:t>
            </w:r>
          </w:p>
        </w:tc>
        <w:tc>
          <w:tcPr>
            <w:tcW w:w="851" w:type="dxa"/>
            <w:tcBorders>
              <w:top w:val="nil"/>
              <w:left w:val="nil"/>
              <w:bottom w:val="single" w:sz="4" w:space="0" w:color="auto"/>
              <w:right w:val="single" w:sz="4" w:space="0" w:color="auto"/>
            </w:tcBorders>
            <w:shd w:val="clear" w:color="auto" w:fill="auto"/>
            <w:noWrap/>
            <w:vAlign w:val="center"/>
            <w:hideMark/>
          </w:tcPr>
          <w:p w14:paraId="2BC67EF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790185E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5,13</w:t>
            </w:r>
          </w:p>
        </w:tc>
        <w:tc>
          <w:tcPr>
            <w:tcW w:w="992" w:type="dxa"/>
            <w:tcBorders>
              <w:top w:val="nil"/>
              <w:left w:val="nil"/>
              <w:bottom w:val="single" w:sz="4" w:space="0" w:color="auto"/>
              <w:right w:val="single" w:sz="4" w:space="0" w:color="auto"/>
            </w:tcBorders>
            <w:shd w:val="clear" w:color="auto" w:fill="auto"/>
            <w:noWrap/>
            <w:vAlign w:val="center"/>
            <w:hideMark/>
          </w:tcPr>
          <w:p w14:paraId="4A7A9CE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21,27</w:t>
            </w:r>
          </w:p>
        </w:tc>
        <w:tc>
          <w:tcPr>
            <w:tcW w:w="992" w:type="dxa"/>
            <w:tcBorders>
              <w:top w:val="nil"/>
              <w:left w:val="nil"/>
              <w:bottom w:val="single" w:sz="4" w:space="0" w:color="auto"/>
              <w:right w:val="single" w:sz="4" w:space="0" w:color="auto"/>
            </w:tcBorders>
            <w:shd w:val="clear" w:color="auto" w:fill="auto"/>
            <w:noWrap/>
            <w:vAlign w:val="center"/>
            <w:hideMark/>
          </w:tcPr>
          <w:p w14:paraId="5CE2F7F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60,86</w:t>
            </w:r>
          </w:p>
        </w:tc>
        <w:tc>
          <w:tcPr>
            <w:tcW w:w="993" w:type="dxa"/>
            <w:tcBorders>
              <w:top w:val="nil"/>
              <w:left w:val="nil"/>
              <w:bottom w:val="single" w:sz="4" w:space="0" w:color="auto"/>
              <w:right w:val="single" w:sz="4" w:space="0" w:color="auto"/>
            </w:tcBorders>
            <w:shd w:val="clear" w:color="auto" w:fill="auto"/>
            <w:noWrap/>
            <w:vAlign w:val="center"/>
            <w:hideMark/>
          </w:tcPr>
          <w:p w14:paraId="0A4F2CE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70,99</w:t>
            </w:r>
          </w:p>
        </w:tc>
        <w:tc>
          <w:tcPr>
            <w:tcW w:w="992" w:type="dxa"/>
            <w:tcBorders>
              <w:top w:val="nil"/>
              <w:left w:val="nil"/>
              <w:bottom w:val="single" w:sz="4" w:space="0" w:color="auto"/>
              <w:right w:val="single" w:sz="4" w:space="0" w:color="auto"/>
            </w:tcBorders>
            <w:shd w:val="clear" w:color="auto" w:fill="auto"/>
            <w:noWrap/>
            <w:vAlign w:val="center"/>
            <w:hideMark/>
          </w:tcPr>
          <w:p w14:paraId="1A7A448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9,62</w:t>
            </w:r>
          </w:p>
        </w:tc>
        <w:tc>
          <w:tcPr>
            <w:tcW w:w="1134" w:type="dxa"/>
            <w:tcBorders>
              <w:top w:val="nil"/>
              <w:left w:val="nil"/>
              <w:bottom w:val="single" w:sz="4" w:space="0" w:color="auto"/>
              <w:right w:val="single" w:sz="4" w:space="0" w:color="auto"/>
            </w:tcBorders>
            <w:shd w:val="clear" w:color="auto" w:fill="auto"/>
            <w:noWrap/>
            <w:vAlign w:val="center"/>
            <w:hideMark/>
          </w:tcPr>
          <w:p w14:paraId="5FA4BC9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11,02</w:t>
            </w:r>
          </w:p>
        </w:tc>
      </w:tr>
      <w:tr w:rsidR="00551FEF" w:rsidRPr="00B92C85" w14:paraId="02293684"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9AEA5" w14:textId="13916DF0"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FB02C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DDB9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EF08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F14E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0FCC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59,95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DBCC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0D6E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0E18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13,41</w:t>
            </w:r>
          </w:p>
        </w:tc>
      </w:tr>
      <w:tr w:rsidR="00551FEF" w:rsidRPr="00B92C85" w14:paraId="522D49C6"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D0F18" w14:textId="3AF3FE67"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FD8B47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790BC5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695B90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15,97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68E9466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57,81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83F6C4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71,26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429F83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923818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12,54</w:t>
            </w:r>
          </w:p>
        </w:tc>
      </w:tr>
      <w:tr w:rsidR="00551FEF" w:rsidRPr="00B92C85" w14:paraId="48943D56"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E740513" w14:textId="5FE774F6"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nil"/>
              <w:left w:val="nil"/>
              <w:bottom w:val="single" w:sz="4" w:space="0" w:color="auto"/>
              <w:right w:val="single" w:sz="4" w:space="0" w:color="auto"/>
            </w:tcBorders>
            <w:shd w:val="clear" w:color="auto" w:fill="auto"/>
            <w:noWrap/>
            <w:vAlign w:val="center"/>
            <w:hideMark/>
          </w:tcPr>
          <w:p w14:paraId="33F3831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1FF802D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5,36</w:t>
            </w:r>
          </w:p>
        </w:tc>
        <w:tc>
          <w:tcPr>
            <w:tcW w:w="992" w:type="dxa"/>
            <w:tcBorders>
              <w:top w:val="nil"/>
              <w:left w:val="nil"/>
              <w:bottom w:val="single" w:sz="4" w:space="0" w:color="auto"/>
              <w:right w:val="single" w:sz="4" w:space="0" w:color="auto"/>
            </w:tcBorders>
            <w:shd w:val="clear" w:color="auto" w:fill="auto"/>
            <w:noWrap/>
            <w:vAlign w:val="center"/>
            <w:hideMark/>
          </w:tcPr>
          <w:p w14:paraId="08928A0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17,24</w:t>
            </w:r>
          </w:p>
        </w:tc>
        <w:tc>
          <w:tcPr>
            <w:tcW w:w="992" w:type="dxa"/>
            <w:tcBorders>
              <w:top w:val="nil"/>
              <w:left w:val="nil"/>
              <w:bottom w:val="single" w:sz="4" w:space="0" w:color="auto"/>
              <w:right w:val="single" w:sz="4" w:space="0" w:color="auto"/>
            </w:tcBorders>
            <w:shd w:val="clear" w:color="auto" w:fill="auto"/>
            <w:noWrap/>
            <w:vAlign w:val="center"/>
            <w:hideMark/>
          </w:tcPr>
          <w:p w14:paraId="78C66C7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56,38</w:t>
            </w:r>
          </w:p>
        </w:tc>
        <w:tc>
          <w:tcPr>
            <w:tcW w:w="993" w:type="dxa"/>
            <w:tcBorders>
              <w:top w:val="nil"/>
              <w:left w:val="nil"/>
              <w:bottom w:val="single" w:sz="4" w:space="0" w:color="auto"/>
              <w:right w:val="single" w:sz="4" w:space="0" w:color="auto"/>
            </w:tcBorders>
            <w:shd w:val="clear" w:color="auto" w:fill="auto"/>
            <w:noWrap/>
            <w:vAlign w:val="center"/>
            <w:hideMark/>
          </w:tcPr>
          <w:p w14:paraId="6F3CBC7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71,87</w:t>
            </w:r>
          </w:p>
        </w:tc>
        <w:tc>
          <w:tcPr>
            <w:tcW w:w="992" w:type="dxa"/>
            <w:tcBorders>
              <w:top w:val="nil"/>
              <w:left w:val="nil"/>
              <w:bottom w:val="single" w:sz="4" w:space="0" w:color="auto"/>
              <w:right w:val="single" w:sz="4" w:space="0" w:color="auto"/>
            </w:tcBorders>
            <w:shd w:val="clear" w:color="auto" w:fill="auto"/>
            <w:noWrap/>
            <w:vAlign w:val="center"/>
            <w:hideMark/>
          </w:tcPr>
          <w:p w14:paraId="081819E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5,42</w:t>
            </w:r>
          </w:p>
        </w:tc>
        <w:tc>
          <w:tcPr>
            <w:tcW w:w="1134" w:type="dxa"/>
            <w:tcBorders>
              <w:top w:val="nil"/>
              <w:left w:val="nil"/>
              <w:bottom w:val="single" w:sz="4" w:space="0" w:color="auto"/>
              <w:right w:val="single" w:sz="4" w:space="0" w:color="auto"/>
            </w:tcBorders>
            <w:shd w:val="clear" w:color="auto" w:fill="auto"/>
            <w:noWrap/>
            <w:vAlign w:val="center"/>
            <w:hideMark/>
          </w:tcPr>
          <w:p w14:paraId="1FA6443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11,86</w:t>
            </w:r>
          </w:p>
        </w:tc>
      </w:tr>
      <w:tr w:rsidR="00551FEF" w:rsidRPr="00B92C85" w14:paraId="76997E54"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A01E507" w14:textId="5D294DDD"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nil"/>
              <w:left w:val="nil"/>
              <w:bottom w:val="single" w:sz="4" w:space="0" w:color="auto"/>
              <w:right w:val="single" w:sz="4" w:space="0" w:color="auto"/>
            </w:tcBorders>
            <w:shd w:val="clear" w:color="auto" w:fill="auto"/>
            <w:noWrap/>
            <w:vAlign w:val="center"/>
            <w:hideMark/>
          </w:tcPr>
          <w:p w14:paraId="35BC471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1300E9E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-0,23</w:t>
            </w:r>
          </w:p>
        </w:tc>
        <w:tc>
          <w:tcPr>
            <w:tcW w:w="992" w:type="dxa"/>
            <w:tcBorders>
              <w:top w:val="nil"/>
              <w:left w:val="nil"/>
              <w:bottom w:val="single" w:sz="4" w:space="0" w:color="auto"/>
              <w:right w:val="single" w:sz="4" w:space="0" w:color="auto"/>
            </w:tcBorders>
            <w:shd w:val="clear" w:color="auto" w:fill="auto"/>
            <w:noWrap/>
            <w:vAlign w:val="center"/>
            <w:hideMark/>
          </w:tcPr>
          <w:p w14:paraId="2519BF2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18,84</w:t>
            </w:r>
          </w:p>
        </w:tc>
        <w:tc>
          <w:tcPr>
            <w:tcW w:w="992" w:type="dxa"/>
            <w:tcBorders>
              <w:top w:val="nil"/>
              <w:left w:val="nil"/>
              <w:bottom w:val="single" w:sz="4" w:space="0" w:color="auto"/>
              <w:right w:val="single" w:sz="4" w:space="0" w:color="auto"/>
            </w:tcBorders>
            <w:shd w:val="clear" w:color="auto" w:fill="auto"/>
            <w:noWrap/>
            <w:vAlign w:val="center"/>
            <w:hideMark/>
          </w:tcPr>
          <w:p w14:paraId="67C7D1A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54,84</w:t>
            </w:r>
          </w:p>
        </w:tc>
        <w:tc>
          <w:tcPr>
            <w:tcW w:w="993" w:type="dxa"/>
            <w:tcBorders>
              <w:top w:val="nil"/>
              <w:left w:val="nil"/>
              <w:bottom w:val="single" w:sz="4" w:space="0" w:color="auto"/>
              <w:right w:val="single" w:sz="4" w:space="0" w:color="auto"/>
            </w:tcBorders>
            <w:shd w:val="clear" w:color="auto" w:fill="auto"/>
            <w:noWrap/>
            <w:vAlign w:val="center"/>
            <w:hideMark/>
          </w:tcPr>
          <w:p w14:paraId="77C3B9C1"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72,22</w:t>
            </w:r>
          </w:p>
        </w:tc>
        <w:tc>
          <w:tcPr>
            <w:tcW w:w="992" w:type="dxa"/>
            <w:tcBorders>
              <w:top w:val="nil"/>
              <w:left w:val="nil"/>
              <w:bottom w:val="single" w:sz="4" w:space="0" w:color="auto"/>
              <w:right w:val="single" w:sz="4" w:space="0" w:color="auto"/>
            </w:tcBorders>
            <w:shd w:val="clear" w:color="auto" w:fill="auto"/>
            <w:noWrap/>
            <w:vAlign w:val="center"/>
            <w:hideMark/>
          </w:tcPr>
          <w:p w14:paraId="2ABA0E2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7,31</w:t>
            </w:r>
          </w:p>
        </w:tc>
        <w:tc>
          <w:tcPr>
            <w:tcW w:w="1134" w:type="dxa"/>
            <w:tcBorders>
              <w:top w:val="nil"/>
              <w:left w:val="nil"/>
              <w:bottom w:val="single" w:sz="4" w:space="0" w:color="auto"/>
              <w:right w:val="single" w:sz="4" w:space="0" w:color="auto"/>
            </w:tcBorders>
            <w:shd w:val="clear" w:color="auto" w:fill="auto"/>
            <w:noWrap/>
            <w:vAlign w:val="center"/>
            <w:hideMark/>
          </w:tcPr>
          <w:p w14:paraId="3EBD134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12,54</w:t>
            </w:r>
          </w:p>
        </w:tc>
      </w:tr>
      <w:tr w:rsidR="00551FEF" w:rsidRPr="00B92C85" w14:paraId="5ADE0BEB"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79906029" w14:textId="28C0D2C1"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nil"/>
              <w:left w:val="nil"/>
              <w:bottom w:val="single" w:sz="4" w:space="0" w:color="auto"/>
              <w:right w:val="single" w:sz="4" w:space="0" w:color="auto"/>
            </w:tcBorders>
            <w:shd w:val="clear" w:color="auto" w:fill="auto"/>
            <w:noWrap/>
            <w:vAlign w:val="center"/>
            <w:hideMark/>
          </w:tcPr>
          <w:p w14:paraId="32C60AA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nil"/>
              <w:left w:val="nil"/>
              <w:bottom w:val="single" w:sz="4" w:space="0" w:color="auto"/>
              <w:right w:val="single" w:sz="4" w:space="0" w:color="auto"/>
            </w:tcBorders>
            <w:shd w:val="clear" w:color="auto" w:fill="auto"/>
            <w:noWrap/>
            <w:vAlign w:val="center"/>
            <w:hideMark/>
          </w:tcPr>
          <w:p w14:paraId="7293184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2,62</w:t>
            </w:r>
          </w:p>
        </w:tc>
        <w:tc>
          <w:tcPr>
            <w:tcW w:w="992" w:type="dxa"/>
            <w:tcBorders>
              <w:top w:val="nil"/>
              <w:left w:val="nil"/>
              <w:bottom w:val="single" w:sz="4" w:space="0" w:color="auto"/>
              <w:right w:val="single" w:sz="4" w:space="0" w:color="auto"/>
            </w:tcBorders>
            <w:shd w:val="clear" w:color="auto" w:fill="auto"/>
            <w:noWrap/>
            <w:vAlign w:val="center"/>
            <w:hideMark/>
          </w:tcPr>
          <w:p w14:paraId="10167E4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18,81</w:t>
            </w:r>
          </w:p>
        </w:tc>
        <w:tc>
          <w:tcPr>
            <w:tcW w:w="992" w:type="dxa"/>
            <w:tcBorders>
              <w:top w:val="nil"/>
              <w:left w:val="nil"/>
              <w:bottom w:val="single" w:sz="4" w:space="0" w:color="auto"/>
              <w:right w:val="single" w:sz="4" w:space="0" w:color="auto"/>
            </w:tcBorders>
            <w:shd w:val="clear" w:color="auto" w:fill="auto"/>
            <w:noWrap/>
            <w:vAlign w:val="center"/>
            <w:hideMark/>
          </w:tcPr>
          <w:p w14:paraId="49F775F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54,63</w:t>
            </w:r>
          </w:p>
        </w:tc>
        <w:tc>
          <w:tcPr>
            <w:tcW w:w="993" w:type="dxa"/>
            <w:tcBorders>
              <w:top w:val="nil"/>
              <w:left w:val="nil"/>
              <w:bottom w:val="single" w:sz="4" w:space="0" w:color="auto"/>
              <w:right w:val="single" w:sz="4" w:space="0" w:color="auto"/>
            </w:tcBorders>
            <w:shd w:val="clear" w:color="auto" w:fill="auto"/>
            <w:noWrap/>
            <w:vAlign w:val="center"/>
            <w:hideMark/>
          </w:tcPr>
          <w:p w14:paraId="3576189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72,57</w:t>
            </w:r>
          </w:p>
        </w:tc>
        <w:tc>
          <w:tcPr>
            <w:tcW w:w="992" w:type="dxa"/>
            <w:tcBorders>
              <w:top w:val="nil"/>
              <w:left w:val="nil"/>
              <w:bottom w:val="single" w:sz="4" w:space="0" w:color="auto"/>
              <w:right w:val="single" w:sz="4" w:space="0" w:color="auto"/>
            </w:tcBorders>
            <w:shd w:val="clear" w:color="auto" w:fill="auto"/>
            <w:noWrap/>
            <w:vAlign w:val="center"/>
            <w:hideMark/>
          </w:tcPr>
          <w:p w14:paraId="0E9B379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5,28</w:t>
            </w:r>
          </w:p>
        </w:tc>
        <w:tc>
          <w:tcPr>
            <w:tcW w:w="1134" w:type="dxa"/>
            <w:tcBorders>
              <w:top w:val="nil"/>
              <w:left w:val="nil"/>
              <w:bottom w:val="single" w:sz="4" w:space="0" w:color="auto"/>
              <w:right w:val="single" w:sz="4" w:space="0" w:color="auto"/>
            </w:tcBorders>
            <w:shd w:val="clear" w:color="auto" w:fill="auto"/>
            <w:noWrap/>
            <w:vAlign w:val="center"/>
            <w:hideMark/>
          </w:tcPr>
          <w:p w14:paraId="73B0A60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12,92</w:t>
            </w:r>
          </w:p>
        </w:tc>
      </w:tr>
      <w:tr w:rsidR="00551FEF" w:rsidRPr="00B92C85" w14:paraId="28B48163"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37C2B30" w14:textId="6437F526" w:rsidR="00551FEF" w:rsidRPr="00B92C85" w:rsidRDefault="00FB02C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Demak</w:t>
            </w:r>
          </w:p>
        </w:tc>
        <w:tc>
          <w:tcPr>
            <w:tcW w:w="851" w:type="dxa"/>
            <w:tcBorders>
              <w:top w:val="nil"/>
              <w:left w:val="nil"/>
              <w:bottom w:val="single" w:sz="4" w:space="0" w:color="auto"/>
              <w:right w:val="single" w:sz="4" w:space="0" w:color="auto"/>
            </w:tcBorders>
            <w:shd w:val="clear" w:color="auto" w:fill="auto"/>
            <w:noWrap/>
            <w:vAlign w:val="center"/>
            <w:hideMark/>
          </w:tcPr>
          <w:p w14:paraId="1D918ABC"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nil"/>
              <w:left w:val="nil"/>
              <w:bottom w:val="single" w:sz="4" w:space="0" w:color="auto"/>
              <w:right w:val="single" w:sz="4" w:space="0" w:color="auto"/>
            </w:tcBorders>
            <w:shd w:val="clear" w:color="auto" w:fill="auto"/>
            <w:noWrap/>
            <w:vAlign w:val="center"/>
            <w:hideMark/>
          </w:tcPr>
          <w:p w14:paraId="73840DE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5,25</w:t>
            </w:r>
          </w:p>
        </w:tc>
        <w:tc>
          <w:tcPr>
            <w:tcW w:w="992" w:type="dxa"/>
            <w:tcBorders>
              <w:top w:val="nil"/>
              <w:left w:val="nil"/>
              <w:bottom w:val="single" w:sz="4" w:space="0" w:color="auto"/>
              <w:right w:val="single" w:sz="4" w:space="0" w:color="auto"/>
            </w:tcBorders>
            <w:shd w:val="clear" w:color="auto" w:fill="auto"/>
            <w:noWrap/>
            <w:vAlign w:val="center"/>
            <w:hideMark/>
          </w:tcPr>
          <w:p w14:paraId="2C1685A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19,85</w:t>
            </w:r>
          </w:p>
        </w:tc>
        <w:tc>
          <w:tcPr>
            <w:tcW w:w="992" w:type="dxa"/>
            <w:tcBorders>
              <w:top w:val="nil"/>
              <w:left w:val="nil"/>
              <w:bottom w:val="single" w:sz="4" w:space="0" w:color="auto"/>
              <w:right w:val="single" w:sz="4" w:space="0" w:color="auto"/>
            </w:tcBorders>
            <w:shd w:val="clear" w:color="auto" w:fill="auto"/>
            <w:noWrap/>
            <w:vAlign w:val="center"/>
            <w:hideMark/>
          </w:tcPr>
          <w:p w14:paraId="7712219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57,29</w:t>
            </w:r>
          </w:p>
        </w:tc>
        <w:tc>
          <w:tcPr>
            <w:tcW w:w="993" w:type="dxa"/>
            <w:tcBorders>
              <w:top w:val="nil"/>
              <w:left w:val="nil"/>
              <w:bottom w:val="single" w:sz="4" w:space="0" w:color="auto"/>
              <w:right w:val="single" w:sz="4" w:space="0" w:color="auto"/>
            </w:tcBorders>
            <w:shd w:val="clear" w:color="auto" w:fill="auto"/>
            <w:noWrap/>
            <w:vAlign w:val="center"/>
            <w:hideMark/>
          </w:tcPr>
          <w:p w14:paraId="0DA0B55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73,36</w:t>
            </w:r>
          </w:p>
        </w:tc>
        <w:tc>
          <w:tcPr>
            <w:tcW w:w="992" w:type="dxa"/>
            <w:tcBorders>
              <w:top w:val="nil"/>
              <w:left w:val="nil"/>
              <w:bottom w:val="single" w:sz="4" w:space="0" w:color="auto"/>
              <w:right w:val="single" w:sz="4" w:space="0" w:color="auto"/>
            </w:tcBorders>
            <w:shd w:val="clear" w:color="auto" w:fill="auto"/>
            <w:noWrap/>
            <w:vAlign w:val="center"/>
            <w:hideMark/>
          </w:tcPr>
          <w:p w14:paraId="6958B54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6,11</w:t>
            </w:r>
          </w:p>
        </w:tc>
        <w:tc>
          <w:tcPr>
            <w:tcW w:w="1134" w:type="dxa"/>
            <w:tcBorders>
              <w:top w:val="nil"/>
              <w:left w:val="nil"/>
              <w:bottom w:val="single" w:sz="4" w:space="0" w:color="auto"/>
              <w:right w:val="single" w:sz="4" w:space="0" w:color="auto"/>
            </w:tcBorders>
            <w:shd w:val="clear" w:color="auto" w:fill="auto"/>
            <w:noWrap/>
            <w:vAlign w:val="center"/>
            <w:hideMark/>
          </w:tcPr>
          <w:p w14:paraId="0B2F17E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12,09</w:t>
            </w:r>
          </w:p>
        </w:tc>
      </w:tr>
      <w:tr w:rsidR="00551FEF" w:rsidRPr="00B92C85" w14:paraId="1EF5011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FD47A99" w14:textId="7CC43BCD" w:rsidR="00551FEF" w:rsidRPr="00B92C85" w:rsidRDefault="00551FEF"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sidR="00C96601">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nil"/>
              <w:left w:val="nil"/>
              <w:bottom w:val="single" w:sz="4" w:space="0" w:color="auto"/>
              <w:right w:val="single" w:sz="4" w:space="0" w:color="auto"/>
            </w:tcBorders>
            <w:shd w:val="clear" w:color="auto" w:fill="auto"/>
            <w:noWrap/>
            <w:vAlign w:val="center"/>
            <w:hideMark/>
          </w:tcPr>
          <w:p w14:paraId="05700BF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2017</w:t>
            </w:r>
          </w:p>
        </w:tc>
        <w:tc>
          <w:tcPr>
            <w:tcW w:w="992" w:type="dxa"/>
            <w:tcBorders>
              <w:top w:val="nil"/>
              <w:left w:val="nil"/>
              <w:bottom w:val="single" w:sz="4" w:space="0" w:color="auto"/>
              <w:right w:val="single" w:sz="4" w:space="0" w:color="auto"/>
            </w:tcBorders>
            <w:shd w:val="clear" w:color="auto" w:fill="auto"/>
            <w:noWrap/>
            <w:vAlign w:val="center"/>
            <w:hideMark/>
          </w:tcPr>
          <w:p w14:paraId="3686AD3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5,85</w:t>
            </w:r>
          </w:p>
        </w:tc>
        <w:tc>
          <w:tcPr>
            <w:tcW w:w="992" w:type="dxa"/>
            <w:tcBorders>
              <w:top w:val="nil"/>
              <w:left w:val="nil"/>
              <w:bottom w:val="single" w:sz="4" w:space="0" w:color="auto"/>
              <w:right w:val="single" w:sz="4" w:space="0" w:color="auto"/>
            </w:tcBorders>
            <w:shd w:val="clear" w:color="auto" w:fill="auto"/>
            <w:noWrap/>
            <w:vAlign w:val="center"/>
            <w:hideMark/>
          </w:tcPr>
          <w:p w14:paraId="67AECA5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18,15</w:t>
            </w:r>
          </w:p>
        </w:tc>
        <w:tc>
          <w:tcPr>
            <w:tcW w:w="992" w:type="dxa"/>
            <w:tcBorders>
              <w:top w:val="nil"/>
              <w:left w:val="nil"/>
              <w:bottom w:val="single" w:sz="4" w:space="0" w:color="auto"/>
              <w:right w:val="single" w:sz="4" w:space="0" w:color="auto"/>
            </w:tcBorders>
            <w:shd w:val="clear" w:color="auto" w:fill="auto"/>
            <w:noWrap/>
            <w:vAlign w:val="center"/>
            <w:hideMark/>
          </w:tcPr>
          <w:p w14:paraId="3795B63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64,26</w:t>
            </w:r>
          </w:p>
        </w:tc>
        <w:tc>
          <w:tcPr>
            <w:tcW w:w="993" w:type="dxa"/>
            <w:tcBorders>
              <w:top w:val="nil"/>
              <w:left w:val="nil"/>
              <w:bottom w:val="single" w:sz="4" w:space="0" w:color="auto"/>
              <w:right w:val="single" w:sz="4" w:space="0" w:color="auto"/>
            </w:tcBorders>
            <w:shd w:val="clear" w:color="auto" w:fill="auto"/>
            <w:noWrap/>
            <w:vAlign w:val="center"/>
            <w:hideMark/>
          </w:tcPr>
          <w:p w14:paraId="057C157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68,87</w:t>
            </w:r>
          </w:p>
        </w:tc>
        <w:tc>
          <w:tcPr>
            <w:tcW w:w="992" w:type="dxa"/>
            <w:tcBorders>
              <w:top w:val="nil"/>
              <w:left w:val="nil"/>
              <w:bottom w:val="single" w:sz="4" w:space="0" w:color="auto"/>
              <w:right w:val="single" w:sz="4" w:space="0" w:color="auto"/>
            </w:tcBorders>
            <w:shd w:val="clear" w:color="auto" w:fill="auto"/>
            <w:noWrap/>
            <w:vAlign w:val="center"/>
            <w:hideMark/>
          </w:tcPr>
          <w:p w14:paraId="044FC2D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3,02</w:t>
            </w:r>
          </w:p>
        </w:tc>
        <w:tc>
          <w:tcPr>
            <w:tcW w:w="1134" w:type="dxa"/>
            <w:tcBorders>
              <w:top w:val="nil"/>
              <w:left w:val="nil"/>
              <w:bottom w:val="single" w:sz="4" w:space="0" w:color="auto"/>
              <w:right w:val="single" w:sz="4" w:space="0" w:color="auto"/>
            </w:tcBorders>
            <w:shd w:val="clear" w:color="auto" w:fill="auto"/>
            <w:noWrap/>
            <w:vAlign w:val="center"/>
            <w:hideMark/>
          </w:tcPr>
          <w:p w14:paraId="02F227F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13,27</w:t>
            </w:r>
          </w:p>
        </w:tc>
      </w:tr>
      <w:tr w:rsidR="00551FEF" w:rsidRPr="00B92C85" w14:paraId="20DFF84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8384DBD" w14:textId="5A35C7E5" w:rsidR="00551FEF" w:rsidRPr="00B92C85" w:rsidRDefault="00C9660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nil"/>
              <w:left w:val="nil"/>
              <w:bottom w:val="single" w:sz="4" w:space="0" w:color="auto"/>
              <w:right w:val="single" w:sz="4" w:space="0" w:color="auto"/>
            </w:tcBorders>
            <w:shd w:val="clear" w:color="auto" w:fill="auto"/>
            <w:noWrap/>
            <w:vAlign w:val="center"/>
            <w:hideMark/>
          </w:tcPr>
          <w:p w14:paraId="630B2FD6"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2018</w:t>
            </w:r>
          </w:p>
        </w:tc>
        <w:tc>
          <w:tcPr>
            <w:tcW w:w="992" w:type="dxa"/>
            <w:tcBorders>
              <w:top w:val="nil"/>
              <w:left w:val="nil"/>
              <w:bottom w:val="single" w:sz="4" w:space="0" w:color="auto"/>
              <w:right w:val="single" w:sz="4" w:space="0" w:color="auto"/>
            </w:tcBorders>
            <w:shd w:val="clear" w:color="auto" w:fill="auto"/>
            <w:noWrap/>
            <w:vAlign w:val="center"/>
            <w:hideMark/>
          </w:tcPr>
          <w:p w14:paraId="3F371F5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5,83</w:t>
            </w:r>
          </w:p>
        </w:tc>
        <w:tc>
          <w:tcPr>
            <w:tcW w:w="992" w:type="dxa"/>
            <w:tcBorders>
              <w:top w:val="nil"/>
              <w:left w:val="nil"/>
              <w:bottom w:val="single" w:sz="4" w:space="0" w:color="auto"/>
              <w:right w:val="single" w:sz="4" w:space="0" w:color="auto"/>
            </w:tcBorders>
            <w:shd w:val="clear" w:color="auto" w:fill="auto"/>
            <w:noWrap/>
            <w:vAlign w:val="center"/>
            <w:hideMark/>
          </w:tcPr>
          <w:p w14:paraId="40B9934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12,94</w:t>
            </w:r>
          </w:p>
        </w:tc>
        <w:tc>
          <w:tcPr>
            <w:tcW w:w="992" w:type="dxa"/>
            <w:tcBorders>
              <w:top w:val="nil"/>
              <w:left w:val="nil"/>
              <w:bottom w:val="single" w:sz="4" w:space="0" w:color="auto"/>
              <w:right w:val="single" w:sz="4" w:space="0" w:color="auto"/>
            </w:tcBorders>
            <w:shd w:val="clear" w:color="auto" w:fill="auto"/>
            <w:noWrap/>
            <w:vAlign w:val="center"/>
            <w:hideMark/>
          </w:tcPr>
          <w:p w14:paraId="2A54331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63,36</w:t>
            </w:r>
          </w:p>
        </w:tc>
        <w:tc>
          <w:tcPr>
            <w:tcW w:w="993" w:type="dxa"/>
            <w:tcBorders>
              <w:top w:val="nil"/>
              <w:left w:val="nil"/>
              <w:bottom w:val="single" w:sz="4" w:space="0" w:color="auto"/>
              <w:right w:val="single" w:sz="4" w:space="0" w:color="auto"/>
            </w:tcBorders>
            <w:shd w:val="clear" w:color="auto" w:fill="auto"/>
            <w:noWrap/>
            <w:vAlign w:val="center"/>
            <w:hideMark/>
          </w:tcPr>
          <w:p w14:paraId="7B38851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69,32</w:t>
            </w:r>
          </w:p>
        </w:tc>
        <w:tc>
          <w:tcPr>
            <w:tcW w:w="992" w:type="dxa"/>
            <w:tcBorders>
              <w:top w:val="nil"/>
              <w:left w:val="nil"/>
              <w:bottom w:val="single" w:sz="4" w:space="0" w:color="auto"/>
              <w:right w:val="single" w:sz="4" w:space="0" w:color="auto"/>
            </w:tcBorders>
            <w:shd w:val="clear" w:color="auto" w:fill="auto"/>
            <w:noWrap/>
            <w:vAlign w:val="center"/>
            <w:hideMark/>
          </w:tcPr>
          <w:p w14:paraId="4257BD9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2,22</w:t>
            </w:r>
          </w:p>
        </w:tc>
        <w:tc>
          <w:tcPr>
            <w:tcW w:w="1134" w:type="dxa"/>
            <w:tcBorders>
              <w:top w:val="nil"/>
              <w:left w:val="nil"/>
              <w:bottom w:val="single" w:sz="4" w:space="0" w:color="auto"/>
              <w:right w:val="single" w:sz="4" w:space="0" w:color="auto"/>
            </w:tcBorders>
            <w:shd w:val="clear" w:color="auto" w:fill="auto"/>
            <w:noWrap/>
            <w:vAlign w:val="center"/>
            <w:hideMark/>
          </w:tcPr>
          <w:p w14:paraId="3B11471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12,31</w:t>
            </w:r>
          </w:p>
        </w:tc>
      </w:tr>
      <w:tr w:rsidR="00551FEF" w:rsidRPr="00B92C85" w14:paraId="1F2AAE7C"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B453A06" w14:textId="7E7A2E45" w:rsidR="00551FEF" w:rsidRPr="00B92C85" w:rsidRDefault="00C9660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nil"/>
              <w:left w:val="nil"/>
              <w:bottom w:val="single" w:sz="4" w:space="0" w:color="auto"/>
              <w:right w:val="single" w:sz="4" w:space="0" w:color="auto"/>
            </w:tcBorders>
            <w:shd w:val="clear" w:color="auto" w:fill="auto"/>
            <w:noWrap/>
            <w:vAlign w:val="center"/>
            <w:hideMark/>
          </w:tcPr>
          <w:p w14:paraId="39CFDDC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2019</w:t>
            </w:r>
          </w:p>
        </w:tc>
        <w:tc>
          <w:tcPr>
            <w:tcW w:w="992" w:type="dxa"/>
            <w:tcBorders>
              <w:top w:val="nil"/>
              <w:left w:val="nil"/>
              <w:bottom w:val="single" w:sz="4" w:space="0" w:color="auto"/>
              <w:right w:val="single" w:sz="4" w:space="0" w:color="auto"/>
            </w:tcBorders>
            <w:shd w:val="clear" w:color="auto" w:fill="auto"/>
            <w:noWrap/>
            <w:vAlign w:val="center"/>
            <w:hideMark/>
          </w:tcPr>
          <w:p w14:paraId="767C272E"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5,37</w:t>
            </w:r>
          </w:p>
        </w:tc>
        <w:tc>
          <w:tcPr>
            <w:tcW w:w="992" w:type="dxa"/>
            <w:tcBorders>
              <w:top w:val="nil"/>
              <w:left w:val="nil"/>
              <w:bottom w:val="single" w:sz="4" w:space="0" w:color="auto"/>
              <w:right w:val="single" w:sz="4" w:space="0" w:color="auto"/>
            </w:tcBorders>
            <w:shd w:val="clear" w:color="auto" w:fill="auto"/>
            <w:noWrap/>
            <w:vAlign w:val="center"/>
            <w:hideMark/>
          </w:tcPr>
          <w:p w14:paraId="13F814A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13,34</w:t>
            </w:r>
          </w:p>
        </w:tc>
        <w:tc>
          <w:tcPr>
            <w:tcW w:w="992" w:type="dxa"/>
            <w:tcBorders>
              <w:top w:val="nil"/>
              <w:left w:val="nil"/>
              <w:bottom w:val="single" w:sz="4" w:space="0" w:color="auto"/>
              <w:right w:val="single" w:sz="4" w:space="0" w:color="auto"/>
            </w:tcBorders>
            <w:shd w:val="clear" w:color="auto" w:fill="auto"/>
            <w:noWrap/>
            <w:vAlign w:val="center"/>
            <w:hideMark/>
          </w:tcPr>
          <w:p w14:paraId="2F3C6DA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62,24</w:t>
            </w:r>
          </w:p>
        </w:tc>
        <w:tc>
          <w:tcPr>
            <w:tcW w:w="993" w:type="dxa"/>
            <w:tcBorders>
              <w:top w:val="nil"/>
              <w:left w:val="nil"/>
              <w:bottom w:val="single" w:sz="4" w:space="0" w:color="auto"/>
              <w:right w:val="single" w:sz="4" w:space="0" w:color="auto"/>
            </w:tcBorders>
            <w:shd w:val="clear" w:color="auto" w:fill="auto"/>
            <w:noWrap/>
            <w:vAlign w:val="center"/>
            <w:hideMark/>
          </w:tcPr>
          <w:p w14:paraId="3C489C7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69,86</w:t>
            </w:r>
          </w:p>
        </w:tc>
        <w:tc>
          <w:tcPr>
            <w:tcW w:w="992" w:type="dxa"/>
            <w:tcBorders>
              <w:top w:val="nil"/>
              <w:left w:val="nil"/>
              <w:bottom w:val="single" w:sz="4" w:space="0" w:color="auto"/>
              <w:right w:val="single" w:sz="4" w:space="0" w:color="auto"/>
            </w:tcBorders>
            <w:shd w:val="clear" w:color="auto" w:fill="auto"/>
            <w:noWrap/>
            <w:vAlign w:val="center"/>
            <w:hideMark/>
          </w:tcPr>
          <w:p w14:paraId="48A6EBB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3,54</w:t>
            </w:r>
          </w:p>
        </w:tc>
        <w:tc>
          <w:tcPr>
            <w:tcW w:w="1134" w:type="dxa"/>
            <w:tcBorders>
              <w:top w:val="nil"/>
              <w:left w:val="nil"/>
              <w:bottom w:val="single" w:sz="4" w:space="0" w:color="auto"/>
              <w:right w:val="single" w:sz="4" w:space="0" w:color="auto"/>
            </w:tcBorders>
            <w:shd w:val="clear" w:color="auto" w:fill="auto"/>
            <w:noWrap/>
            <w:vAlign w:val="center"/>
            <w:hideMark/>
          </w:tcPr>
          <w:p w14:paraId="46AE136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11,77</w:t>
            </w:r>
          </w:p>
        </w:tc>
      </w:tr>
      <w:tr w:rsidR="00551FEF" w:rsidRPr="00B92C85" w14:paraId="6CB74DE5" w14:textId="77777777" w:rsidTr="00165584">
        <w:trPr>
          <w:trHeight w:val="29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37485A4" w14:textId="3E14F9BE" w:rsidR="00551FEF" w:rsidRPr="00B92C85" w:rsidRDefault="00C9660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nil"/>
              <w:left w:val="nil"/>
              <w:bottom w:val="single" w:sz="4" w:space="0" w:color="auto"/>
              <w:right w:val="single" w:sz="4" w:space="0" w:color="auto"/>
            </w:tcBorders>
            <w:shd w:val="clear" w:color="auto" w:fill="auto"/>
            <w:noWrap/>
            <w:vAlign w:val="center"/>
            <w:hideMark/>
          </w:tcPr>
          <w:p w14:paraId="6837C01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2020</w:t>
            </w:r>
          </w:p>
        </w:tc>
        <w:tc>
          <w:tcPr>
            <w:tcW w:w="992" w:type="dxa"/>
            <w:tcBorders>
              <w:top w:val="nil"/>
              <w:left w:val="nil"/>
              <w:bottom w:val="single" w:sz="4" w:space="0" w:color="auto"/>
              <w:right w:val="single" w:sz="4" w:space="0" w:color="auto"/>
            </w:tcBorders>
            <w:shd w:val="clear" w:color="auto" w:fill="auto"/>
            <w:noWrap/>
            <w:vAlign w:val="center"/>
            <w:hideMark/>
          </w:tcPr>
          <w:p w14:paraId="3DD01DB3"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-1,57</w:t>
            </w:r>
          </w:p>
        </w:tc>
        <w:tc>
          <w:tcPr>
            <w:tcW w:w="992" w:type="dxa"/>
            <w:tcBorders>
              <w:top w:val="nil"/>
              <w:left w:val="nil"/>
              <w:bottom w:val="single" w:sz="4" w:space="0" w:color="auto"/>
              <w:right w:val="single" w:sz="4" w:space="0" w:color="auto"/>
            </w:tcBorders>
            <w:shd w:val="clear" w:color="auto" w:fill="auto"/>
            <w:noWrap/>
            <w:vAlign w:val="center"/>
            <w:hideMark/>
          </w:tcPr>
          <w:p w14:paraId="7410277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13,85</w:t>
            </w:r>
          </w:p>
        </w:tc>
        <w:tc>
          <w:tcPr>
            <w:tcW w:w="992" w:type="dxa"/>
            <w:tcBorders>
              <w:top w:val="nil"/>
              <w:left w:val="nil"/>
              <w:bottom w:val="single" w:sz="4" w:space="0" w:color="auto"/>
              <w:right w:val="single" w:sz="4" w:space="0" w:color="auto"/>
            </w:tcBorders>
            <w:shd w:val="clear" w:color="auto" w:fill="auto"/>
            <w:noWrap/>
            <w:vAlign w:val="center"/>
            <w:hideMark/>
          </w:tcPr>
          <w:p w14:paraId="2AC77027"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59,97</w:t>
            </w:r>
          </w:p>
        </w:tc>
        <w:tc>
          <w:tcPr>
            <w:tcW w:w="993" w:type="dxa"/>
            <w:tcBorders>
              <w:top w:val="nil"/>
              <w:left w:val="nil"/>
              <w:bottom w:val="single" w:sz="4" w:space="0" w:color="auto"/>
              <w:right w:val="single" w:sz="4" w:space="0" w:color="auto"/>
            </w:tcBorders>
            <w:shd w:val="clear" w:color="auto" w:fill="auto"/>
            <w:noWrap/>
            <w:vAlign w:val="center"/>
            <w:hideMark/>
          </w:tcPr>
          <w:p w14:paraId="4026535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69,87</w:t>
            </w:r>
          </w:p>
        </w:tc>
        <w:tc>
          <w:tcPr>
            <w:tcW w:w="992" w:type="dxa"/>
            <w:tcBorders>
              <w:top w:val="nil"/>
              <w:left w:val="nil"/>
              <w:bottom w:val="single" w:sz="4" w:space="0" w:color="auto"/>
              <w:right w:val="single" w:sz="4" w:space="0" w:color="auto"/>
            </w:tcBorders>
            <w:shd w:val="clear" w:color="auto" w:fill="auto"/>
            <w:noWrap/>
            <w:vAlign w:val="center"/>
            <w:hideMark/>
          </w:tcPr>
          <w:p w14:paraId="195751C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4,5</w:t>
            </w:r>
          </w:p>
        </w:tc>
        <w:tc>
          <w:tcPr>
            <w:tcW w:w="1134" w:type="dxa"/>
            <w:tcBorders>
              <w:top w:val="nil"/>
              <w:left w:val="nil"/>
              <w:bottom w:val="single" w:sz="4" w:space="0" w:color="auto"/>
              <w:right w:val="single" w:sz="4" w:space="0" w:color="auto"/>
            </w:tcBorders>
            <w:shd w:val="clear" w:color="auto" w:fill="auto"/>
            <w:noWrap/>
            <w:vAlign w:val="center"/>
            <w:hideMark/>
          </w:tcPr>
          <w:p w14:paraId="45E7E7E0"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12,46</w:t>
            </w:r>
          </w:p>
        </w:tc>
      </w:tr>
      <w:tr w:rsidR="00551FEF" w:rsidRPr="00B92C85" w14:paraId="7A3319C1"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43C02" w14:textId="1A44F682" w:rsidR="00551FEF" w:rsidRPr="00B92C85" w:rsidRDefault="00C9660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EEF45"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DFC0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3,78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ADA8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E7782"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58,8</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BA9D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F815B"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2819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12,74</w:t>
            </w:r>
          </w:p>
        </w:tc>
      </w:tr>
      <w:tr w:rsidR="00551FEF" w:rsidRPr="00B92C85" w14:paraId="32A98DE7" w14:textId="77777777" w:rsidTr="00165584">
        <w:trPr>
          <w:trHeight w:val="29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00A63" w14:textId="4FAF0FBA" w:rsidR="00551FEF" w:rsidRPr="00B92C85" w:rsidRDefault="00C96601" w:rsidP="00551FEF">
            <w:pPr>
              <w:spacing w:after="0" w:line="240" w:lineRule="auto"/>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Kab</w:t>
            </w:r>
            <w:r>
              <w:rPr>
                <w:rFonts w:ascii="Garamond" w:eastAsia="Times New Roman" w:hAnsi="Garamond" w:cs="Calibri"/>
                <w:color w:val="000000"/>
                <w:lang w:val="en-ID" w:eastAsia="en-ID"/>
              </w:rPr>
              <w:t>.</w:t>
            </w:r>
            <w:r w:rsidRPr="00B92C85">
              <w:rPr>
                <w:rFonts w:ascii="Garamond" w:eastAsia="Times New Roman" w:hAnsi="Garamond" w:cs="Calibri"/>
                <w:color w:val="000000"/>
                <w:lang w:val="en-ID" w:eastAsia="en-ID"/>
              </w:rPr>
              <w:t xml:space="preserve"> Grobogan</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64B2274"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2022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B756F3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5,98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33972B8"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16,38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DF2C47A"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63,33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256848AD"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70,97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CB8CBD9"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4,4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87103BF" w14:textId="77777777" w:rsidR="00551FEF" w:rsidRPr="00B92C85" w:rsidRDefault="00551FEF" w:rsidP="00551FEF">
            <w:pPr>
              <w:spacing w:after="0" w:line="240" w:lineRule="auto"/>
              <w:jc w:val="center"/>
              <w:rPr>
                <w:rFonts w:ascii="Garamond" w:eastAsia="Times New Roman" w:hAnsi="Garamond" w:cs="Calibri"/>
                <w:color w:val="000000"/>
                <w:lang w:val="en-ID" w:eastAsia="en-ID"/>
              </w:rPr>
            </w:pPr>
            <w:r w:rsidRPr="00B92C85">
              <w:rPr>
                <w:rFonts w:ascii="Garamond" w:eastAsia="Times New Roman" w:hAnsi="Garamond" w:cs="Calibri"/>
                <w:color w:val="000000"/>
                <w:lang w:val="en-ID" w:eastAsia="en-ID"/>
              </w:rPr>
              <w:t>11,8</w:t>
            </w:r>
          </w:p>
        </w:tc>
      </w:tr>
    </w:tbl>
    <w:p w14:paraId="2DA9577F" w14:textId="77777777" w:rsidR="00966BD8" w:rsidRPr="00966BD8" w:rsidRDefault="00966BD8" w:rsidP="00966BD8">
      <w:pPr>
        <w:spacing w:before="240" w:after="0" w:line="360" w:lineRule="auto"/>
        <w:rPr>
          <w:rFonts w:ascii="Garamond" w:hAnsi="Garamond"/>
        </w:rPr>
      </w:pPr>
      <w:r w:rsidRPr="00966BD8">
        <w:rPr>
          <w:rFonts w:ascii="Garamond" w:hAnsi="Garamond" w:cs="Arial"/>
          <w:color w:val="2E2E2E"/>
          <w:shd w:val="clear" w:color="auto" w:fill="FFFFFF"/>
        </w:rPr>
        <w:t>Keterangan:</w:t>
      </w:r>
    </w:p>
    <w:p w14:paraId="41653678" w14:textId="022A591D" w:rsidR="00966BD8" w:rsidRPr="00966BD8" w:rsidRDefault="00966BD8" w:rsidP="00966BD8">
      <w:pPr>
        <w:spacing w:after="0" w:line="360" w:lineRule="auto"/>
        <w:rPr>
          <w:rFonts w:ascii="Garamond" w:hAnsi="Garamond"/>
        </w:rPr>
      </w:pPr>
      <w:r w:rsidRPr="00966BD8">
        <w:rPr>
          <w:rFonts w:ascii="Garamond" w:hAnsi="Garamond" w:cs="Arial"/>
          <w:color w:val="2E2E2E"/>
          <w:shd w:val="clear" w:color="auto" w:fill="FFFFFF"/>
        </w:rPr>
        <w:t>PE = Pertumbuhan Ekonomi</w:t>
      </w:r>
    </w:p>
    <w:p w14:paraId="62E77408" w14:textId="77777777" w:rsidR="00966BD8" w:rsidRPr="00966BD8" w:rsidRDefault="00966BD8" w:rsidP="00966BD8">
      <w:pPr>
        <w:spacing w:after="0" w:line="360" w:lineRule="auto"/>
        <w:rPr>
          <w:rFonts w:ascii="Garamond" w:hAnsi="Garamond" w:cs="Arial"/>
          <w:color w:val="2E2E2E"/>
          <w:shd w:val="clear" w:color="auto" w:fill="FFFFFF"/>
        </w:rPr>
      </w:pPr>
      <w:r w:rsidRPr="00966BD8">
        <w:rPr>
          <w:rFonts w:ascii="Garamond" w:hAnsi="Garamond" w:cs="Arial"/>
          <w:color w:val="2E2E2E"/>
          <w:shd w:val="clear" w:color="auto" w:fill="FFFFFF"/>
        </w:rPr>
        <w:t>DDF = Derajat Desentralisasi Fiskal</w:t>
      </w:r>
    </w:p>
    <w:p w14:paraId="645B39F6" w14:textId="77777777" w:rsidR="00966BD8" w:rsidRPr="00966BD8" w:rsidRDefault="00966BD8" w:rsidP="00966BD8">
      <w:pPr>
        <w:spacing w:after="0" w:line="360" w:lineRule="auto"/>
        <w:rPr>
          <w:rFonts w:ascii="Garamond" w:hAnsi="Garamond"/>
        </w:rPr>
      </w:pPr>
      <w:r w:rsidRPr="00966BD8">
        <w:rPr>
          <w:rFonts w:ascii="Garamond" w:hAnsi="Garamond" w:cs="Arial"/>
          <w:color w:val="2E2E2E"/>
          <w:shd w:val="clear" w:color="auto" w:fill="FFFFFF"/>
        </w:rPr>
        <w:t xml:space="preserve">RKKD = </w:t>
      </w:r>
      <w:r w:rsidRPr="00966BD8">
        <w:rPr>
          <w:rFonts w:ascii="Garamond" w:hAnsi="Garamond"/>
        </w:rPr>
        <w:t>Rasio Ketergantungan Keuangan Daerah</w:t>
      </w:r>
    </w:p>
    <w:p w14:paraId="1ACB7127" w14:textId="77777777" w:rsidR="00966BD8" w:rsidRPr="00966BD8" w:rsidRDefault="00966BD8" w:rsidP="00966BD8">
      <w:pPr>
        <w:spacing w:after="0" w:line="360" w:lineRule="auto"/>
        <w:rPr>
          <w:rFonts w:ascii="Garamond" w:hAnsi="Garamond"/>
          <w:color w:val="000000"/>
        </w:rPr>
      </w:pPr>
      <w:r w:rsidRPr="00966BD8">
        <w:rPr>
          <w:rFonts w:ascii="Garamond" w:hAnsi="Garamond"/>
        </w:rPr>
        <w:t xml:space="preserve">IPM = </w:t>
      </w:r>
      <w:r w:rsidRPr="00966BD8">
        <w:rPr>
          <w:rFonts w:ascii="Garamond" w:hAnsi="Garamond"/>
          <w:color w:val="000000"/>
        </w:rPr>
        <w:t>Indeks Pembangunan Manusia</w:t>
      </w:r>
    </w:p>
    <w:p w14:paraId="3A894DE6" w14:textId="77777777" w:rsidR="00966BD8" w:rsidRPr="00966BD8" w:rsidRDefault="00966BD8" w:rsidP="00966BD8">
      <w:pPr>
        <w:spacing w:after="0" w:line="360" w:lineRule="auto"/>
        <w:rPr>
          <w:rFonts w:ascii="Garamond" w:hAnsi="Garamond" w:cs="Arial"/>
          <w:color w:val="2E2E2E"/>
          <w:shd w:val="clear" w:color="auto" w:fill="FFFFFF"/>
        </w:rPr>
      </w:pPr>
      <w:r w:rsidRPr="00966BD8">
        <w:rPr>
          <w:rFonts w:ascii="Garamond" w:hAnsi="Garamond"/>
          <w:color w:val="000000"/>
        </w:rPr>
        <w:lastRenderedPageBreak/>
        <w:t xml:space="preserve">TPT = </w:t>
      </w:r>
      <w:r w:rsidRPr="00966BD8">
        <w:rPr>
          <w:rFonts w:ascii="Garamond" w:hAnsi="Garamond" w:cs="Arial"/>
          <w:color w:val="2E2E2E"/>
          <w:shd w:val="clear" w:color="auto" w:fill="FFFFFF"/>
        </w:rPr>
        <w:t>Tingkat Pengangguran Terbuka</w:t>
      </w:r>
    </w:p>
    <w:p w14:paraId="3E41C963" w14:textId="5C454358" w:rsidR="00966BD8" w:rsidRDefault="00966BD8" w:rsidP="007B7EEF">
      <w:pPr>
        <w:spacing w:line="360" w:lineRule="auto"/>
        <w:rPr>
          <w:rFonts w:ascii="Garamond" w:hAnsi="Garamond"/>
          <w:color w:val="000000"/>
        </w:rPr>
      </w:pPr>
      <w:r w:rsidRPr="00966BD8">
        <w:rPr>
          <w:rFonts w:ascii="Garamond" w:hAnsi="Garamond" w:cs="Arial"/>
          <w:color w:val="2E2E2E"/>
          <w:shd w:val="clear" w:color="auto" w:fill="FFFFFF"/>
        </w:rPr>
        <w:t xml:space="preserve">KMSKN = </w:t>
      </w:r>
      <w:r w:rsidRPr="00966BD8">
        <w:rPr>
          <w:rFonts w:ascii="Garamond" w:hAnsi="Garamond"/>
          <w:color w:val="000000"/>
        </w:rPr>
        <w:t>Kemiskinan</w:t>
      </w:r>
    </w:p>
    <w:p w14:paraId="5B0F0A4C" w14:textId="5AEF3A5C" w:rsidR="000346F8" w:rsidRPr="000346F8" w:rsidRDefault="00966BD8" w:rsidP="007B7EEF">
      <w:pPr>
        <w:pStyle w:val="SubBAB"/>
        <w:spacing w:after="240"/>
        <w:rPr>
          <w:shd w:val="clear" w:color="auto" w:fill="FFFFFF"/>
        </w:rPr>
      </w:pPr>
      <w:bookmarkStart w:id="128" w:name="_Toc147088648"/>
      <w:r w:rsidRPr="00776B60">
        <w:t>Lampiran 2</w:t>
      </w:r>
      <w:r w:rsidR="00776B60" w:rsidRPr="00776B60">
        <w:rPr>
          <w:shd w:val="clear" w:color="auto" w:fill="FFFFFF"/>
        </w:rPr>
        <w:t xml:space="preserve"> Uji Statistik Deskriptif</w:t>
      </w:r>
      <w:bookmarkEnd w:id="128"/>
    </w:p>
    <w:tbl>
      <w:tblPr>
        <w:tblW w:w="852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57"/>
        <w:gridCol w:w="1195"/>
        <w:gridCol w:w="1195"/>
        <w:gridCol w:w="1195"/>
        <w:gridCol w:w="1195"/>
        <w:gridCol w:w="1195"/>
        <w:gridCol w:w="1195"/>
      </w:tblGrid>
      <w:tr w:rsidR="000346F8" w14:paraId="6F08CEAD" w14:textId="77777777" w:rsidTr="007B7EEF">
        <w:trPr>
          <w:trHeight w:val="248"/>
        </w:trPr>
        <w:tc>
          <w:tcPr>
            <w:tcW w:w="1357" w:type="dxa"/>
            <w:shd w:val="clear" w:color="auto" w:fill="auto"/>
            <w:vAlign w:val="bottom"/>
          </w:tcPr>
          <w:p w14:paraId="6B0AFAC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1F44413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PE</w:t>
            </w:r>
          </w:p>
        </w:tc>
        <w:tc>
          <w:tcPr>
            <w:tcW w:w="1195" w:type="dxa"/>
            <w:shd w:val="clear" w:color="auto" w:fill="auto"/>
            <w:vAlign w:val="bottom"/>
          </w:tcPr>
          <w:p w14:paraId="1887DF5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DDF</w:t>
            </w:r>
          </w:p>
        </w:tc>
        <w:tc>
          <w:tcPr>
            <w:tcW w:w="1195" w:type="dxa"/>
            <w:shd w:val="clear" w:color="auto" w:fill="auto"/>
            <w:vAlign w:val="bottom"/>
          </w:tcPr>
          <w:p w14:paraId="2F8FAAB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RKKD</w:t>
            </w:r>
          </w:p>
        </w:tc>
        <w:tc>
          <w:tcPr>
            <w:tcW w:w="1195" w:type="dxa"/>
            <w:shd w:val="clear" w:color="auto" w:fill="auto"/>
            <w:vAlign w:val="bottom"/>
          </w:tcPr>
          <w:p w14:paraId="35957C2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IPM</w:t>
            </w:r>
          </w:p>
        </w:tc>
        <w:tc>
          <w:tcPr>
            <w:tcW w:w="1195" w:type="dxa"/>
            <w:shd w:val="clear" w:color="auto" w:fill="auto"/>
            <w:vAlign w:val="bottom"/>
          </w:tcPr>
          <w:p w14:paraId="42C8FB8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TPT</w:t>
            </w:r>
          </w:p>
        </w:tc>
        <w:tc>
          <w:tcPr>
            <w:tcW w:w="1195" w:type="dxa"/>
            <w:shd w:val="clear" w:color="auto" w:fill="auto"/>
            <w:vAlign w:val="bottom"/>
          </w:tcPr>
          <w:p w14:paraId="33661A3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KMSKN</w:t>
            </w:r>
          </w:p>
        </w:tc>
      </w:tr>
      <w:tr w:rsidR="000346F8" w14:paraId="4292A20E" w14:textId="77777777" w:rsidTr="007B7EEF">
        <w:trPr>
          <w:trHeight w:val="248"/>
        </w:trPr>
        <w:tc>
          <w:tcPr>
            <w:tcW w:w="1357" w:type="dxa"/>
            <w:shd w:val="clear" w:color="auto" w:fill="auto"/>
            <w:vAlign w:val="bottom"/>
          </w:tcPr>
          <w:p w14:paraId="3FEDB81C"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Mean</w:t>
            </w:r>
          </w:p>
        </w:tc>
        <w:tc>
          <w:tcPr>
            <w:tcW w:w="1195" w:type="dxa"/>
            <w:shd w:val="clear" w:color="auto" w:fill="auto"/>
            <w:vAlign w:val="bottom"/>
          </w:tcPr>
          <w:p w14:paraId="1DBCEE5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3.888762</w:t>
            </w:r>
          </w:p>
        </w:tc>
        <w:tc>
          <w:tcPr>
            <w:tcW w:w="1195" w:type="dxa"/>
            <w:shd w:val="clear" w:color="auto" w:fill="auto"/>
            <w:vAlign w:val="bottom"/>
          </w:tcPr>
          <w:p w14:paraId="7410C6E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18.93382</w:t>
            </w:r>
          </w:p>
        </w:tc>
        <w:tc>
          <w:tcPr>
            <w:tcW w:w="1195" w:type="dxa"/>
            <w:shd w:val="clear" w:color="auto" w:fill="auto"/>
            <w:vAlign w:val="bottom"/>
          </w:tcPr>
          <w:p w14:paraId="42ABDF2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61.52610</w:t>
            </w:r>
          </w:p>
        </w:tc>
        <w:tc>
          <w:tcPr>
            <w:tcW w:w="1195" w:type="dxa"/>
            <w:shd w:val="clear" w:color="auto" w:fill="auto"/>
            <w:vAlign w:val="bottom"/>
          </w:tcPr>
          <w:p w14:paraId="569C43B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72.37229</w:t>
            </w:r>
          </w:p>
        </w:tc>
        <w:tc>
          <w:tcPr>
            <w:tcW w:w="1195" w:type="dxa"/>
            <w:shd w:val="clear" w:color="auto" w:fill="auto"/>
            <w:vAlign w:val="bottom"/>
          </w:tcPr>
          <w:p w14:paraId="43DEA2F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5.166048</w:t>
            </w:r>
          </w:p>
        </w:tc>
        <w:tc>
          <w:tcPr>
            <w:tcW w:w="1195" w:type="dxa"/>
            <w:shd w:val="clear" w:color="auto" w:fill="auto"/>
            <w:vAlign w:val="bottom"/>
          </w:tcPr>
          <w:p w14:paraId="4F1DBAC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11.14862</w:t>
            </w:r>
          </w:p>
        </w:tc>
      </w:tr>
      <w:tr w:rsidR="000346F8" w14:paraId="0501BAEF" w14:textId="77777777" w:rsidTr="007B7EEF">
        <w:trPr>
          <w:trHeight w:val="248"/>
        </w:trPr>
        <w:tc>
          <w:tcPr>
            <w:tcW w:w="1357" w:type="dxa"/>
            <w:shd w:val="clear" w:color="auto" w:fill="auto"/>
            <w:vAlign w:val="bottom"/>
          </w:tcPr>
          <w:p w14:paraId="0E5FDD6A"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Median</w:t>
            </w:r>
          </w:p>
        </w:tc>
        <w:tc>
          <w:tcPr>
            <w:tcW w:w="1195" w:type="dxa"/>
            <w:shd w:val="clear" w:color="auto" w:fill="auto"/>
            <w:vAlign w:val="bottom"/>
          </w:tcPr>
          <w:p w14:paraId="0EBDD55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5.335000</w:t>
            </w:r>
          </w:p>
        </w:tc>
        <w:tc>
          <w:tcPr>
            <w:tcW w:w="1195" w:type="dxa"/>
            <w:shd w:val="clear" w:color="auto" w:fill="auto"/>
            <w:vAlign w:val="bottom"/>
          </w:tcPr>
          <w:p w14:paraId="23AD6BE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17.04500</w:t>
            </w:r>
          </w:p>
        </w:tc>
        <w:tc>
          <w:tcPr>
            <w:tcW w:w="1195" w:type="dxa"/>
            <w:shd w:val="clear" w:color="auto" w:fill="auto"/>
            <w:vAlign w:val="bottom"/>
          </w:tcPr>
          <w:p w14:paraId="4F1150D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61.89000</w:t>
            </w:r>
          </w:p>
        </w:tc>
        <w:tc>
          <w:tcPr>
            <w:tcW w:w="1195" w:type="dxa"/>
            <w:shd w:val="clear" w:color="auto" w:fill="auto"/>
            <w:vAlign w:val="bottom"/>
          </w:tcPr>
          <w:p w14:paraId="66570C5D"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71.30500</w:t>
            </w:r>
          </w:p>
        </w:tc>
        <w:tc>
          <w:tcPr>
            <w:tcW w:w="1195" w:type="dxa"/>
            <w:shd w:val="clear" w:color="auto" w:fill="auto"/>
            <w:vAlign w:val="bottom"/>
          </w:tcPr>
          <w:p w14:paraId="348237D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4.795000</w:t>
            </w:r>
          </w:p>
        </w:tc>
        <w:tc>
          <w:tcPr>
            <w:tcW w:w="1195" w:type="dxa"/>
            <w:shd w:val="clear" w:color="auto" w:fill="auto"/>
            <w:vAlign w:val="bottom"/>
          </w:tcPr>
          <w:p w14:paraId="02A4BD6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10.77500</w:t>
            </w:r>
          </w:p>
        </w:tc>
      </w:tr>
      <w:tr w:rsidR="000346F8" w14:paraId="11ABDDD2" w14:textId="77777777" w:rsidTr="007B7EEF">
        <w:trPr>
          <w:trHeight w:val="248"/>
        </w:trPr>
        <w:tc>
          <w:tcPr>
            <w:tcW w:w="1357" w:type="dxa"/>
            <w:shd w:val="clear" w:color="auto" w:fill="auto"/>
            <w:vAlign w:val="bottom"/>
          </w:tcPr>
          <w:p w14:paraId="2E6D1900"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Maximum</w:t>
            </w:r>
          </w:p>
        </w:tc>
        <w:tc>
          <w:tcPr>
            <w:tcW w:w="1195" w:type="dxa"/>
            <w:shd w:val="clear" w:color="auto" w:fill="auto"/>
            <w:vAlign w:val="bottom"/>
          </w:tcPr>
          <w:p w14:paraId="2A64EBF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6.980000</w:t>
            </w:r>
          </w:p>
        </w:tc>
        <w:tc>
          <w:tcPr>
            <w:tcW w:w="1195" w:type="dxa"/>
            <w:shd w:val="clear" w:color="auto" w:fill="auto"/>
            <w:vAlign w:val="bottom"/>
          </w:tcPr>
          <w:p w14:paraId="7CBDE8B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57.29000</w:t>
            </w:r>
          </w:p>
        </w:tc>
        <w:tc>
          <w:tcPr>
            <w:tcW w:w="1195" w:type="dxa"/>
            <w:shd w:val="clear" w:color="auto" w:fill="auto"/>
            <w:vAlign w:val="bottom"/>
          </w:tcPr>
          <w:p w14:paraId="1C95A59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88.60000</w:t>
            </w:r>
          </w:p>
        </w:tc>
        <w:tc>
          <w:tcPr>
            <w:tcW w:w="1195" w:type="dxa"/>
            <w:shd w:val="clear" w:color="auto" w:fill="auto"/>
            <w:vAlign w:val="bottom"/>
          </w:tcPr>
          <w:p w14:paraId="33FE395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84.35000</w:t>
            </w:r>
          </w:p>
        </w:tc>
        <w:tc>
          <w:tcPr>
            <w:tcW w:w="1195" w:type="dxa"/>
            <w:shd w:val="clear" w:color="auto" w:fill="auto"/>
            <w:vAlign w:val="bottom"/>
          </w:tcPr>
          <w:p w14:paraId="3AEAB43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9.970000</w:t>
            </w:r>
          </w:p>
        </w:tc>
        <w:tc>
          <w:tcPr>
            <w:tcW w:w="1195" w:type="dxa"/>
            <w:shd w:val="clear" w:color="auto" w:fill="auto"/>
            <w:vAlign w:val="bottom"/>
          </w:tcPr>
          <w:p w14:paraId="59118F1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20.32000</w:t>
            </w:r>
          </w:p>
        </w:tc>
      </w:tr>
      <w:tr w:rsidR="000346F8" w14:paraId="74F06EC3" w14:textId="77777777" w:rsidTr="007B7EEF">
        <w:trPr>
          <w:trHeight w:val="248"/>
        </w:trPr>
        <w:tc>
          <w:tcPr>
            <w:tcW w:w="1357" w:type="dxa"/>
            <w:shd w:val="clear" w:color="auto" w:fill="auto"/>
            <w:vAlign w:val="bottom"/>
          </w:tcPr>
          <w:p w14:paraId="0969810F"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Minimum</w:t>
            </w:r>
          </w:p>
        </w:tc>
        <w:tc>
          <w:tcPr>
            <w:tcW w:w="1195" w:type="dxa"/>
            <w:shd w:val="clear" w:color="auto" w:fill="auto"/>
            <w:vAlign w:val="bottom"/>
          </w:tcPr>
          <w:p w14:paraId="2F88BFA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-10.28000</w:t>
            </w:r>
          </w:p>
        </w:tc>
        <w:tc>
          <w:tcPr>
            <w:tcW w:w="1195" w:type="dxa"/>
            <w:shd w:val="clear" w:color="auto" w:fill="auto"/>
            <w:vAlign w:val="bottom"/>
          </w:tcPr>
          <w:p w14:paraId="2C2DC4D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9.580000</w:t>
            </w:r>
          </w:p>
        </w:tc>
        <w:tc>
          <w:tcPr>
            <w:tcW w:w="1195" w:type="dxa"/>
            <w:shd w:val="clear" w:color="auto" w:fill="auto"/>
            <w:vAlign w:val="bottom"/>
          </w:tcPr>
          <w:p w14:paraId="72E504A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36.95000</w:t>
            </w:r>
          </w:p>
        </w:tc>
        <w:tc>
          <w:tcPr>
            <w:tcW w:w="1195" w:type="dxa"/>
            <w:shd w:val="clear" w:color="auto" w:fill="auto"/>
            <w:vAlign w:val="bottom"/>
          </w:tcPr>
          <w:p w14:paraId="56F1773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64.86000</w:t>
            </w:r>
          </w:p>
        </w:tc>
        <w:tc>
          <w:tcPr>
            <w:tcW w:w="1195" w:type="dxa"/>
            <w:shd w:val="clear" w:color="auto" w:fill="auto"/>
            <w:vAlign w:val="bottom"/>
          </w:tcPr>
          <w:p w14:paraId="0877DB3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1.760000</w:t>
            </w:r>
          </w:p>
        </w:tc>
        <w:tc>
          <w:tcPr>
            <w:tcW w:w="1195" w:type="dxa"/>
            <w:shd w:val="clear" w:color="auto" w:fill="auto"/>
            <w:vAlign w:val="bottom"/>
          </w:tcPr>
          <w:p w14:paraId="7920A89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3.980000</w:t>
            </w:r>
          </w:p>
        </w:tc>
      </w:tr>
      <w:tr w:rsidR="000346F8" w14:paraId="5B12CD39" w14:textId="77777777" w:rsidTr="007B7EEF">
        <w:trPr>
          <w:trHeight w:val="248"/>
        </w:trPr>
        <w:tc>
          <w:tcPr>
            <w:tcW w:w="1357" w:type="dxa"/>
            <w:shd w:val="clear" w:color="auto" w:fill="auto"/>
            <w:vAlign w:val="bottom"/>
          </w:tcPr>
          <w:p w14:paraId="46D61AD0"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Std. Dev.</w:t>
            </w:r>
          </w:p>
        </w:tc>
        <w:tc>
          <w:tcPr>
            <w:tcW w:w="1195" w:type="dxa"/>
            <w:shd w:val="clear" w:color="auto" w:fill="auto"/>
            <w:vAlign w:val="bottom"/>
          </w:tcPr>
          <w:p w14:paraId="1ECF6DA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2.890511</w:t>
            </w:r>
          </w:p>
        </w:tc>
        <w:tc>
          <w:tcPr>
            <w:tcW w:w="1195" w:type="dxa"/>
            <w:shd w:val="clear" w:color="auto" w:fill="auto"/>
            <w:vAlign w:val="bottom"/>
          </w:tcPr>
          <w:p w14:paraId="16AECCE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7.064363</w:t>
            </w:r>
          </w:p>
        </w:tc>
        <w:tc>
          <w:tcPr>
            <w:tcW w:w="1195" w:type="dxa"/>
            <w:shd w:val="clear" w:color="auto" w:fill="auto"/>
            <w:vAlign w:val="bottom"/>
          </w:tcPr>
          <w:p w14:paraId="4AF791F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5.340337</w:t>
            </w:r>
          </w:p>
        </w:tc>
        <w:tc>
          <w:tcPr>
            <w:tcW w:w="1195" w:type="dxa"/>
            <w:shd w:val="clear" w:color="auto" w:fill="auto"/>
            <w:vAlign w:val="bottom"/>
          </w:tcPr>
          <w:p w14:paraId="16A74E4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4.451196</w:t>
            </w:r>
          </w:p>
        </w:tc>
        <w:tc>
          <w:tcPr>
            <w:tcW w:w="1195" w:type="dxa"/>
            <w:shd w:val="clear" w:color="auto" w:fill="auto"/>
            <w:vAlign w:val="bottom"/>
          </w:tcPr>
          <w:p w14:paraId="2B71DCD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1.926415</w:t>
            </w:r>
          </w:p>
        </w:tc>
        <w:tc>
          <w:tcPr>
            <w:tcW w:w="1195" w:type="dxa"/>
            <w:shd w:val="clear" w:color="auto" w:fill="auto"/>
            <w:vAlign w:val="bottom"/>
          </w:tcPr>
          <w:p w14:paraId="4A31298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3.600586</w:t>
            </w:r>
          </w:p>
        </w:tc>
      </w:tr>
      <w:tr w:rsidR="000346F8" w14:paraId="0C22B655" w14:textId="77777777" w:rsidTr="007B7EEF">
        <w:trPr>
          <w:trHeight w:val="248"/>
        </w:trPr>
        <w:tc>
          <w:tcPr>
            <w:tcW w:w="1357" w:type="dxa"/>
            <w:shd w:val="clear" w:color="auto" w:fill="auto"/>
            <w:vAlign w:val="bottom"/>
          </w:tcPr>
          <w:p w14:paraId="7B57F1D9"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Skewness</w:t>
            </w:r>
          </w:p>
        </w:tc>
        <w:tc>
          <w:tcPr>
            <w:tcW w:w="1195" w:type="dxa"/>
            <w:shd w:val="clear" w:color="auto" w:fill="auto"/>
            <w:vAlign w:val="bottom"/>
          </w:tcPr>
          <w:p w14:paraId="77E6127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-1.689680</w:t>
            </w:r>
          </w:p>
        </w:tc>
        <w:tc>
          <w:tcPr>
            <w:tcW w:w="1195" w:type="dxa"/>
            <w:shd w:val="clear" w:color="auto" w:fill="auto"/>
            <w:vAlign w:val="bottom"/>
          </w:tcPr>
          <w:p w14:paraId="505FF43D"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2.338470</w:t>
            </w:r>
          </w:p>
        </w:tc>
        <w:tc>
          <w:tcPr>
            <w:tcW w:w="1195" w:type="dxa"/>
            <w:shd w:val="clear" w:color="auto" w:fill="auto"/>
            <w:vAlign w:val="bottom"/>
          </w:tcPr>
          <w:p w14:paraId="0C29B63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-1.198953</w:t>
            </w:r>
          </w:p>
        </w:tc>
        <w:tc>
          <w:tcPr>
            <w:tcW w:w="1195" w:type="dxa"/>
            <w:shd w:val="clear" w:color="auto" w:fill="auto"/>
            <w:vAlign w:val="bottom"/>
          </w:tcPr>
          <w:p w14:paraId="3740C8C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0.900064</w:t>
            </w:r>
          </w:p>
        </w:tc>
        <w:tc>
          <w:tcPr>
            <w:tcW w:w="1195" w:type="dxa"/>
            <w:shd w:val="clear" w:color="auto" w:fill="auto"/>
            <w:vAlign w:val="bottom"/>
          </w:tcPr>
          <w:p w14:paraId="4B626D5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0.579256</w:t>
            </w:r>
          </w:p>
        </w:tc>
        <w:tc>
          <w:tcPr>
            <w:tcW w:w="1195" w:type="dxa"/>
            <w:shd w:val="clear" w:color="auto" w:fill="auto"/>
            <w:vAlign w:val="bottom"/>
          </w:tcPr>
          <w:p w14:paraId="1A09FC5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0.281323</w:t>
            </w:r>
          </w:p>
        </w:tc>
      </w:tr>
      <w:tr w:rsidR="000346F8" w14:paraId="31A637DE" w14:textId="77777777" w:rsidTr="007B7EEF">
        <w:trPr>
          <w:trHeight w:val="248"/>
        </w:trPr>
        <w:tc>
          <w:tcPr>
            <w:tcW w:w="1357" w:type="dxa"/>
            <w:shd w:val="clear" w:color="auto" w:fill="auto"/>
            <w:vAlign w:val="bottom"/>
          </w:tcPr>
          <w:p w14:paraId="2AB97FBF"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Kurtosis</w:t>
            </w:r>
          </w:p>
        </w:tc>
        <w:tc>
          <w:tcPr>
            <w:tcW w:w="1195" w:type="dxa"/>
            <w:shd w:val="clear" w:color="auto" w:fill="auto"/>
            <w:vAlign w:val="bottom"/>
          </w:tcPr>
          <w:p w14:paraId="296683F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5.505378</w:t>
            </w:r>
          </w:p>
        </w:tc>
        <w:tc>
          <w:tcPr>
            <w:tcW w:w="1195" w:type="dxa"/>
            <w:shd w:val="clear" w:color="auto" w:fill="auto"/>
            <w:vAlign w:val="bottom"/>
          </w:tcPr>
          <w:p w14:paraId="5CE0D8A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10.29518</w:t>
            </w:r>
          </w:p>
        </w:tc>
        <w:tc>
          <w:tcPr>
            <w:tcW w:w="1195" w:type="dxa"/>
            <w:shd w:val="clear" w:color="auto" w:fill="auto"/>
            <w:vAlign w:val="bottom"/>
          </w:tcPr>
          <w:p w14:paraId="38E403D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11.59144</w:t>
            </w:r>
          </w:p>
        </w:tc>
        <w:tc>
          <w:tcPr>
            <w:tcW w:w="1195" w:type="dxa"/>
            <w:shd w:val="clear" w:color="auto" w:fill="auto"/>
            <w:vAlign w:val="bottom"/>
          </w:tcPr>
          <w:p w14:paraId="1E74170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3.319111</w:t>
            </w:r>
          </w:p>
        </w:tc>
        <w:tc>
          <w:tcPr>
            <w:tcW w:w="1195" w:type="dxa"/>
            <w:shd w:val="clear" w:color="auto" w:fill="auto"/>
            <w:vAlign w:val="bottom"/>
          </w:tcPr>
          <w:p w14:paraId="66A49C7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2.752129</w:t>
            </w:r>
          </w:p>
        </w:tc>
        <w:tc>
          <w:tcPr>
            <w:tcW w:w="1195" w:type="dxa"/>
            <w:shd w:val="clear" w:color="auto" w:fill="auto"/>
            <w:vAlign w:val="bottom"/>
          </w:tcPr>
          <w:p w14:paraId="5414810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2.440851</w:t>
            </w:r>
          </w:p>
        </w:tc>
      </w:tr>
      <w:tr w:rsidR="000346F8" w14:paraId="7428E97F" w14:textId="77777777" w:rsidTr="007B7EEF">
        <w:trPr>
          <w:trHeight w:val="248"/>
        </w:trPr>
        <w:tc>
          <w:tcPr>
            <w:tcW w:w="1357" w:type="dxa"/>
            <w:shd w:val="clear" w:color="auto" w:fill="auto"/>
            <w:vAlign w:val="bottom"/>
          </w:tcPr>
          <w:p w14:paraId="50BA091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0BFB1E6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3BCA42F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5977C6A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630C2AF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64D81D3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51E5B3A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5D908936" w14:textId="77777777" w:rsidTr="007B7EEF">
        <w:trPr>
          <w:trHeight w:val="248"/>
        </w:trPr>
        <w:tc>
          <w:tcPr>
            <w:tcW w:w="1357" w:type="dxa"/>
            <w:shd w:val="clear" w:color="auto" w:fill="auto"/>
            <w:vAlign w:val="bottom"/>
          </w:tcPr>
          <w:p w14:paraId="6092AE50"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Jarque-Bera</w:t>
            </w:r>
          </w:p>
        </w:tc>
        <w:tc>
          <w:tcPr>
            <w:tcW w:w="1195" w:type="dxa"/>
            <w:shd w:val="clear" w:color="auto" w:fill="auto"/>
            <w:vAlign w:val="bottom"/>
          </w:tcPr>
          <w:p w14:paraId="7636129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154.8487</w:t>
            </w:r>
          </w:p>
        </w:tc>
        <w:tc>
          <w:tcPr>
            <w:tcW w:w="1195" w:type="dxa"/>
            <w:shd w:val="clear" w:color="auto" w:fill="auto"/>
            <w:vAlign w:val="bottom"/>
          </w:tcPr>
          <w:p w14:paraId="137441C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657.0670</w:t>
            </w:r>
          </w:p>
        </w:tc>
        <w:tc>
          <w:tcPr>
            <w:tcW w:w="1195" w:type="dxa"/>
            <w:shd w:val="clear" w:color="auto" w:fill="auto"/>
            <w:vAlign w:val="bottom"/>
          </w:tcPr>
          <w:p w14:paraId="6E0BA91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696.1740</w:t>
            </w:r>
          </w:p>
        </w:tc>
        <w:tc>
          <w:tcPr>
            <w:tcW w:w="1195" w:type="dxa"/>
            <w:shd w:val="clear" w:color="auto" w:fill="auto"/>
            <w:vAlign w:val="bottom"/>
          </w:tcPr>
          <w:p w14:paraId="5062834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29.24508</w:t>
            </w:r>
          </w:p>
        </w:tc>
        <w:tc>
          <w:tcPr>
            <w:tcW w:w="1195" w:type="dxa"/>
            <w:shd w:val="clear" w:color="auto" w:fill="auto"/>
            <w:vAlign w:val="bottom"/>
          </w:tcPr>
          <w:p w14:paraId="6E528C4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12.28142</w:t>
            </w:r>
          </w:p>
        </w:tc>
        <w:tc>
          <w:tcPr>
            <w:tcW w:w="1195" w:type="dxa"/>
            <w:shd w:val="clear" w:color="auto" w:fill="auto"/>
            <w:vAlign w:val="bottom"/>
          </w:tcPr>
          <w:p w14:paraId="6FDBC7E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5.505667</w:t>
            </w:r>
          </w:p>
        </w:tc>
      </w:tr>
      <w:tr w:rsidR="000346F8" w14:paraId="58DA0FFE" w14:textId="77777777" w:rsidTr="007B7EEF">
        <w:trPr>
          <w:trHeight w:val="248"/>
        </w:trPr>
        <w:tc>
          <w:tcPr>
            <w:tcW w:w="1357" w:type="dxa"/>
            <w:shd w:val="clear" w:color="auto" w:fill="auto"/>
            <w:vAlign w:val="bottom"/>
          </w:tcPr>
          <w:p w14:paraId="0CECC18D"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Probability</w:t>
            </w:r>
          </w:p>
        </w:tc>
        <w:tc>
          <w:tcPr>
            <w:tcW w:w="1195" w:type="dxa"/>
            <w:shd w:val="clear" w:color="auto" w:fill="auto"/>
            <w:vAlign w:val="bottom"/>
          </w:tcPr>
          <w:p w14:paraId="71C9E50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0.000000</w:t>
            </w:r>
          </w:p>
        </w:tc>
        <w:tc>
          <w:tcPr>
            <w:tcW w:w="1195" w:type="dxa"/>
            <w:shd w:val="clear" w:color="auto" w:fill="auto"/>
            <w:vAlign w:val="bottom"/>
          </w:tcPr>
          <w:p w14:paraId="6964678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0.000000</w:t>
            </w:r>
          </w:p>
        </w:tc>
        <w:tc>
          <w:tcPr>
            <w:tcW w:w="1195" w:type="dxa"/>
            <w:shd w:val="clear" w:color="auto" w:fill="auto"/>
            <w:vAlign w:val="bottom"/>
          </w:tcPr>
          <w:p w14:paraId="4BE591F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0.000000</w:t>
            </w:r>
          </w:p>
        </w:tc>
        <w:tc>
          <w:tcPr>
            <w:tcW w:w="1195" w:type="dxa"/>
            <w:shd w:val="clear" w:color="auto" w:fill="auto"/>
            <w:vAlign w:val="bottom"/>
          </w:tcPr>
          <w:p w14:paraId="411DB9B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0.000000</w:t>
            </w:r>
          </w:p>
        </w:tc>
        <w:tc>
          <w:tcPr>
            <w:tcW w:w="1195" w:type="dxa"/>
            <w:shd w:val="clear" w:color="auto" w:fill="auto"/>
            <w:vAlign w:val="bottom"/>
          </w:tcPr>
          <w:p w14:paraId="2C69E35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0.002153</w:t>
            </w:r>
          </w:p>
        </w:tc>
        <w:tc>
          <w:tcPr>
            <w:tcW w:w="1195" w:type="dxa"/>
            <w:shd w:val="clear" w:color="auto" w:fill="auto"/>
            <w:vAlign w:val="bottom"/>
          </w:tcPr>
          <w:p w14:paraId="754450B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0.063747</w:t>
            </w:r>
          </w:p>
        </w:tc>
      </w:tr>
      <w:tr w:rsidR="000346F8" w14:paraId="2186F517" w14:textId="77777777" w:rsidTr="007B7EEF">
        <w:trPr>
          <w:trHeight w:val="248"/>
        </w:trPr>
        <w:tc>
          <w:tcPr>
            <w:tcW w:w="1357" w:type="dxa"/>
            <w:shd w:val="clear" w:color="auto" w:fill="auto"/>
            <w:vAlign w:val="bottom"/>
          </w:tcPr>
          <w:p w14:paraId="40A4591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7BF9BA3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3668BB8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6AEFCA4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0C30705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3951C1F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108A37A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29A32DA0" w14:textId="77777777" w:rsidTr="007B7EEF">
        <w:trPr>
          <w:trHeight w:val="248"/>
        </w:trPr>
        <w:tc>
          <w:tcPr>
            <w:tcW w:w="1357" w:type="dxa"/>
            <w:shd w:val="clear" w:color="auto" w:fill="auto"/>
            <w:vAlign w:val="bottom"/>
          </w:tcPr>
          <w:p w14:paraId="517535E4"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Sum</w:t>
            </w:r>
          </w:p>
        </w:tc>
        <w:tc>
          <w:tcPr>
            <w:tcW w:w="1195" w:type="dxa"/>
            <w:shd w:val="clear" w:color="auto" w:fill="auto"/>
            <w:vAlign w:val="bottom"/>
          </w:tcPr>
          <w:p w14:paraId="18A1510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816.6400</w:t>
            </w:r>
          </w:p>
        </w:tc>
        <w:tc>
          <w:tcPr>
            <w:tcW w:w="1195" w:type="dxa"/>
            <w:shd w:val="clear" w:color="auto" w:fill="auto"/>
            <w:vAlign w:val="bottom"/>
          </w:tcPr>
          <w:p w14:paraId="7FAF6F2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3976.102</w:t>
            </w:r>
          </w:p>
        </w:tc>
        <w:tc>
          <w:tcPr>
            <w:tcW w:w="1195" w:type="dxa"/>
            <w:shd w:val="clear" w:color="auto" w:fill="auto"/>
            <w:vAlign w:val="bottom"/>
          </w:tcPr>
          <w:p w14:paraId="08475E8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12920.48</w:t>
            </w:r>
          </w:p>
        </w:tc>
        <w:tc>
          <w:tcPr>
            <w:tcW w:w="1195" w:type="dxa"/>
            <w:shd w:val="clear" w:color="auto" w:fill="auto"/>
            <w:vAlign w:val="bottom"/>
          </w:tcPr>
          <w:p w14:paraId="3501CED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15198.18</w:t>
            </w:r>
          </w:p>
        </w:tc>
        <w:tc>
          <w:tcPr>
            <w:tcW w:w="1195" w:type="dxa"/>
            <w:shd w:val="clear" w:color="auto" w:fill="auto"/>
            <w:vAlign w:val="bottom"/>
          </w:tcPr>
          <w:p w14:paraId="2168BC4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1084.870</w:t>
            </w:r>
          </w:p>
        </w:tc>
        <w:tc>
          <w:tcPr>
            <w:tcW w:w="1195" w:type="dxa"/>
            <w:shd w:val="clear" w:color="auto" w:fill="auto"/>
            <w:vAlign w:val="bottom"/>
          </w:tcPr>
          <w:p w14:paraId="4A0B2BF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2341.210</w:t>
            </w:r>
          </w:p>
        </w:tc>
      </w:tr>
      <w:tr w:rsidR="000346F8" w14:paraId="14957084" w14:textId="77777777" w:rsidTr="007B7EEF">
        <w:trPr>
          <w:trHeight w:val="248"/>
        </w:trPr>
        <w:tc>
          <w:tcPr>
            <w:tcW w:w="1357" w:type="dxa"/>
            <w:shd w:val="clear" w:color="auto" w:fill="auto"/>
            <w:vAlign w:val="bottom"/>
          </w:tcPr>
          <w:p w14:paraId="741A2D1C"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Sum Sq. Dev.</w:t>
            </w:r>
          </w:p>
        </w:tc>
        <w:tc>
          <w:tcPr>
            <w:tcW w:w="1195" w:type="dxa"/>
            <w:shd w:val="clear" w:color="auto" w:fill="auto"/>
            <w:vAlign w:val="bottom"/>
          </w:tcPr>
          <w:p w14:paraId="2B41912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1746.206</w:t>
            </w:r>
          </w:p>
        </w:tc>
        <w:tc>
          <w:tcPr>
            <w:tcW w:w="1195" w:type="dxa"/>
            <w:shd w:val="clear" w:color="auto" w:fill="auto"/>
            <w:vAlign w:val="bottom"/>
          </w:tcPr>
          <w:p w14:paraId="0D6A099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10430.19</w:t>
            </w:r>
          </w:p>
        </w:tc>
        <w:tc>
          <w:tcPr>
            <w:tcW w:w="1195" w:type="dxa"/>
            <w:shd w:val="clear" w:color="auto" w:fill="auto"/>
            <w:vAlign w:val="bottom"/>
          </w:tcPr>
          <w:p w14:paraId="37FEB4D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5960.512</w:t>
            </w:r>
          </w:p>
        </w:tc>
        <w:tc>
          <w:tcPr>
            <w:tcW w:w="1195" w:type="dxa"/>
            <w:shd w:val="clear" w:color="auto" w:fill="auto"/>
            <w:vAlign w:val="bottom"/>
          </w:tcPr>
          <w:p w14:paraId="416C141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4140.948</w:t>
            </w:r>
          </w:p>
        </w:tc>
        <w:tc>
          <w:tcPr>
            <w:tcW w:w="1195" w:type="dxa"/>
            <w:shd w:val="clear" w:color="auto" w:fill="auto"/>
            <w:vAlign w:val="bottom"/>
          </w:tcPr>
          <w:p w14:paraId="6A4B7F7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775.6148</w:t>
            </w:r>
          </w:p>
        </w:tc>
        <w:tc>
          <w:tcPr>
            <w:tcW w:w="1195" w:type="dxa"/>
            <w:shd w:val="clear" w:color="auto" w:fill="auto"/>
            <w:vAlign w:val="bottom"/>
          </w:tcPr>
          <w:p w14:paraId="6D669CA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2709.522</w:t>
            </w:r>
          </w:p>
        </w:tc>
      </w:tr>
      <w:tr w:rsidR="000346F8" w14:paraId="7B95B6D1" w14:textId="77777777" w:rsidTr="007B7EEF">
        <w:trPr>
          <w:trHeight w:val="248"/>
        </w:trPr>
        <w:tc>
          <w:tcPr>
            <w:tcW w:w="1357" w:type="dxa"/>
            <w:shd w:val="clear" w:color="auto" w:fill="auto"/>
            <w:vAlign w:val="bottom"/>
          </w:tcPr>
          <w:p w14:paraId="440A3F8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583349F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42A9B6F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03DBFB1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293C7C6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107CFCC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95" w:type="dxa"/>
            <w:shd w:val="clear" w:color="auto" w:fill="auto"/>
            <w:vAlign w:val="bottom"/>
          </w:tcPr>
          <w:p w14:paraId="25F9CF6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085C0CD0" w14:textId="77777777" w:rsidTr="007B7EEF">
        <w:trPr>
          <w:trHeight w:val="248"/>
        </w:trPr>
        <w:tc>
          <w:tcPr>
            <w:tcW w:w="1357" w:type="dxa"/>
            <w:shd w:val="clear" w:color="auto" w:fill="auto"/>
            <w:vAlign w:val="bottom"/>
          </w:tcPr>
          <w:p w14:paraId="3993766C"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Observations</w:t>
            </w:r>
          </w:p>
        </w:tc>
        <w:tc>
          <w:tcPr>
            <w:tcW w:w="1195" w:type="dxa"/>
            <w:shd w:val="clear" w:color="auto" w:fill="auto"/>
            <w:vAlign w:val="bottom"/>
          </w:tcPr>
          <w:p w14:paraId="6932E8D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c>
          <w:tcPr>
            <w:tcW w:w="1195" w:type="dxa"/>
            <w:shd w:val="clear" w:color="auto" w:fill="auto"/>
            <w:vAlign w:val="bottom"/>
          </w:tcPr>
          <w:p w14:paraId="611C927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c>
          <w:tcPr>
            <w:tcW w:w="1195" w:type="dxa"/>
            <w:shd w:val="clear" w:color="auto" w:fill="auto"/>
            <w:vAlign w:val="bottom"/>
          </w:tcPr>
          <w:p w14:paraId="202BEF2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c>
          <w:tcPr>
            <w:tcW w:w="1195" w:type="dxa"/>
            <w:shd w:val="clear" w:color="auto" w:fill="auto"/>
            <w:vAlign w:val="bottom"/>
          </w:tcPr>
          <w:p w14:paraId="50831BD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c>
          <w:tcPr>
            <w:tcW w:w="1195" w:type="dxa"/>
            <w:shd w:val="clear" w:color="auto" w:fill="auto"/>
            <w:vAlign w:val="bottom"/>
          </w:tcPr>
          <w:p w14:paraId="50CFCB1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c>
          <w:tcPr>
            <w:tcW w:w="1195" w:type="dxa"/>
            <w:shd w:val="clear" w:color="auto" w:fill="auto"/>
            <w:vAlign w:val="bottom"/>
          </w:tcPr>
          <w:p w14:paraId="4EAE1B5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210</w:t>
            </w:r>
          </w:p>
        </w:tc>
      </w:tr>
    </w:tbl>
    <w:p w14:paraId="55644106" w14:textId="5EABC720" w:rsidR="00776B60" w:rsidRDefault="00776B60" w:rsidP="00966BD8">
      <w:pPr>
        <w:spacing w:line="360" w:lineRule="auto"/>
        <w:rPr>
          <w:rFonts w:ascii="Arial" w:hAnsi="Arial" w:cs="Arial"/>
          <w:sz w:val="18"/>
          <w:szCs w:val="18"/>
          <w:lang w:val="en-ID"/>
        </w:rPr>
      </w:pPr>
    </w:p>
    <w:p w14:paraId="5A12872D" w14:textId="3250AE8E" w:rsidR="000346F8" w:rsidRPr="000346F8" w:rsidRDefault="005F2AA0" w:rsidP="00DB52F7">
      <w:pPr>
        <w:pStyle w:val="SubBAB"/>
        <w:spacing w:after="240"/>
        <w:rPr>
          <w:shd w:val="clear" w:color="auto" w:fill="FFFFFF"/>
        </w:rPr>
      </w:pPr>
      <w:bookmarkStart w:id="129" w:name="_Toc147088649"/>
      <w:r w:rsidRPr="00776B60">
        <w:t xml:space="preserve">Lampiran </w:t>
      </w:r>
      <w:r>
        <w:t>3</w:t>
      </w:r>
      <w:r w:rsidRPr="00776B60">
        <w:t xml:space="preserve"> </w:t>
      </w:r>
      <w:r w:rsidR="00EF7369" w:rsidRPr="00EF7369">
        <w:rPr>
          <w:shd w:val="clear" w:color="auto" w:fill="FFFFFF"/>
        </w:rPr>
        <w:t>Common Effect Model</w:t>
      </w:r>
      <w:bookmarkEnd w:id="129"/>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0346F8" w14:paraId="14583F01" w14:textId="77777777" w:rsidTr="000346F8">
        <w:trPr>
          <w:trHeight w:val="220"/>
        </w:trPr>
        <w:tc>
          <w:tcPr>
            <w:tcW w:w="5270" w:type="dxa"/>
            <w:gridSpan w:val="4"/>
            <w:tcBorders>
              <w:top w:val="nil"/>
              <w:left w:val="nil"/>
              <w:bottom w:val="nil"/>
              <w:right w:val="nil"/>
            </w:tcBorders>
            <w:vAlign w:val="bottom"/>
          </w:tcPr>
          <w:p w14:paraId="13D8A344"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Dependent Variable: PE</w:t>
            </w:r>
          </w:p>
        </w:tc>
        <w:tc>
          <w:tcPr>
            <w:tcW w:w="950" w:type="dxa"/>
            <w:tcBorders>
              <w:top w:val="nil"/>
              <w:left w:val="nil"/>
              <w:bottom w:val="nil"/>
              <w:right w:val="nil"/>
            </w:tcBorders>
            <w:vAlign w:val="bottom"/>
          </w:tcPr>
          <w:p w14:paraId="0280701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272CFD0F" w14:textId="77777777" w:rsidTr="000346F8">
        <w:trPr>
          <w:trHeight w:val="220"/>
        </w:trPr>
        <w:tc>
          <w:tcPr>
            <w:tcW w:w="5270" w:type="dxa"/>
            <w:gridSpan w:val="4"/>
            <w:tcBorders>
              <w:top w:val="nil"/>
              <w:left w:val="nil"/>
              <w:bottom w:val="nil"/>
              <w:right w:val="nil"/>
            </w:tcBorders>
            <w:vAlign w:val="bottom"/>
          </w:tcPr>
          <w:p w14:paraId="1875C264"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Method: Panel Least Squares</w:t>
            </w:r>
          </w:p>
        </w:tc>
        <w:tc>
          <w:tcPr>
            <w:tcW w:w="950" w:type="dxa"/>
            <w:tcBorders>
              <w:top w:val="nil"/>
              <w:left w:val="nil"/>
              <w:bottom w:val="nil"/>
              <w:right w:val="nil"/>
            </w:tcBorders>
            <w:vAlign w:val="bottom"/>
          </w:tcPr>
          <w:p w14:paraId="04D62A9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37A29A20" w14:textId="77777777" w:rsidTr="000346F8">
        <w:trPr>
          <w:trHeight w:val="220"/>
        </w:trPr>
        <w:tc>
          <w:tcPr>
            <w:tcW w:w="5270" w:type="dxa"/>
            <w:gridSpan w:val="4"/>
            <w:tcBorders>
              <w:top w:val="nil"/>
              <w:left w:val="nil"/>
              <w:bottom w:val="nil"/>
              <w:right w:val="nil"/>
            </w:tcBorders>
            <w:vAlign w:val="bottom"/>
          </w:tcPr>
          <w:p w14:paraId="03F4FB40"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Date: 08/09/23   Time: 10:12</w:t>
            </w:r>
          </w:p>
        </w:tc>
        <w:tc>
          <w:tcPr>
            <w:tcW w:w="950" w:type="dxa"/>
            <w:tcBorders>
              <w:top w:val="nil"/>
              <w:left w:val="nil"/>
              <w:bottom w:val="nil"/>
              <w:right w:val="nil"/>
            </w:tcBorders>
            <w:vAlign w:val="bottom"/>
          </w:tcPr>
          <w:p w14:paraId="5E77DE9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7F84146C" w14:textId="77777777" w:rsidTr="000346F8">
        <w:trPr>
          <w:trHeight w:val="220"/>
        </w:trPr>
        <w:tc>
          <w:tcPr>
            <w:tcW w:w="4120" w:type="dxa"/>
            <w:gridSpan w:val="3"/>
            <w:tcBorders>
              <w:top w:val="nil"/>
              <w:left w:val="nil"/>
              <w:bottom w:val="nil"/>
              <w:right w:val="nil"/>
            </w:tcBorders>
            <w:vAlign w:val="bottom"/>
          </w:tcPr>
          <w:p w14:paraId="73FF869A"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Sample: 2017 2022</w:t>
            </w:r>
          </w:p>
        </w:tc>
        <w:tc>
          <w:tcPr>
            <w:tcW w:w="1150" w:type="dxa"/>
            <w:tcBorders>
              <w:top w:val="nil"/>
              <w:left w:val="nil"/>
              <w:bottom w:val="nil"/>
              <w:right w:val="nil"/>
            </w:tcBorders>
            <w:vAlign w:val="bottom"/>
          </w:tcPr>
          <w:p w14:paraId="4D858B2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1738F7B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08B00803" w14:textId="77777777" w:rsidTr="000346F8">
        <w:trPr>
          <w:trHeight w:val="220"/>
        </w:trPr>
        <w:tc>
          <w:tcPr>
            <w:tcW w:w="4120" w:type="dxa"/>
            <w:gridSpan w:val="3"/>
            <w:tcBorders>
              <w:top w:val="nil"/>
              <w:left w:val="nil"/>
              <w:bottom w:val="nil"/>
              <w:right w:val="nil"/>
            </w:tcBorders>
            <w:vAlign w:val="bottom"/>
          </w:tcPr>
          <w:p w14:paraId="0910777D"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Periods included: 6</w:t>
            </w:r>
          </w:p>
        </w:tc>
        <w:tc>
          <w:tcPr>
            <w:tcW w:w="1150" w:type="dxa"/>
            <w:tcBorders>
              <w:top w:val="nil"/>
              <w:left w:val="nil"/>
              <w:bottom w:val="nil"/>
              <w:right w:val="nil"/>
            </w:tcBorders>
            <w:vAlign w:val="bottom"/>
          </w:tcPr>
          <w:p w14:paraId="635E51A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46E5B4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2205D2AE" w14:textId="77777777" w:rsidTr="000346F8">
        <w:trPr>
          <w:trHeight w:val="220"/>
        </w:trPr>
        <w:tc>
          <w:tcPr>
            <w:tcW w:w="5270" w:type="dxa"/>
            <w:gridSpan w:val="4"/>
            <w:tcBorders>
              <w:top w:val="nil"/>
              <w:left w:val="nil"/>
              <w:bottom w:val="nil"/>
              <w:right w:val="nil"/>
            </w:tcBorders>
            <w:vAlign w:val="bottom"/>
          </w:tcPr>
          <w:p w14:paraId="6430196E"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Cross-sections included: 35</w:t>
            </w:r>
          </w:p>
        </w:tc>
        <w:tc>
          <w:tcPr>
            <w:tcW w:w="950" w:type="dxa"/>
            <w:tcBorders>
              <w:top w:val="nil"/>
              <w:left w:val="nil"/>
              <w:bottom w:val="nil"/>
              <w:right w:val="nil"/>
            </w:tcBorders>
            <w:vAlign w:val="bottom"/>
          </w:tcPr>
          <w:p w14:paraId="3526869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4BD2967B" w14:textId="77777777" w:rsidTr="000346F8">
        <w:trPr>
          <w:trHeight w:val="220"/>
        </w:trPr>
        <w:tc>
          <w:tcPr>
            <w:tcW w:w="6220" w:type="dxa"/>
            <w:gridSpan w:val="5"/>
            <w:tcBorders>
              <w:top w:val="nil"/>
              <w:left w:val="nil"/>
              <w:bottom w:val="nil"/>
              <w:right w:val="nil"/>
            </w:tcBorders>
            <w:vAlign w:val="bottom"/>
          </w:tcPr>
          <w:p w14:paraId="547031CE"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Total panel (balanced) observations: 210</w:t>
            </w:r>
          </w:p>
        </w:tc>
      </w:tr>
      <w:tr w:rsidR="000346F8" w14:paraId="2D2918D2" w14:textId="77777777">
        <w:trPr>
          <w:trHeight w:hRule="exact" w:val="88"/>
        </w:trPr>
        <w:tc>
          <w:tcPr>
            <w:tcW w:w="1920" w:type="dxa"/>
            <w:tcBorders>
              <w:top w:val="nil"/>
              <w:left w:val="nil"/>
              <w:bottom w:val="double" w:sz="6" w:space="2" w:color="auto"/>
              <w:right w:val="nil"/>
            </w:tcBorders>
            <w:vAlign w:val="bottom"/>
          </w:tcPr>
          <w:p w14:paraId="68E3BDE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03F9433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C94C8A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42E2C4E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10A88CAA"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095DCF3C" w14:textId="77777777">
        <w:trPr>
          <w:trHeight w:hRule="exact" w:val="132"/>
        </w:trPr>
        <w:tc>
          <w:tcPr>
            <w:tcW w:w="1920" w:type="dxa"/>
            <w:tcBorders>
              <w:top w:val="nil"/>
              <w:left w:val="nil"/>
              <w:bottom w:val="nil"/>
              <w:right w:val="nil"/>
            </w:tcBorders>
            <w:vAlign w:val="bottom"/>
          </w:tcPr>
          <w:p w14:paraId="1CA9F99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3FD8223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1A673F2"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9BAF96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24FFEE1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2B248A35" w14:textId="77777777">
        <w:trPr>
          <w:trHeight w:val="220"/>
        </w:trPr>
        <w:tc>
          <w:tcPr>
            <w:tcW w:w="1920" w:type="dxa"/>
            <w:tcBorders>
              <w:top w:val="nil"/>
              <w:left w:val="nil"/>
              <w:bottom w:val="nil"/>
              <w:right w:val="nil"/>
            </w:tcBorders>
            <w:vAlign w:val="bottom"/>
          </w:tcPr>
          <w:p w14:paraId="6EE3F35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Variable</w:t>
            </w:r>
          </w:p>
        </w:tc>
        <w:tc>
          <w:tcPr>
            <w:tcW w:w="1050" w:type="dxa"/>
            <w:tcBorders>
              <w:top w:val="nil"/>
              <w:left w:val="nil"/>
              <w:bottom w:val="nil"/>
              <w:right w:val="nil"/>
            </w:tcBorders>
            <w:vAlign w:val="bottom"/>
          </w:tcPr>
          <w:p w14:paraId="39FAE91C"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Coefficient</w:t>
            </w:r>
          </w:p>
        </w:tc>
        <w:tc>
          <w:tcPr>
            <w:tcW w:w="1150" w:type="dxa"/>
            <w:tcBorders>
              <w:top w:val="nil"/>
              <w:left w:val="nil"/>
              <w:bottom w:val="nil"/>
              <w:right w:val="nil"/>
            </w:tcBorders>
            <w:vAlign w:val="bottom"/>
          </w:tcPr>
          <w:p w14:paraId="69CD99EE"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Std. Error</w:t>
            </w:r>
          </w:p>
        </w:tc>
        <w:tc>
          <w:tcPr>
            <w:tcW w:w="1150" w:type="dxa"/>
            <w:tcBorders>
              <w:top w:val="nil"/>
              <w:left w:val="nil"/>
              <w:bottom w:val="nil"/>
              <w:right w:val="nil"/>
            </w:tcBorders>
            <w:vAlign w:val="bottom"/>
          </w:tcPr>
          <w:p w14:paraId="0F97399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t-Statistic</w:t>
            </w:r>
          </w:p>
        </w:tc>
        <w:tc>
          <w:tcPr>
            <w:tcW w:w="950" w:type="dxa"/>
            <w:tcBorders>
              <w:top w:val="nil"/>
              <w:left w:val="nil"/>
              <w:bottom w:val="nil"/>
              <w:right w:val="nil"/>
            </w:tcBorders>
            <w:vAlign w:val="bottom"/>
          </w:tcPr>
          <w:p w14:paraId="378958E8"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Prob.  </w:t>
            </w:r>
          </w:p>
        </w:tc>
      </w:tr>
      <w:tr w:rsidR="000346F8" w14:paraId="5C9688B6" w14:textId="77777777">
        <w:trPr>
          <w:trHeight w:hRule="exact" w:val="88"/>
        </w:trPr>
        <w:tc>
          <w:tcPr>
            <w:tcW w:w="1920" w:type="dxa"/>
            <w:tcBorders>
              <w:top w:val="nil"/>
              <w:left w:val="nil"/>
              <w:bottom w:val="double" w:sz="6" w:space="2" w:color="auto"/>
              <w:right w:val="nil"/>
            </w:tcBorders>
            <w:vAlign w:val="bottom"/>
          </w:tcPr>
          <w:p w14:paraId="33D6E97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56C8899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65391F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2F13935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1D08259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03772098" w14:textId="77777777">
        <w:trPr>
          <w:trHeight w:hRule="exact" w:val="132"/>
        </w:trPr>
        <w:tc>
          <w:tcPr>
            <w:tcW w:w="1920" w:type="dxa"/>
            <w:tcBorders>
              <w:top w:val="nil"/>
              <w:left w:val="nil"/>
              <w:bottom w:val="nil"/>
              <w:right w:val="nil"/>
            </w:tcBorders>
            <w:vAlign w:val="bottom"/>
          </w:tcPr>
          <w:p w14:paraId="1607A82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3ECB9C11"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42F0A3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BA8029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777A163"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67AD6F42" w14:textId="77777777">
        <w:trPr>
          <w:trHeight w:val="220"/>
        </w:trPr>
        <w:tc>
          <w:tcPr>
            <w:tcW w:w="1920" w:type="dxa"/>
            <w:tcBorders>
              <w:top w:val="nil"/>
              <w:left w:val="nil"/>
              <w:bottom w:val="nil"/>
              <w:right w:val="nil"/>
            </w:tcBorders>
            <w:vAlign w:val="bottom"/>
          </w:tcPr>
          <w:p w14:paraId="0C2A219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C</w:t>
            </w:r>
          </w:p>
        </w:tc>
        <w:tc>
          <w:tcPr>
            <w:tcW w:w="1050" w:type="dxa"/>
            <w:tcBorders>
              <w:top w:val="nil"/>
              <w:left w:val="nil"/>
              <w:bottom w:val="nil"/>
              <w:right w:val="nil"/>
            </w:tcBorders>
            <w:vAlign w:val="bottom"/>
          </w:tcPr>
          <w:p w14:paraId="47576470"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8.249852</w:t>
            </w:r>
          </w:p>
        </w:tc>
        <w:tc>
          <w:tcPr>
            <w:tcW w:w="1150" w:type="dxa"/>
            <w:tcBorders>
              <w:top w:val="nil"/>
              <w:left w:val="nil"/>
              <w:bottom w:val="nil"/>
              <w:right w:val="nil"/>
            </w:tcBorders>
            <w:vAlign w:val="bottom"/>
          </w:tcPr>
          <w:p w14:paraId="7EB4FA92"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5.960766</w:t>
            </w:r>
          </w:p>
        </w:tc>
        <w:tc>
          <w:tcPr>
            <w:tcW w:w="1150" w:type="dxa"/>
            <w:tcBorders>
              <w:top w:val="nil"/>
              <w:left w:val="nil"/>
              <w:bottom w:val="nil"/>
              <w:right w:val="nil"/>
            </w:tcBorders>
            <w:vAlign w:val="bottom"/>
          </w:tcPr>
          <w:p w14:paraId="7FFDA3BA"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1.384025</w:t>
            </w:r>
          </w:p>
        </w:tc>
        <w:tc>
          <w:tcPr>
            <w:tcW w:w="950" w:type="dxa"/>
            <w:tcBorders>
              <w:top w:val="nil"/>
              <w:left w:val="nil"/>
              <w:bottom w:val="nil"/>
              <w:right w:val="nil"/>
            </w:tcBorders>
            <w:vAlign w:val="bottom"/>
          </w:tcPr>
          <w:p w14:paraId="407F1DF7"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0.1679</w:t>
            </w:r>
          </w:p>
        </w:tc>
      </w:tr>
      <w:tr w:rsidR="000346F8" w14:paraId="1659BE6C" w14:textId="77777777">
        <w:trPr>
          <w:trHeight w:val="220"/>
        </w:trPr>
        <w:tc>
          <w:tcPr>
            <w:tcW w:w="1920" w:type="dxa"/>
            <w:tcBorders>
              <w:top w:val="nil"/>
              <w:left w:val="nil"/>
              <w:bottom w:val="nil"/>
              <w:right w:val="nil"/>
            </w:tcBorders>
            <w:vAlign w:val="bottom"/>
          </w:tcPr>
          <w:p w14:paraId="039231B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DDF</w:t>
            </w:r>
          </w:p>
        </w:tc>
        <w:tc>
          <w:tcPr>
            <w:tcW w:w="1050" w:type="dxa"/>
            <w:tcBorders>
              <w:top w:val="nil"/>
              <w:left w:val="nil"/>
              <w:bottom w:val="nil"/>
              <w:right w:val="nil"/>
            </w:tcBorders>
            <w:vAlign w:val="bottom"/>
          </w:tcPr>
          <w:p w14:paraId="1A89DAD4"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0.223649</w:t>
            </w:r>
          </w:p>
        </w:tc>
        <w:tc>
          <w:tcPr>
            <w:tcW w:w="1150" w:type="dxa"/>
            <w:tcBorders>
              <w:top w:val="nil"/>
              <w:left w:val="nil"/>
              <w:bottom w:val="nil"/>
              <w:right w:val="nil"/>
            </w:tcBorders>
            <w:vAlign w:val="bottom"/>
          </w:tcPr>
          <w:p w14:paraId="359CA3F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0.052755</w:t>
            </w:r>
          </w:p>
        </w:tc>
        <w:tc>
          <w:tcPr>
            <w:tcW w:w="1150" w:type="dxa"/>
            <w:tcBorders>
              <w:top w:val="nil"/>
              <w:left w:val="nil"/>
              <w:bottom w:val="nil"/>
              <w:right w:val="nil"/>
            </w:tcBorders>
            <w:vAlign w:val="bottom"/>
          </w:tcPr>
          <w:p w14:paraId="554B60B2"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4.239421</w:t>
            </w:r>
          </w:p>
        </w:tc>
        <w:tc>
          <w:tcPr>
            <w:tcW w:w="950" w:type="dxa"/>
            <w:tcBorders>
              <w:top w:val="nil"/>
              <w:left w:val="nil"/>
              <w:bottom w:val="nil"/>
              <w:right w:val="nil"/>
            </w:tcBorders>
            <w:vAlign w:val="bottom"/>
          </w:tcPr>
          <w:p w14:paraId="47C9735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0346F8" w14:paraId="710FE6D7" w14:textId="77777777">
        <w:trPr>
          <w:trHeight w:val="220"/>
        </w:trPr>
        <w:tc>
          <w:tcPr>
            <w:tcW w:w="1920" w:type="dxa"/>
            <w:tcBorders>
              <w:top w:val="nil"/>
              <w:left w:val="nil"/>
              <w:bottom w:val="nil"/>
              <w:right w:val="nil"/>
            </w:tcBorders>
            <w:vAlign w:val="bottom"/>
          </w:tcPr>
          <w:p w14:paraId="0BEB007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RKKD</w:t>
            </w:r>
          </w:p>
        </w:tc>
        <w:tc>
          <w:tcPr>
            <w:tcW w:w="1050" w:type="dxa"/>
            <w:tcBorders>
              <w:top w:val="nil"/>
              <w:left w:val="nil"/>
              <w:bottom w:val="nil"/>
              <w:right w:val="nil"/>
            </w:tcBorders>
            <w:vAlign w:val="bottom"/>
          </w:tcPr>
          <w:p w14:paraId="517D96CB"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0.111774</w:t>
            </w:r>
          </w:p>
        </w:tc>
        <w:tc>
          <w:tcPr>
            <w:tcW w:w="1150" w:type="dxa"/>
            <w:tcBorders>
              <w:top w:val="nil"/>
              <w:left w:val="nil"/>
              <w:bottom w:val="nil"/>
              <w:right w:val="nil"/>
            </w:tcBorders>
            <w:vAlign w:val="bottom"/>
          </w:tcPr>
          <w:p w14:paraId="5A0EC11C"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0.042911</w:t>
            </w:r>
          </w:p>
        </w:tc>
        <w:tc>
          <w:tcPr>
            <w:tcW w:w="1150" w:type="dxa"/>
            <w:tcBorders>
              <w:top w:val="nil"/>
              <w:left w:val="nil"/>
              <w:bottom w:val="nil"/>
              <w:right w:val="nil"/>
            </w:tcBorders>
            <w:vAlign w:val="bottom"/>
          </w:tcPr>
          <w:p w14:paraId="03134770"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2.604798</w:t>
            </w:r>
          </w:p>
        </w:tc>
        <w:tc>
          <w:tcPr>
            <w:tcW w:w="950" w:type="dxa"/>
            <w:tcBorders>
              <w:top w:val="nil"/>
              <w:left w:val="nil"/>
              <w:bottom w:val="nil"/>
              <w:right w:val="nil"/>
            </w:tcBorders>
            <w:vAlign w:val="bottom"/>
          </w:tcPr>
          <w:p w14:paraId="15A83542"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0.0099</w:t>
            </w:r>
          </w:p>
        </w:tc>
      </w:tr>
      <w:tr w:rsidR="000346F8" w14:paraId="23577CC0" w14:textId="77777777">
        <w:trPr>
          <w:trHeight w:val="220"/>
        </w:trPr>
        <w:tc>
          <w:tcPr>
            <w:tcW w:w="1920" w:type="dxa"/>
            <w:tcBorders>
              <w:top w:val="nil"/>
              <w:left w:val="nil"/>
              <w:bottom w:val="nil"/>
              <w:right w:val="nil"/>
            </w:tcBorders>
            <w:vAlign w:val="bottom"/>
          </w:tcPr>
          <w:p w14:paraId="0A17A9FD"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IPM</w:t>
            </w:r>
          </w:p>
        </w:tc>
        <w:tc>
          <w:tcPr>
            <w:tcW w:w="1050" w:type="dxa"/>
            <w:tcBorders>
              <w:top w:val="nil"/>
              <w:left w:val="nil"/>
              <w:bottom w:val="nil"/>
              <w:right w:val="nil"/>
            </w:tcBorders>
            <w:vAlign w:val="bottom"/>
          </w:tcPr>
          <w:p w14:paraId="48E10755"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-0.178414</w:t>
            </w:r>
          </w:p>
        </w:tc>
        <w:tc>
          <w:tcPr>
            <w:tcW w:w="1150" w:type="dxa"/>
            <w:tcBorders>
              <w:top w:val="nil"/>
              <w:left w:val="nil"/>
              <w:bottom w:val="nil"/>
              <w:right w:val="nil"/>
            </w:tcBorders>
            <w:vAlign w:val="bottom"/>
          </w:tcPr>
          <w:p w14:paraId="7BE3191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0.078601</w:t>
            </w:r>
          </w:p>
        </w:tc>
        <w:tc>
          <w:tcPr>
            <w:tcW w:w="1150" w:type="dxa"/>
            <w:tcBorders>
              <w:top w:val="nil"/>
              <w:left w:val="nil"/>
              <w:bottom w:val="nil"/>
              <w:right w:val="nil"/>
            </w:tcBorders>
            <w:vAlign w:val="bottom"/>
          </w:tcPr>
          <w:p w14:paraId="5246D063"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-2.269875</w:t>
            </w:r>
          </w:p>
        </w:tc>
        <w:tc>
          <w:tcPr>
            <w:tcW w:w="950" w:type="dxa"/>
            <w:tcBorders>
              <w:top w:val="nil"/>
              <w:left w:val="nil"/>
              <w:bottom w:val="nil"/>
              <w:right w:val="nil"/>
            </w:tcBorders>
            <w:vAlign w:val="bottom"/>
          </w:tcPr>
          <w:p w14:paraId="01B54CFF"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0.0243</w:t>
            </w:r>
          </w:p>
        </w:tc>
      </w:tr>
      <w:tr w:rsidR="000346F8" w14:paraId="50BADE25" w14:textId="77777777">
        <w:trPr>
          <w:trHeight w:val="220"/>
        </w:trPr>
        <w:tc>
          <w:tcPr>
            <w:tcW w:w="1920" w:type="dxa"/>
            <w:tcBorders>
              <w:top w:val="nil"/>
              <w:left w:val="nil"/>
              <w:bottom w:val="nil"/>
              <w:right w:val="nil"/>
            </w:tcBorders>
            <w:vAlign w:val="bottom"/>
          </w:tcPr>
          <w:p w14:paraId="6E59885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TPT</w:t>
            </w:r>
          </w:p>
        </w:tc>
        <w:tc>
          <w:tcPr>
            <w:tcW w:w="1050" w:type="dxa"/>
            <w:tcBorders>
              <w:top w:val="nil"/>
              <w:left w:val="nil"/>
              <w:bottom w:val="nil"/>
              <w:right w:val="nil"/>
            </w:tcBorders>
            <w:vAlign w:val="bottom"/>
          </w:tcPr>
          <w:p w14:paraId="7BD1A54F"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-0.641830</w:t>
            </w:r>
          </w:p>
        </w:tc>
        <w:tc>
          <w:tcPr>
            <w:tcW w:w="1150" w:type="dxa"/>
            <w:tcBorders>
              <w:top w:val="nil"/>
              <w:left w:val="nil"/>
              <w:bottom w:val="nil"/>
              <w:right w:val="nil"/>
            </w:tcBorders>
            <w:vAlign w:val="bottom"/>
          </w:tcPr>
          <w:p w14:paraId="34BFD132"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0.106666</w:t>
            </w:r>
          </w:p>
        </w:tc>
        <w:tc>
          <w:tcPr>
            <w:tcW w:w="1150" w:type="dxa"/>
            <w:tcBorders>
              <w:top w:val="nil"/>
              <w:left w:val="nil"/>
              <w:bottom w:val="nil"/>
              <w:right w:val="nil"/>
            </w:tcBorders>
            <w:vAlign w:val="bottom"/>
          </w:tcPr>
          <w:p w14:paraId="3DC92AA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-6.017163</w:t>
            </w:r>
          </w:p>
        </w:tc>
        <w:tc>
          <w:tcPr>
            <w:tcW w:w="950" w:type="dxa"/>
            <w:tcBorders>
              <w:top w:val="nil"/>
              <w:left w:val="nil"/>
              <w:bottom w:val="nil"/>
              <w:right w:val="nil"/>
            </w:tcBorders>
            <w:vAlign w:val="bottom"/>
          </w:tcPr>
          <w:p w14:paraId="6975368E"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0346F8" w14:paraId="3877E917" w14:textId="77777777">
        <w:trPr>
          <w:trHeight w:val="220"/>
        </w:trPr>
        <w:tc>
          <w:tcPr>
            <w:tcW w:w="1920" w:type="dxa"/>
            <w:tcBorders>
              <w:top w:val="nil"/>
              <w:left w:val="nil"/>
              <w:bottom w:val="nil"/>
              <w:right w:val="nil"/>
            </w:tcBorders>
            <w:vAlign w:val="bottom"/>
          </w:tcPr>
          <w:p w14:paraId="2BE9153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KMSKN</w:t>
            </w:r>
          </w:p>
        </w:tc>
        <w:tc>
          <w:tcPr>
            <w:tcW w:w="1050" w:type="dxa"/>
            <w:tcBorders>
              <w:top w:val="nil"/>
              <w:left w:val="nil"/>
              <w:bottom w:val="nil"/>
              <w:right w:val="nil"/>
            </w:tcBorders>
            <w:vAlign w:val="bottom"/>
          </w:tcPr>
          <w:p w14:paraId="27E0E9A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0.067752</w:t>
            </w:r>
          </w:p>
        </w:tc>
        <w:tc>
          <w:tcPr>
            <w:tcW w:w="1150" w:type="dxa"/>
            <w:tcBorders>
              <w:top w:val="nil"/>
              <w:left w:val="nil"/>
              <w:bottom w:val="nil"/>
              <w:right w:val="nil"/>
            </w:tcBorders>
            <w:vAlign w:val="bottom"/>
          </w:tcPr>
          <w:p w14:paraId="7A6F93DC"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0.070514</w:t>
            </w:r>
          </w:p>
        </w:tc>
        <w:tc>
          <w:tcPr>
            <w:tcW w:w="1150" w:type="dxa"/>
            <w:tcBorders>
              <w:top w:val="nil"/>
              <w:left w:val="nil"/>
              <w:bottom w:val="nil"/>
              <w:right w:val="nil"/>
            </w:tcBorders>
            <w:vAlign w:val="bottom"/>
          </w:tcPr>
          <w:p w14:paraId="25885EFA"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0.960824</w:t>
            </w:r>
          </w:p>
        </w:tc>
        <w:tc>
          <w:tcPr>
            <w:tcW w:w="950" w:type="dxa"/>
            <w:tcBorders>
              <w:top w:val="nil"/>
              <w:left w:val="nil"/>
              <w:bottom w:val="nil"/>
              <w:right w:val="nil"/>
            </w:tcBorders>
            <w:vAlign w:val="bottom"/>
          </w:tcPr>
          <w:p w14:paraId="7BB060A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0.3378</w:t>
            </w:r>
          </w:p>
        </w:tc>
      </w:tr>
      <w:tr w:rsidR="000346F8" w14:paraId="2C2026EC" w14:textId="77777777">
        <w:trPr>
          <w:trHeight w:hRule="exact" w:val="88"/>
        </w:trPr>
        <w:tc>
          <w:tcPr>
            <w:tcW w:w="1920" w:type="dxa"/>
            <w:tcBorders>
              <w:top w:val="nil"/>
              <w:left w:val="nil"/>
              <w:bottom w:val="double" w:sz="6" w:space="2" w:color="auto"/>
              <w:right w:val="nil"/>
            </w:tcBorders>
            <w:vAlign w:val="bottom"/>
          </w:tcPr>
          <w:p w14:paraId="6B35E0B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0CFA794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00BD757"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150D4B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74FD151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4BBA35A8" w14:textId="77777777">
        <w:trPr>
          <w:trHeight w:hRule="exact" w:val="132"/>
        </w:trPr>
        <w:tc>
          <w:tcPr>
            <w:tcW w:w="1920" w:type="dxa"/>
            <w:tcBorders>
              <w:top w:val="nil"/>
              <w:left w:val="nil"/>
              <w:bottom w:val="nil"/>
              <w:right w:val="nil"/>
            </w:tcBorders>
            <w:vAlign w:val="bottom"/>
          </w:tcPr>
          <w:p w14:paraId="6881EB7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5B345714"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01FD825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757E28E8"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3F43C4E"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6F401F79" w14:textId="77777777" w:rsidTr="000346F8">
        <w:trPr>
          <w:trHeight w:val="220"/>
        </w:trPr>
        <w:tc>
          <w:tcPr>
            <w:tcW w:w="1920" w:type="dxa"/>
            <w:tcBorders>
              <w:top w:val="nil"/>
              <w:left w:val="nil"/>
              <w:bottom w:val="nil"/>
              <w:right w:val="nil"/>
            </w:tcBorders>
            <w:vAlign w:val="bottom"/>
          </w:tcPr>
          <w:p w14:paraId="41A94626"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R-squared</w:t>
            </w:r>
          </w:p>
        </w:tc>
        <w:tc>
          <w:tcPr>
            <w:tcW w:w="1050" w:type="dxa"/>
            <w:tcBorders>
              <w:top w:val="nil"/>
              <w:left w:val="nil"/>
              <w:bottom w:val="nil"/>
              <w:right w:val="nil"/>
            </w:tcBorders>
            <w:vAlign w:val="bottom"/>
          </w:tcPr>
          <w:p w14:paraId="15F4EAA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0.181550</w:t>
            </w:r>
          </w:p>
        </w:tc>
        <w:tc>
          <w:tcPr>
            <w:tcW w:w="2300" w:type="dxa"/>
            <w:gridSpan w:val="2"/>
            <w:tcBorders>
              <w:top w:val="nil"/>
              <w:left w:val="nil"/>
              <w:bottom w:val="nil"/>
              <w:right w:val="nil"/>
            </w:tcBorders>
            <w:vAlign w:val="bottom"/>
          </w:tcPr>
          <w:p w14:paraId="6FDB1A7A"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Mean dependent var</w:t>
            </w:r>
          </w:p>
        </w:tc>
        <w:tc>
          <w:tcPr>
            <w:tcW w:w="950" w:type="dxa"/>
            <w:tcBorders>
              <w:top w:val="nil"/>
              <w:left w:val="nil"/>
              <w:bottom w:val="nil"/>
              <w:right w:val="nil"/>
            </w:tcBorders>
            <w:vAlign w:val="bottom"/>
          </w:tcPr>
          <w:p w14:paraId="125F5B5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3.888762</w:t>
            </w:r>
          </w:p>
        </w:tc>
      </w:tr>
      <w:tr w:rsidR="000346F8" w14:paraId="45A04993" w14:textId="77777777" w:rsidTr="000346F8">
        <w:trPr>
          <w:trHeight w:val="220"/>
        </w:trPr>
        <w:tc>
          <w:tcPr>
            <w:tcW w:w="1920" w:type="dxa"/>
            <w:tcBorders>
              <w:top w:val="nil"/>
              <w:left w:val="nil"/>
              <w:bottom w:val="nil"/>
              <w:right w:val="nil"/>
            </w:tcBorders>
            <w:vAlign w:val="bottom"/>
          </w:tcPr>
          <w:p w14:paraId="0A04635D"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Adjusted R-squared</w:t>
            </w:r>
          </w:p>
        </w:tc>
        <w:tc>
          <w:tcPr>
            <w:tcW w:w="1050" w:type="dxa"/>
            <w:tcBorders>
              <w:top w:val="nil"/>
              <w:left w:val="nil"/>
              <w:bottom w:val="nil"/>
              <w:right w:val="nil"/>
            </w:tcBorders>
            <w:vAlign w:val="bottom"/>
          </w:tcPr>
          <w:p w14:paraId="6564AABE"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0.161489</w:t>
            </w:r>
          </w:p>
        </w:tc>
        <w:tc>
          <w:tcPr>
            <w:tcW w:w="2300" w:type="dxa"/>
            <w:gridSpan w:val="2"/>
            <w:tcBorders>
              <w:top w:val="nil"/>
              <w:left w:val="nil"/>
              <w:bottom w:val="nil"/>
              <w:right w:val="nil"/>
            </w:tcBorders>
            <w:vAlign w:val="bottom"/>
          </w:tcPr>
          <w:p w14:paraId="61F7318F"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S.D. dependent var</w:t>
            </w:r>
          </w:p>
        </w:tc>
        <w:tc>
          <w:tcPr>
            <w:tcW w:w="950" w:type="dxa"/>
            <w:tcBorders>
              <w:top w:val="nil"/>
              <w:left w:val="nil"/>
              <w:bottom w:val="nil"/>
              <w:right w:val="nil"/>
            </w:tcBorders>
            <w:vAlign w:val="bottom"/>
          </w:tcPr>
          <w:p w14:paraId="08768385"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2.890511</w:t>
            </w:r>
          </w:p>
        </w:tc>
      </w:tr>
      <w:tr w:rsidR="000346F8" w14:paraId="1E3CA6AC" w14:textId="77777777" w:rsidTr="000346F8">
        <w:trPr>
          <w:trHeight w:val="220"/>
        </w:trPr>
        <w:tc>
          <w:tcPr>
            <w:tcW w:w="1920" w:type="dxa"/>
            <w:tcBorders>
              <w:top w:val="nil"/>
              <w:left w:val="nil"/>
              <w:bottom w:val="nil"/>
              <w:right w:val="nil"/>
            </w:tcBorders>
            <w:vAlign w:val="bottom"/>
          </w:tcPr>
          <w:p w14:paraId="31337873"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S.E. of regression</w:t>
            </w:r>
          </w:p>
        </w:tc>
        <w:tc>
          <w:tcPr>
            <w:tcW w:w="1050" w:type="dxa"/>
            <w:tcBorders>
              <w:top w:val="nil"/>
              <w:left w:val="nil"/>
              <w:bottom w:val="nil"/>
              <w:right w:val="nil"/>
            </w:tcBorders>
            <w:vAlign w:val="bottom"/>
          </w:tcPr>
          <w:p w14:paraId="1EA0AAC5"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2.646847</w:t>
            </w:r>
          </w:p>
        </w:tc>
        <w:tc>
          <w:tcPr>
            <w:tcW w:w="2300" w:type="dxa"/>
            <w:gridSpan w:val="2"/>
            <w:tcBorders>
              <w:top w:val="nil"/>
              <w:left w:val="nil"/>
              <w:bottom w:val="nil"/>
              <w:right w:val="nil"/>
            </w:tcBorders>
            <w:vAlign w:val="bottom"/>
          </w:tcPr>
          <w:p w14:paraId="14C41CFD"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Akaike info criterion</w:t>
            </w:r>
          </w:p>
        </w:tc>
        <w:tc>
          <w:tcPr>
            <w:tcW w:w="950" w:type="dxa"/>
            <w:tcBorders>
              <w:top w:val="nil"/>
              <w:left w:val="nil"/>
              <w:bottom w:val="nil"/>
              <w:right w:val="nil"/>
            </w:tcBorders>
            <w:vAlign w:val="bottom"/>
          </w:tcPr>
          <w:p w14:paraId="7ADA27FA"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4.812771</w:t>
            </w:r>
          </w:p>
        </w:tc>
      </w:tr>
      <w:tr w:rsidR="000346F8" w14:paraId="6FEE8750" w14:textId="77777777" w:rsidTr="000346F8">
        <w:trPr>
          <w:trHeight w:val="220"/>
        </w:trPr>
        <w:tc>
          <w:tcPr>
            <w:tcW w:w="1920" w:type="dxa"/>
            <w:tcBorders>
              <w:top w:val="nil"/>
              <w:left w:val="nil"/>
              <w:bottom w:val="nil"/>
              <w:right w:val="nil"/>
            </w:tcBorders>
            <w:vAlign w:val="bottom"/>
          </w:tcPr>
          <w:p w14:paraId="17D2C9E9"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Sum squared resid</w:t>
            </w:r>
          </w:p>
        </w:tc>
        <w:tc>
          <w:tcPr>
            <w:tcW w:w="1050" w:type="dxa"/>
            <w:tcBorders>
              <w:top w:val="nil"/>
              <w:left w:val="nil"/>
              <w:bottom w:val="nil"/>
              <w:right w:val="nil"/>
            </w:tcBorders>
            <w:vAlign w:val="bottom"/>
          </w:tcPr>
          <w:p w14:paraId="0C98B6AE"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1429.183</w:t>
            </w:r>
          </w:p>
        </w:tc>
        <w:tc>
          <w:tcPr>
            <w:tcW w:w="2300" w:type="dxa"/>
            <w:gridSpan w:val="2"/>
            <w:tcBorders>
              <w:top w:val="nil"/>
              <w:left w:val="nil"/>
              <w:bottom w:val="nil"/>
              <w:right w:val="nil"/>
            </w:tcBorders>
            <w:vAlign w:val="bottom"/>
          </w:tcPr>
          <w:p w14:paraId="59A4EC2E"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Schwarz criterion</w:t>
            </w:r>
          </w:p>
        </w:tc>
        <w:tc>
          <w:tcPr>
            <w:tcW w:w="950" w:type="dxa"/>
            <w:tcBorders>
              <w:top w:val="nil"/>
              <w:left w:val="nil"/>
              <w:bottom w:val="nil"/>
              <w:right w:val="nil"/>
            </w:tcBorders>
            <w:vAlign w:val="bottom"/>
          </w:tcPr>
          <w:p w14:paraId="17F3682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4.908403</w:t>
            </w:r>
          </w:p>
        </w:tc>
      </w:tr>
      <w:tr w:rsidR="000346F8" w14:paraId="6B773585" w14:textId="77777777" w:rsidTr="000346F8">
        <w:trPr>
          <w:trHeight w:val="220"/>
        </w:trPr>
        <w:tc>
          <w:tcPr>
            <w:tcW w:w="1920" w:type="dxa"/>
            <w:tcBorders>
              <w:top w:val="nil"/>
              <w:left w:val="nil"/>
              <w:bottom w:val="nil"/>
              <w:right w:val="nil"/>
            </w:tcBorders>
            <w:vAlign w:val="bottom"/>
          </w:tcPr>
          <w:p w14:paraId="2CC9F349"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lastRenderedPageBreak/>
              <w:t>Log likelihood</w:t>
            </w:r>
          </w:p>
        </w:tc>
        <w:tc>
          <w:tcPr>
            <w:tcW w:w="1050" w:type="dxa"/>
            <w:tcBorders>
              <w:top w:val="nil"/>
              <w:left w:val="nil"/>
              <w:bottom w:val="nil"/>
              <w:right w:val="nil"/>
            </w:tcBorders>
            <w:vAlign w:val="bottom"/>
          </w:tcPr>
          <w:p w14:paraId="5A870EA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-499.3409</w:t>
            </w:r>
          </w:p>
        </w:tc>
        <w:tc>
          <w:tcPr>
            <w:tcW w:w="2300" w:type="dxa"/>
            <w:gridSpan w:val="2"/>
            <w:tcBorders>
              <w:top w:val="nil"/>
              <w:left w:val="nil"/>
              <w:bottom w:val="nil"/>
              <w:right w:val="nil"/>
            </w:tcBorders>
            <w:vAlign w:val="bottom"/>
          </w:tcPr>
          <w:p w14:paraId="0A4A4CC1"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Hannan-Quinn criter.</w:t>
            </w:r>
          </w:p>
        </w:tc>
        <w:tc>
          <w:tcPr>
            <w:tcW w:w="950" w:type="dxa"/>
            <w:tcBorders>
              <w:top w:val="nil"/>
              <w:left w:val="nil"/>
              <w:bottom w:val="nil"/>
              <w:right w:val="nil"/>
            </w:tcBorders>
            <w:vAlign w:val="bottom"/>
          </w:tcPr>
          <w:p w14:paraId="48792B19"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4.851431</w:t>
            </w:r>
          </w:p>
        </w:tc>
      </w:tr>
      <w:tr w:rsidR="000346F8" w14:paraId="502CE816" w14:textId="77777777" w:rsidTr="000346F8">
        <w:trPr>
          <w:trHeight w:val="220"/>
        </w:trPr>
        <w:tc>
          <w:tcPr>
            <w:tcW w:w="1920" w:type="dxa"/>
            <w:tcBorders>
              <w:top w:val="nil"/>
              <w:left w:val="nil"/>
              <w:bottom w:val="nil"/>
              <w:right w:val="nil"/>
            </w:tcBorders>
            <w:vAlign w:val="bottom"/>
          </w:tcPr>
          <w:p w14:paraId="574D2E8B"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F-statistic</w:t>
            </w:r>
          </w:p>
        </w:tc>
        <w:tc>
          <w:tcPr>
            <w:tcW w:w="1050" w:type="dxa"/>
            <w:tcBorders>
              <w:top w:val="nil"/>
              <w:left w:val="nil"/>
              <w:bottom w:val="nil"/>
              <w:right w:val="nil"/>
            </w:tcBorders>
            <w:vAlign w:val="bottom"/>
          </w:tcPr>
          <w:p w14:paraId="46FF74D2"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9.050297</w:t>
            </w:r>
          </w:p>
        </w:tc>
        <w:tc>
          <w:tcPr>
            <w:tcW w:w="2300" w:type="dxa"/>
            <w:gridSpan w:val="2"/>
            <w:tcBorders>
              <w:top w:val="nil"/>
              <w:left w:val="nil"/>
              <w:bottom w:val="nil"/>
              <w:right w:val="nil"/>
            </w:tcBorders>
            <w:vAlign w:val="bottom"/>
          </w:tcPr>
          <w:p w14:paraId="51316C76" w14:textId="77777777" w:rsidR="000346F8" w:rsidRDefault="000346F8">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Durbin-Watson stat</w:t>
            </w:r>
          </w:p>
        </w:tc>
        <w:tc>
          <w:tcPr>
            <w:tcW w:w="950" w:type="dxa"/>
            <w:tcBorders>
              <w:top w:val="nil"/>
              <w:left w:val="nil"/>
              <w:bottom w:val="nil"/>
              <w:right w:val="nil"/>
            </w:tcBorders>
            <w:vAlign w:val="bottom"/>
          </w:tcPr>
          <w:p w14:paraId="50044DE3"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2.074460</w:t>
            </w:r>
          </w:p>
        </w:tc>
      </w:tr>
      <w:tr w:rsidR="000346F8" w14:paraId="24D47155" w14:textId="77777777">
        <w:trPr>
          <w:trHeight w:val="220"/>
        </w:trPr>
        <w:tc>
          <w:tcPr>
            <w:tcW w:w="1920" w:type="dxa"/>
            <w:tcBorders>
              <w:top w:val="nil"/>
              <w:left w:val="nil"/>
              <w:bottom w:val="nil"/>
              <w:right w:val="nil"/>
            </w:tcBorders>
            <w:vAlign w:val="bottom"/>
          </w:tcPr>
          <w:p w14:paraId="65D08009" w14:textId="77777777" w:rsidR="000346F8" w:rsidRDefault="000346F8">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Prob(F-statistic)</w:t>
            </w:r>
          </w:p>
        </w:tc>
        <w:tc>
          <w:tcPr>
            <w:tcW w:w="1050" w:type="dxa"/>
            <w:tcBorders>
              <w:top w:val="nil"/>
              <w:left w:val="nil"/>
              <w:bottom w:val="nil"/>
              <w:right w:val="nil"/>
            </w:tcBorders>
            <w:vAlign w:val="bottom"/>
          </w:tcPr>
          <w:p w14:paraId="0ACCD6A1" w14:textId="77777777" w:rsidR="000346F8" w:rsidRDefault="000346F8">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0.000000</w:t>
            </w:r>
          </w:p>
        </w:tc>
        <w:tc>
          <w:tcPr>
            <w:tcW w:w="1150" w:type="dxa"/>
            <w:tcBorders>
              <w:top w:val="nil"/>
              <w:left w:val="nil"/>
              <w:bottom w:val="nil"/>
              <w:right w:val="nil"/>
            </w:tcBorders>
            <w:vAlign w:val="bottom"/>
          </w:tcPr>
          <w:p w14:paraId="6F528D8A" w14:textId="77777777" w:rsidR="000346F8" w:rsidRDefault="000346F8">
            <w:pPr>
              <w:autoSpaceDE w:val="0"/>
              <w:autoSpaceDN w:val="0"/>
              <w:adjustRightInd w:val="0"/>
              <w:spacing w:after="0" w:line="240" w:lineRule="auto"/>
              <w:ind w:right="20"/>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D0CEA08" w14:textId="77777777" w:rsidR="000346F8" w:rsidRDefault="000346F8">
            <w:pPr>
              <w:autoSpaceDE w:val="0"/>
              <w:autoSpaceDN w:val="0"/>
              <w:adjustRightInd w:val="0"/>
              <w:spacing w:after="0" w:line="240" w:lineRule="auto"/>
              <w:ind w:right="20"/>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37B1B56" w14:textId="77777777" w:rsidR="000346F8" w:rsidRDefault="000346F8">
            <w:pPr>
              <w:autoSpaceDE w:val="0"/>
              <w:autoSpaceDN w:val="0"/>
              <w:adjustRightInd w:val="0"/>
              <w:spacing w:after="0" w:line="240" w:lineRule="auto"/>
              <w:ind w:right="20"/>
              <w:jc w:val="center"/>
              <w:rPr>
                <w:rFonts w:ascii="Arial" w:hAnsi="Arial" w:cs="Arial"/>
                <w:color w:val="000000"/>
                <w:sz w:val="18"/>
                <w:szCs w:val="18"/>
                <w:lang w:val="en-ID"/>
              </w:rPr>
            </w:pPr>
          </w:p>
        </w:tc>
      </w:tr>
      <w:tr w:rsidR="000346F8" w14:paraId="55648EF8" w14:textId="77777777">
        <w:trPr>
          <w:trHeight w:hRule="exact" w:val="88"/>
        </w:trPr>
        <w:tc>
          <w:tcPr>
            <w:tcW w:w="1920" w:type="dxa"/>
            <w:tcBorders>
              <w:top w:val="nil"/>
              <w:left w:val="nil"/>
              <w:bottom w:val="double" w:sz="6" w:space="0" w:color="auto"/>
              <w:right w:val="nil"/>
            </w:tcBorders>
            <w:vAlign w:val="bottom"/>
          </w:tcPr>
          <w:p w14:paraId="050CA179"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0" w:color="auto"/>
              <w:right w:val="nil"/>
            </w:tcBorders>
            <w:vAlign w:val="bottom"/>
          </w:tcPr>
          <w:p w14:paraId="509B5F65"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73A7879F"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7D0AC81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0" w:color="auto"/>
              <w:right w:val="nil"/>
            </w:tcBorders>
            <w:vAlign w:val="bottom"/>
          </w:tcPr>
          <w:p w14:paraId="21ABC30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r w:rsidR="000346F8" w14:paraId="3566B76E" w14:textId="77777777">
        <w:trPr>
          <w:trHeight w:hRule="exact" w:val="132"/>
        </w:trPr>
        <w:tc>
          <w:tcPr>
            <w:tcW w:w="1920" w:type="dxa"/>
            <w:tcBorders>
              <w:top w:val="nil"/>
              <w:left w:val="nil"/>
              <w:bottom w:val="nil"/>
              <w:right w:val="nil"/>
            </w:tcBorders>
            <w:vAlign w:val="bottom"/>
          </w:tcPr>
          <w:p w14:paraId="0DCDB43C"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27882A1B"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DC40C2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512EC70"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52056E56" w14:textId="77777777" w:rsidR="000346F8" w:rsidRDefault="000346F8">
            <w:pPr>
              <w:autoSpaceDE w:val="0"/>
              <w:autoSpaceDN w:val="0"/>
              <w:adjustRightInd w:val="0"/>
              <w:spacing w:after="0" w:line="240" w:lineRule="auto"/>
              <w:jc w:val="center"/>
              <w:rPr>
                <w:rFonts w:ascii="Arial" w:hAnsi="Arial" w:cs="Arial"/>
                <w:color w:val="000000"/>
                <w:sz w:val="18"/>
                <w:szCs w:val="18"/>
                <w:lang w:val="en-ID"/>
              </w:rPr>
            </w:pPr>
          </w:p>
        </w:tc>
      </w:tr>
    </w:tbl>
    <w:p w14:paraId="78B053D5" w14:textId="35A5A09C" w:rsidR="00055617" w:rsidRPr="00055617" w:rsidRDefault="000346F8" w:rsidP="00DB52F7">
      <w:pPr>
        <w:pStyle w:val="SubBAB"/>
        <w:spacing w:before="240" w:after="240"/>
        <w:rPr>
          <w:shd w:val="clear" w:color="auto" w:fill="FFFFFF"/>
        </w:rPr>
      </w:pPr>
      <w:bookmarkStart w:id="130" w:name="_Toc147088650"/>
      <w:r w:rsidRPr="00776B60">
        <w:t xml:space="preserve">Lampiran </w:t>
      </w:r>
      <w:r>
        <w:t>4</w:t>
      </w:r>
      <w:r w:rsidRPr="00776B60">
        <w:t xml:space="preserve"> </w:t>
      </w:r>
      <w:r w:rsidRPr="000346F8">
        <w:rPr>
          <w:shd w:val="clear" w:color="auto" w:fill="FFFFFF"/>
        </w:rPr>
        <w:t>Fixed Effect Model</w:t>
      </w:r>
      <w:bookmarkEnd w:id="130"/>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055617" w14:paraId="762821D0" w14:textId="77777777" w:rsidTr="00055617">
        <w:trPr>
          <w:trHeight w:val="220"/>
        </w:trPr>
        <w:tc>
          <w:tcPr>
            <w:tcW w:w="5270" w:type="dxa"/>
            <w:gridSpan w:val="4"/>
            <w:tcBorders>
              <w:top w:val="nil"/>
              <w:left w:val="nil"/>
              <w:bottom w:val="nil"/>
              <w:right w:val="nil"/>
            </w:tcBorders>
            <w:vAlign w:val="bottom"/>
          </w:tcPr>
          <w:p w14:paraId="1F8D058C"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Dependent Variable: PE</w:t>
            </w:r>
          </w:p>
        </w:tc>
        <w:tc>
          <w:tcPr>
            <w:tcW w:w="950" w:type="dxa"/>
            <w:tcBorders>
              <w:top w:val="nil"/>
              <w:left w:val="nil"/>
              <w:bottom w:val="nil"/>
              <w:right w:val="nil"/>
            </w:tcBorders>
            <w:vAlign w:val="bottom"/>
          </w:tcPr>
          <w:p w14:paraId="3C1469B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09FAF34E" w14:textId="77777777" w:rsidTr="00055617">
        <w:trPr>
          <w:trHeight w:val="220"/>
        </w:trPr>
        <w:tc>
          <w:tcPr>
            <w:tcW w:w="5270" w:type="dxa"/>
            <w:gridSpan w:val="4"/>
            <w:tcBorders>
              <w:top w:val="nil"/>
              <w:left w:val="nil"/>
              <w:bottom w:val="nil"/>
              <w:right w:val="nil"/>
            </w:tcBorders>
            <w:vAlign w:val="bottom"/>
          </w:tcPr>
          <w:p w14:paraId="7CA61954"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Method: Panel Least Squares</w:t>
            </w:r>
          </w:p>
        </w:tc>
        <w:tc>
          <w:tcPr>
            <w:tcW w:w="950" w:type="dxa"/>
            <w:tcBorders>
              <w:top w:val="nil"/>
              <w:left w:val="nil"/>
              <w:bottom w:val="nil"/>
              <w:right w:val="nil"/>
            </w:tcBorders>
            <w:vAlign w:val="bottom"/>
          </w:tcPr>
          <w:p w14:paraId="3507DEC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654BA3B1" w14:textId="77777777" w:rsidTr="00055617">
        <w:trPr>
          <w:trHeight w:val="220"/>
        </w:trPr>
        <w:tc>
          <w:tcPr>
            <w:tcW w:w="5270" w:type="dxa"/>
            <w:gridSpan w:val="4"/>
            <w:tcBorders>
              <w:top w:val="nil"/>
              <w:left w:val="nil"/>
              <w:bottom w:val="nil"/>
              <w:right w:val="nil"/>
            </w:tcBorders>
            <w:vAlign w:val="bottom"/>
          </w:tcPr>
          <w:p w14:paraId="7B54BDD7"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Date: 08/09/23   Time: 10:11</w:t>
            </w:r>
          </w:p>
        </w:tc>
        <w:tc>
          <w:tcPr>
            <w:tcW w:w="950" w:type="dxa"/>
            <w:tcBorders>
              <w:top w:val="nil"/>
              <w:left w:val="nil"/>
              <w:bottom w:val="nil"/>
              <w:right w:val="nil"/>
            </w:tcBorders>
            <w:vAlign w:val="bottom"/>
          </w:tcPr>
          <w:p w14:paraId="36C6021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318DE7BE" w14:textId="77777777" w:rsidTr="00055617">
        <w:trPr>
          <w:trHeight w:val="220"/>
        </w:trPr>
        <w:tc>
          <w:tcPr>
            <w:tcW w:w="4120" w:type="dxa"/>
            <w:gridSpan w:val="3"/>
            <w:tcBorders>
              <w:top w:val="nil"/>
              <w:left w:val="nil"/>
              <w:bottom w:val="nil"/>
              <w:right w:val="nil"/>
            </w:tcBorders>
            <w:vAlign w:val="bottom"/>
          </w:tcPr>
          <w:p w14:paraId="21D3ADFF"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Sample: 2017 2022</w:t>
            </w:r>
          </w:p>
        </w:tc>
        <w:tc>
          <w:tcPr>
            <w:tcW w:w="1150" w:type="dxa"/>
            <w:tcBorders>
              <w:top w:val="nil"/>
              <w:left w:val="nil"/>
              <w:bottom w:val="nil"/>
              <w:right w:val="nil"/>
            </w:tcBorders>
            <w:vAlign w:val="bottom"/>
          </w:tcPr>
          <w:p w14:paraId="7DFADD2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1C02C6B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36FBA666" w14:textId="77777777" w:rsidTr="00055617">
        <w:trPr>
          <w:trHeight w:val="220"/>
        </w:trPr>
        <w:tc>
          <w:tcPr>
            <w:tcW w:w="4120" w:type="dxa"/>
            <w:gridSpan w:val="3"/>
            <w:tcBorders>
              <w:top w:val="nil"/>
              <w:left w:val="nil"/>
              <w:bottom w:val="nil"/>
              <w:right w:val="nil"/>
            </w:tcBorders>
            <w:vAlign w:val="bottom"/>
          </w:tcPr>
          <w:p w14:paraId="2C0043A2"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Periods included: 6</w:t>
            </w:r>
          </w:p>
        </w:tc>
        <w:tc>
          <w:tcPr>
            <w:tcW w:w="1150" w:type="dxa"/>
            <w:tcBorders>
              <w:top w:val="nil"/>
              <w:left w:val="nil"/>
              <w:bottom w:val="nil"/>
              <w:right w:val="nil"/>
            </w:tcBorders>
            <w:vAlign w:val="bottom"/>
          </w:tcPr>
          <w:p w14:paraId="399E388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5EB828A"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4E1ECAD1" w14:textId="77777777" w:rsidTr="00055617">
        <w:trPr>
          <w:trHeight w:val="220"/>
        </w:trPr>
        <w:tc>
          <w:tcPr>
            <w:tcW w:w="5270" w:type="dxa"/>
            <w:gridSpan w:val="4"/>
            <w:tcBorders>
              <w:top w:val="nil"/>
              <w:left w:val="nil"/>
              <w:bottom w:val="nil"/>
              <w:right w:val="nil"/>
            </w:tcBorders>
            <w:vAlign w:val="bottom"/>
          </w:tcPr>
          <w:p w14:paraId="6F2B6EB8"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Cross-sections included: 35</w:t>
            </w:r>
          </w:p>
        </w:tc>
        <w:tc>
          <w:tcPr>
            <w:tcW w:w="950" w:type="dxa"/>
            <w:tcBorders>
              <w:top w:val="nil"/>
              <w:left w:val="nil"/>
              <w:bottom w:val="nil"/>
              <w:right w:val="nil"/>
            </w:tcBorders>
            <w:vAlign w:val="bottom"/>
          </w:tcPr>
          <w:p w14:paraId="126880B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0770EF78" w14:textId="77777777" w:rsidTr="00055617">
        <w:trPr>
          <w:trHeight w:val="220"/>
        </w:trPr>
        <w:tc>
          <w:tcPr>
            <w:tcW w:w="6220" w:type="dxa"/>
            <w:gridSpan w:val="5"/>
            <w:tcBorders>
              <w:top w:val="nil"/>
              <w:left w:val="nil"/>
              <w:bottom w:val="nil"/>
              <w:right w:val="nil"/>
            </w:tcBorders>
            <w:vAlign w:val="bottom"/>
          </w:tcPr>
          <w:p w14:paraId="0E5781B4"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Total panel (balanced) observations: 210</w:t>
            </w:r>
          </w:p>
        </w:tc>
      </w:tr>
      <w:tr w:rsidR="00055617" w14:paraId="21DFA5D4" w14:textId="77777777">
        <w:trPr>
          <w:trHeight w:hRule="exact" w:val="88"/>
        </w:trPr>
        <w:tc>
          <w:tcPr>
            <w:tcW w:w="1920" w:type="dxa"/>
            <w:tcBorders>
              <w:top w:val="nil"/>
              <w:left w:val="nil"/>
              <w:bottom w:val="double" w:sz="6" w:space="2" w:color="auto"/>
              <w:right w:val="nil"/>
            </w:tcBorders>
            <w:vAlign w:val="bottom"/>
          </w:tcPr>
          <w:p w14:paraId="129F914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0E9543F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F5CEED1"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7B426F1C"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3EAD854D"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4571718A" w14:textId="77777777">
        <w:trPr>
          <w:trHeight w:hRule="exact" w:val="132"/>
        </w:trPr>
        <w:tc>
          <w:tcPr>
            <w:tcW w:w="1920" w:type="dxa"/>
            <w:tcBorders>
              <w:top w:val="nil"/>
              <w:left w:val="nil"/>
              <w:bottom w:val="nil"/>
              <w:right w:val="nil"/>
            </w:tcBorders>
            <w:vAlign w:val="bottom"/>
          </w:tcPr>
          <w:p w14:paraId="1BE97B1A"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67245A0D"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789F9B1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E0E5AB7"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27BAD45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5FF61757" w14:textId="77777777">
        <w:trPr>
          <w:trHeight w:val="220"/>
        </w:trPr>
        <w:tc>
          <w:tcPr>
            <w:tcW w:w="1920" w:type="dxa"/>
            <w:tcBorders>
              <w:top w:val="nil"/>
              <w:left w:val="nil"/>
              <w:bottom w:val="nil"/>
              <w:right w:val="nil"/>
            </w:tcBorders>
            <w:vAlign w:val="bottom"/>
          </w:tcPr>
          <w:p w14:paraId="2C1D83BD"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Variable</w:t>
            </w:r>
          </w:p>
        </w:tc>
        <w:tc>
          <w:tcPr>
            <w:tcW w:w="1050" w:type="dxa"/>
            <w:tcBorders>
              <w:top w:val="nil"/>
              <w:left w:val="nil"/>
              <w:bottom w:val="nil"/>
              <w:right w:val="nil"/>
            </w:tcBorders>
            <w:vAlign w:val="bottom"/>
          </w:tcPr>
          <w:p w14:paraId="0353C3E1"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Coefficient</w:t>
            </w:r>
          </w:p>
        </w:tc>
        <w:tc>
          <w:tcPr>
            <w:tcW w:w="1150" w:type="dxa"/>
            <w:tcBorders>
              <w:top w:val="nil"/>
              <w:left w:val="nil"/>
              <w:bottom w:val="nil"/>
              <w:right w:val="nil"/>
            </w:tcBorders>
            <w:vAlign w:val="bottom"/>
          </w:tcPr>
          <w:p w14:paraId="3F8E3687"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Std. Error</w:t>
            </w:r>
          </w:p>
        </w:tc>
        <w:tc>
          <w:tcPr>
            <w:tcW w:w="1150" w:type="dxa"/>
            <w:tcBorders>
              <w:top w:val="nil"/>
              <w:left w:val="nil"/>
              <w:bottom w:val="nil"/>
              <w:right w:val="nil"/>
            </w:tcBorders>
            <w:vAlign w:val="bottom"/>
          </w:tcPr>
          <w:p w14:paraId="4DCE9DD4"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t-Statistic</w:t>
            </w:r>
          </w:p>
        </w:tc>
        <w:tc>
          <w:tcPr>
            <w:tcW w:w="950" w:type="dxa"/>
            <w:tcBorders>
              <w:top w:val="nil"/>
              <w:left w:val="nil"/>
              <w:bottom w:val="nil"/>
              <w:right w:val="nil"/>
            </w:tcBorders>
            <w:vAlign w:val="bottom"/>
          </w:tcPr>
          <w:p w14:paraId="0A89B51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Prob.  </w:t>
            </w:r>
          </w:p>
        </w:tc>
      </w:tr>
      <w:tr w:rsidR="00055617" w14:paraId="09F0D0DB" w14:textId="77777777">
        <w:trPr>
          <w:trHeight w:hRule="exact" w:val="88"/>
        </w:trPr>
        <w:tc>
          <w:tcPr>
            <w:tcW w:w="1920" w:type="dxa"/>
            <w:tcBorders>
              <w:top w:val="nil"/>
              <w:left w:val="nil"/>
              <w:bottom w:val="double" w:sz="6" w:space="2" w:color="auto"/>
              <w:right w:val="nil"/>
            </w:tcBorders>
            <w:vAlign w:val="bottom"/>
          </w:tcPr>
          <w:p w14:paraId="7EEA3D7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7B450EC4"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23545DE1"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76A25122"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C0F81B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7599D12D" w14:textId="77777777">
        <w:trPr>
          <w:trHeight w:hRule="exact" w:val="132"/>
        </w:trPr>
        <w:tc>
          <w:tcPr>
            <w:tcW w:w="1920" w:type="dxa"/>
            <w:tcBorders>
              <w:top w:val="nil"/>
              <w:left w:val="nil"/>
              <w:bottom w:val="nil"/>
              <w:right w:val="nil"/>
            </w:tcBorders>
            <w:vAlign w:val="bottom"/>
          </w:tcPr>
          <w:p w14:paraId="768926F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06A7CD0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E7191E2"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5F66D1C"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29C49521"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50234753" w14:textId="77777777">
        <w:trPr>
          <w:trHeight w:val="220"/>
        </w:trPr>
        <w:tc>
          <w:tcPr>
            <w:tcW w:w="1920" w:type="dxa"/>
            <w:tcBorders>
              <w:top w:val="nil"/>
              <w:left w:val="nil"/>
              <w:bottom w:val="nil"/>
              <w:right w:val="nil"/>
            </w:tcBorders>
            <w:vAlign w:val="bottom"/>
          </w:tcPr>
          <w:p w14:paraId="28FAA26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C</w:t>
            </w:r>
          </w:p>
        </w:tc>
        <w:tc>
          <w:tcPr>
            <w:tcW w:w="1050" w:type="dxa"/>
            <w:tcBorders>
              <w:top w:val="nil"/>
              <w:left w:val="nil"/>
              <w:bottom w:val="nil"/>
              <w:right w:val="nil"/>
            </w:tcBorders>
            <w:vAlign w:val="bottom"/>
          </w:tcPr>
          <w:p w14:paraId="323561C0"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-0.550666</w:t>
            </w:r>
          </w:p>
        </w:tc>
        <w:tc>
          <w:tcPr>
            <w:tcW w:w="1150" w:type="dxa"/>
            <w:tcBorders>
              <w:top w:val="nil"/>
              <w:left w:val="nil"/>
              <w:bottom w:val="nil"/>
              <w:right w:val="nil"/>
            </w:tcBorders>
            <w:vAlign w:val="bottom"/>
          </w:tcPr>
          <w:p w14:paraId="44F3C0CA"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26.93288</w:t>
            </w:r>
          </w:p>
        </w:tc>
        <w:tc>
          <w:tcPr>
            <w:tcW w:w="1150" w:type="dxa"/>
            <w:tcBorders>
              <w:top w:val="nil"/>
              <w:left w:val="nil"/>
              <w:bottom w:val="nil"/>
              <w:right w:val="nil"/>
            </w:tcBorders>
            <w:vAlign w:val="bottom"/>
          </w:tcPr>
          <w:p w14:paraId="5637EE82"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-0.020446</w:t>
            </w:r>
          </w:p>
        </w:tc>
        <w:tc>
          <w:tcPr>
            <w:tcW w:w="950" w:type="dxa"/>
            <w:tcBorders>
              <w:top w:val="nil"/>
              <w:left w:val="nil"/>
              <w:bottom w:val="nil"/>
              <w:right w:val="nil"/>
            </w:tcBorders>
            <w:vAlign w:val="bottom"/>
          </w:tcPr>
          <w:p w14:paraId="3AC5C4F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0.9837</w:t>
            </w:r>
          </w:p>
        </w:tc>
      </w:tr>
      <w:tr w:rsidR="00055617" w14:paraId="3AAAAE4F" w14:textId="77777777">
        <w:trPr>
          <w:trHeight w:val="220"/>
        </w:trPr>
        <w:tc>
          <w:tcPr>
            <w:tcW w:w="1920" w:type="dxa"/>
            <w:tcBorders>
              <w:top w:val="nil"/>
              <w:left w:val="nil"/>
              <w:bottom w:val="nil"/>
              <w:right w:val="nil"/>
            </w:tcBorders>
            <w:vAlign w:val="bottom"/>
          </w:tcPr>
          <w:p w14:paraId="74740913"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DDF</w:t>
            </w:r>
          </w:p>
        </w:tc>
        <w:tc>
          <w:tcPr>
            <w:tcW w:w="1050" w:type="dxa"/>
            <w:tcBorders>
              <w:top w:val="nil"/>
              <w:left w:val="nil"/>
              <w:bottom w:val="nil"/>
              <w:right w:val="nil"/>
            </w:tcBorders>
            <w:vAlign w:val="bottom"/>
          </w:tcPr>
          <w:p w14:paraId="228D1A83"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0.298919</w:t>
            </w:r>
          </w:p>
        </w:tc>
        <w:tc>
          <w:tcPr>
            <w:tcW w:w="1150" w:type="dxa"/>
            <w:tcBorders>
              <w:top w:val="nil"/>
              <w:left w:val="nil"/>
              <w:bottom w:val="nil"/>
              <w:right w:val="nil"/>
            </w:tcBorders>
            <w:vAlign w:val="bottom"/>
          </w:tcPr>
          <w:p w14:paraId="1A3EC9C4"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0.105735</w:t>
            </w:r>
          </w:p>
        </w:tc>
        <w:tc>
          <w:tcPr>
            <w:tcW w:w="1150" w:type="dxa"/>
            <w:tcBorders>
              <w:top w:val="nil"/>
              <w:left w:val="nil"/>
              <w:bottom w:val="nil"/>
              <w:right w:val="nil"/>
            </w:tcBorders>
            <w:vAlign w:val="bottom"/>
          </w:tcPr>
          <w:p w14:paraId="75CF2430"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2.827070</w:t>
            </w:r>
          </w:p>
        </w:tc>
        <w:tc>
          <w:tcPr>
            <w:tcW w:w="950" w:type="dxa"/>
            <w:tcBorders>
              <w:top w:val="nil"/>
              <w:left w:val="nil"/>
              <w:bottom w:val="nil"/>
              <w:right w:val="nil"/>
            </w:tcBorders>
            <w:vAlign w:val="bottom"/>
          </w:tcPr>
          <w:p w14:paraId="26AC4A4A"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0.0053</w:t>
            </w:r>
          </w:p>
        </w:tc>
      </w:tr>
      <w:tr w:rsidR="00055617" w14:paraId="4AFCF507" w14:textId="77777777">
        <w:trPr>
          <w:trHeight w:val="220"/>
        </w:trPr>
        <w:tc>
          <w:tcPr>
            <w:tcW w:w="1920" w:type="dxa"/>
            <w:tcBorders>
              <w:top w:val="nil"/>
              <w:left w:val="nil"/>
              <w:bottom w:val="nil"/>
              <w:right w:val="nil"/>
            </w:tcBorders>
            <w:vAlign w:val="bottom"/>
          </w:tcPr>
          <w:p w14:paraId="40EDD3B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RKKD</w:t>
            </w:r>
          </w:p>
        </w:tc>
        <w:tc>
          <w:tcPr>
            <w:tcW w:w="1050" w:type="dxa"/>
            <w:tcBorders>
              <w:top w:val="nil"/>
              <w:left w:val="nil"/>
              <w:bottom w:val="nil"/>
              <w:right w:val="nil"/>
            </w:tcBorders>
            <w:vAlign w:val="bottom"/>
          </w:tcPr>
          <w:p w14:paraId="7EE08E43"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0.211627</w:t>
            </w:r>
          </w:p>
        </w:tc>
        <w:tc>
          <w:tcPr>
            <w:tcW w:w="1150" w:type="dxa"/>
            <w:tcBorders>
              <w:top w:val="nil"/>
              <w:left w:val="nil"/>
              <w:bottom w:val="nil"/>
              <w:right w:val="nil"/>
            </w:tcBorders>
            <w:vAlign w:val="bottom"/>
          </w:tcPr>
          <w:p w14:paraId="07BE9EAC"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0.059896</w:t>
            </w:r>
          </w:p>
        </w:tc>
        <w:tc>
          <w:tcPr>
            <w:tcW w:w="1150" w:type="dxa"/>
            <w:tcBorders>
              <w:top w:val="nil"/>
              <w:left w:val="nil"/>
              <w:bottom w:val="nil"/>
              <w:right w:val="nil"/>
            </w:tcBorders>
            <w:vAlign w:val="bottom"/>
          </w:tcPr>
          <w:p w14:paraId="36D9E98D"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3.533273</w:t>
            </w:r>
          </w:p>
        </w:tc>
        <w:tc>
          <w:tcPr>
            <w:tcW w:w="950" w:type="dxa"/>
            <w:tcBorders>
              <w:top w:val="nil"/>
              <w:left w:val="nil"/>
              <w:bottom w:val="nil"/>
              <w:right w:val="nil"/>
            </w:tcBorders>
            <w:vAlign w:val="bottom"/>
          </w:tcPr>
          <w:p w14:paraId="60E1A17C"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0.0005</w:t>
            </w:r>
          </w:p>
        </w:tc>
      </w:tr>
      <w:tr w:rsidR="00055617" w14:paraId="738DE830" w14:textId="77777777">
        <w:trPr>
          <w:trHeight w:val="220"/>
        </w:trPr>
        <w:tc>
          <w:tcPr>
            <w:tcW w:w="1920" w:type="dxa"/>
            <w:tcBorders>
              <w:top w:val="nil"/>
              <w:left w:val="nil"/>
              <w:bottom w:val="nil"/>
              <w:right w:val="nil"/>
            </w:tcBorders>
            <w:vAlign w:val="bottom"/>
          </w:tcPr>
          <w:p w14:paraId="6550E55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IPM</w:t>
            </w:r>
          </w:p>
        </w:tc>
        <w:tc>
          <w:tcPr>
            <w:tcW w:w="1050" w:type="dxa"/>
            <w:tcBorders>
              <w:top w:val="nil"/>
              <w:left w:val="nil"/>
              <w:bottom w:val="nil"/>
              <w:right w:val="nil"/>
            </w:tcBorders>
            <w:vAlign w:val="bottom"/>
          </w:tcPr>
          <w:p w14:paraId="6B7BCFC3"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-0.062253</w:t>
            </w:r>
          </w:p>
        </w:tc>
        <w:tc>
          <w:tcPr>
            <w:tcW w:w="1150" w:type="dxa"/>
            <w:tcBorders>
              <w:top w:val="nil"/>
              <w:left w:val="nil"/>
              <w:bottom w:val="nil"/>
              <w:right w:val="nil"/>
            </w:tcBorders>
            <w:vAlign w:val="bottom"/>
          </w:tcPr>
          <w:p w14:paraId="07DE67C6"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0.358941</w:t>
            </w:r>
          </w:p>
        </w:tc>
        <w:tc>
          <w:tcPr>
            <w:tcW w:w="1150" w:type="dxa"/>
            <w:tcBorders>
              <w:top w:val="nil"/>
              <w:left w:val="nil"/>
              <w:bottom w:val="nil"/>
              <w:right w:val="nil"/>
            </w:tcBorders>
            <w:vAlign w:val="bottom"/>
          </w:tcPr>
          <w:p w14:paraId="7A3FDB30"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-0.173436</w:t>
            </w:r>
          </w:p>
        </w:tc>
        <w:tc>
          <w:tcPr>
            <w:tcW w:w="950" w:type="dxa"/>
            <w:tcBorders>
              <w:top w:val="nil"/>
              <w:left w:val="nil"/>
              <w:bottom w:val="nil"/>
              <w:right w:val="nil"/>
            </w:tcBorders>
            <w:vAlign w:val="bottom"/>
          </w:tcPr>
          <w:p w14:paraId="7EC8AC7B"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0.8625</w:t>
            </w:r>
          </w:p>
        </w:tc>
      </w:tr>
      <w:tr w:rsidR="00055617" w14:paraId="3304F56D" w14:textId="77777777">
        <w:trPr>
          <w:trHeight w:val="220"/>
        </w:trPr>
        <w:tc>
          <w:tcPr>
            <w:tcW w:w="1920" w:type="dxa"/>
            <w:tcBorders>
              <w:top w:val="nil"/>
              <w:left w:val="nil"/>
              <w:bottom w:val="nil"/>
              <w:right w:val="nil"/>
            </w:tcBorders>
            <w:vAlign w:val="bottom"/>
          </w:tcPr>
          <w:p w14:paraId="26115CDF"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TPT</w:t>
            </w:r>
          </w:p>
        </w:tc>
        <w:tc>
          <w:tcPr>
            <w:tcW w:w="1050" w:type="dxa"/>
            <w:tcBorders>
              <w:top w:val="nil"/>
              <w:left w:val="nil"/>
              <w:bottom w:val="nil"/>
              <w:right w:val="nil"/>
            </w:tcBorders>
            <w:vAlign w:val="bottom"/>
          </w:tcPr>
          <w:p w14:paraId="03248BFD"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-1.529964</w:t>
            </w:r>
          </w:p>
        </w:tc>
        <w:tc>
          <w:tcPr>
            <w:tcW w:w="1150" w:type="dxa"/>
            <w:tcBorders>
              <w:top w:val="nil"/>
              <w:left w:val="nil"/>
              <w:bottom w:val="nil"/>
              <w:right w:val="nil"/>
            </w:tcBorders>
            <w:vAlign w:val="bottom"/>
          </w:tcPr>
          <w:p w14:paraId="2C1B2C7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0.176996</w:t>
            </w:r>
          </w:p>
        </w:tc>
        <w:tc>
          <w:tcPr>
            <w:tcW w:w="1150" w:type="dxa"/>
            <w:tcBorders>
              <w:top w:val="nil"/>
              <w:left w:val="nil"/>
              <w:bottom w:val="nil"/>
              <w:right w:val="nil"/>
            </w:tcBorders>
            <w:vAlign w:val="bottom"/>
          </w:tcPr>
          <w:p w14:paraId="2986D7D6"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-8.644060</w:t>
            </w:r>
          </w:p>
        </w:tc>
        <w:tc>
          <w:tcPr>
            <w:tcW w:w="950" w:type="dxa"/>
            <w:tcBorders>
              <w:top w:val="nil"/>
              <w:left w:val="nil"/>
              <w:bottom w:val="nil"/>
              <w:right w:val="nil"/>
            </w:tcBorders>
            <w:vAlign w:val="bottom"/>
          </w:tcPr>
          <w:p w14:paraId="3512F31A"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055617" w14:paraId="7F21D25C" w14:textId="77777777">
        <w:trPr>
          <w:trHeight w:val="220"/>
        </w:trPr>
        <w:tc>
          <w:tcPr>
            <w:tcW w:w="1920" w:type="dxa"/>
            <w:tcBorders>
              <w:top w:val="nil"/>
              <w:left w:val="nil"/>
              <w:bottom w:val="nil"/>
              <w:right w:val="nil"/>
            </w:tcBorders>
            <w:vAlign w:val="bottom"/>
          </w:tcPr>
          <w:p w14:paraId="60482D4A"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KMSKN</w:t>
            </w:r>
          </w:p>
        </w:tc>
        <w:tc>
          <w:tcPr>
            <w:tcW w:w="1050" w:type="dxa"/>
            <w:tcBorders>
              <w:top w:val="nil"/>
              <w:left w:val="nil"/>
              <w:bottom w:val="nil"/>
              <w:right w:val="nil"/>
            </w:tcBorders>
            <w:vAlign w:val="bottom"/>
          </w:tcPr>
          <w:p w14:paraId="4BFE4FCA"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-0.164288</w:t>
            </w:r>
          </w:p>
        </w:tc>
        <w:tc>
          <w:tcPr>
            <w:tcW w:w="1150" w:type="dxa"/>
            <w:tcBorders>
              <w:top w:val="nil"/>
              <w:left w:val="nil"/>
              <w:bottom w:val="nil"/>
              <w:right w:val="nil"/>
            </w:tcBorders>
            <w:vAlign w:val="bottom"/>
          </w:tcPr>
          <w:p w14:paraId="7647E567"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0.308612</w:t>
            </w:r>
          </w:p>
        </w:tc>
        <w:tc>
          <w:tcPr>
            <w:tcW w:w="1150" w:type="dxa"/>
            <w:tcBorders>
              <w:top w:val="nil"/>
              <w:left w:val="nil"/>
              <w:bottom w:val="nil"/>
              <w:right w:val="nil"/>
            </w:tcBorders>
            <w:vAlign w:val="bottom"/>
          </w:tcPr>
          <w:p w14:paraId="3F388546"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-0.532346</w:t>
            </w:r>
          </w:p>
        </w:tc>
        <w:tc>
          <w:tcPr>
            <w:tcW w:w="950" w:type="dxa"/>
            <w:tcBorders>
              <w:top w:val="nil"/>
              <w:left w:val="nil"/>
              <w:bottom w:val="nil"/>
              <w:right w:val="nil"/>
            </w:tcBorders>
            <w:vAlign w:val="bottom"/>
          </w:tcPr>
          <w:p w14:paraId="765D94C9"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0.5952</w:t>
            </w:r>
          </w:p>
        </w:tc>
      </w:tr>
      <w:tr w:rsidR="00055617" w14:paraId="018E033F" w14:textId="77777777">
        <w:trPr>
          <w:trHeight w:hRule="exact" w:val="88"/>
        </w:trPr>
        <w:tc>
          <w:tcPr>
            <w:tcW w:w="1920" w:type="dxa"/>
            <w:tcBorders>
              <w:top w:val="nil"/>
              <w:left w:val="nil"/>
              <w:bottom w:val="double" w:sz="6" w:space="2" w:color="auto"/>
              <w:right w:val="nil"/>
            </w:tcBorders>
            <w:vAlign w:val="bottom"/>
          </w:tcPr>
          <w:p w14:paraId="4F9010A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64DAB80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35D369BE"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A8C7F82"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B045DC4"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31F91CD1" w14:textId="77777777">
        <w:trPr>
          <w:trHeight w:hRule="exact" w:val="132"/>
        </w:trPr>
        <w:tc>
          <w:tcPr>
            <w:tcW w:w="1920" w:type="dxa"/>
            <w:tcBorders>
              <w:top w:val="nil"/>
              <w:left w:val="nil"/>
              <w:bottom w:val="nil"/>
              <w:right w:val="nil"/>
            </w:tcBorders>
            <w:vAlign w:val="bottom"/>
          </w:tcPr>
          <w:p w14:paraId="401F2F9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0771E4C4"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761EC8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2BBA8CC"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44764F7"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70D594B7" w14:textId="77777777" w:rsidTr="00055617">
        <w:trPr>
          <w:trHeight w:val="220"/>
        </w:trPr>
        <w:tc>
          <w:tcPr>
            <w:tcW w:w="1920" w:type="dxa"/>
            <w:tcBorders>
              <w:top w:val="nil"/>
              <w:left w:val="nil"/>
              <w:bottom w:val="nil"/>
              <w:right w:val="nil"/>
            </w:tcBorders>
            <w:vAlign w:val="bottom"/>
          </w:tcPr>
          <w:p w14:paraId="3CD3438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2200" w:type="dxa"/>
            <w:gridSpan w:val="2"/>
            <w:tcBorders>
              <w:top w:val="nil"/>
              <w:left w:val="nil"/>
              <w:bottom w:val="nil"/>
              <w:right w:val="nil"/>
            </w:tcBorders>
            <w:vAlign w:val="bottom"/>
          </w:tcPr>
          <w:p w14:paraId="0FD2AECC"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Effects Specification</w:t>
            </w:r>
          </w:p>
        </w:tc>
        <w:tc>
          <w:tcPr>
            <w:tcW w:w="1150" w:type="dxa"/>
            <w:tcBorders>
              <w:top w:val="nil"/>
              <w:left w:val="nil"/>
              <w:bottom w:val="nil"/>
              <w:right w:val="nil"/>
            </w:tcBorders>
            <w:vAlign w:val="bottom"/>
          </w:tcPr>
          <w:p w14:paraId="2EEE7BAF"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E0BAC17"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77476262" w14:textId="77777777">
        <w:trPr>
          <w:trHeight w:hRule="exact" w:val="88"/>
        </w:trPr>
        <w:tc>
          <w:tcPr>
            <w:tcW w:w="1920" w:type="dxa"/>
            <w:tcBorders>
              <w:top w:val="nil"/>
              <w:left w:val="nil"/>
              <w:bottom w:val="double" w:sz="6" w:space="2" w:color="auto"/>
              <w:right w:val="nil"/>
            </w:tcBorders>
            <w:vAlign w:val="bottom"/>
          </w:tcPr>
          <w:p w14:paraId="4CB730AF"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2AD37B53"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E2ED92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364D50E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F25C6C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03A9F164" w14:textId="77777777">
        <w:trPr>
          <w:trHeight w:hRule="exact" w:val="132"/>
        </w:trPr>
        <w:tc>
          <w:tcPr>
            <w:tcW w:w="1920" w:type="dxa"/>
            <w:tcBorders>
              <w:top w:val="nil"/>
              <w:left w:val="nil"/>
              <w:bottom w:val="nil"/>
              <w:right w:val="nil"/>
            </w:tcBorders>
            <w:vAlign w:val="bottom"/>
          </w:tcPr>
          <w:p w14:paraId="08963C3F"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0691ED12"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740772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F27BBB4"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6258CC7E"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0B0BDBB7" w14:textId="77777777" w:rsidTr="00055617">
        <w:trPr>
          <w:trHeight w:val="220"/>
        </w:trPr>
        <w:tc>
          <w:tcPr>
            <w:tcW w:w="6220" w:type="dxa"/>
            <w:gridSpan w:val="5"/>
            <w:tcBorders>
              <w:top w:val="nil"/>
              <w:left w:val="nil"/>
              <w:bottom w:val="nil"/>
              <w:right w:val="nil"/>
            </w:tcBorders>
            <w:vAlign w:val="bottom"/>
          </w:tcPr>
          <w:p w14:paraId="299E4738"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 fixed (dummy variables)</w:t>
            </w:r>
          </w:p>
        </w:tc>
      </w:tr>
      <w:tr w:rsidR="00055617" w14:paraId="259CCE19" w14:textId="77777777">
        <w:trPr>
          <w:trHeight w:hRule="exact" w:val="88"/>
        </w:trPr>
        <w:tc>
          <w:tcPr>
            <w:tcW w:w="1920" w:type="dxa"/>
            <w:tcBorders>
              <w:top w:val="nil"/>
              <w:left w:val="nil"/>
              <w:bottom w:val="double" w:sz="6" w:space="2" w:color="auto"/>
              <w:right w:val="nil"/>
            </w:tcBorders>
            <w:vAlign w:val="bottom"/>
          </w:tcPr>
          <w:p w14:paraId="60F8ADD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3F31A09E"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DEB97E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22E5B5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7731942"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5E896133" w14:textId="77777777">
        <w:trPr>
          <w:trHeight w:hRule="exact" w:val="132"/>
        </w:trPr>
        <w:tc>
          <w:tcPr>
            <w:tcW w:w="1920" w:type="dxa"/>
            <w:tcBorders>
              <w:top w:val="nil"/>
              <w:left w:val="nil"/>
              <w:bottom w:val="nil"/>
              <w:right w:val="nil"/>
            </w:tcBorders>
            <w:vAlign w:val="bottom"/>
          </w:tcPr>
          <w:p w14:paraId="0B9B6CC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64A7C92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3DCE158"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BBDB05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57226BAB"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223D2943" w14:textId="77777777" w:rsidTr="00055617">
        <w:trPr>
          <w:trHeight w:val="220"/>
        </w:trPr>
        <w:tc>
          <w:tcPr>
            <w:tcW w:w="1920" w:type="dxa"/>
            <w:tcBorders>
              <w:top w:val="nil"/>
              <w:left w:val="nil"/>
              <w:bottom w:val="nil"/>
              <w:right w:val="nil"/>
            </w:tcBorders>
            <w:vAlign w:val="bottom"/>
          </w:tcPr>
          <w:p w14:paraId="5762D8D0"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R-squared</w:t>
            </w:r>
          </w:p>
        </w:tc>
        <w:tc>
          <w:tcPr>
            <w:tcW w:w="1050" w:type="dxa"/>
            <w:tcBorders>
              <w:top w:val="nil"/>
              <w:left w:val="nil"/>
              <w:bottom w:val="nil"/>
              <w:right w:val="nil"/>
            </w:tcBorders>
            <w:vAlign w:val="bottom"/>
          </w:tcPr>
          <w:p w14:paraId="06248400"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0.458923</w:t>
            </w:r>
          </w:p>
        </w:tc>
        <w:tc>
          <w:tcPr>
            <w:tcW w:w="2300" w:type="dxa"/>
            <w:gridSpan w:val="2"/>
            <w:tcBorders>
              <w:top w:val="nil"/>
              <w:left w:val="nil"/>
              <w:bottom w:val="nil"/>
              <w:right w:val="nil"/>
            </w:tcBorders>
            <w:vAlign w:val="bottom"/>
          </w:tcPr>
          <w:p w14:paraId="41E89EB6"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Mean dependent var</w:t>
            </w:r>
          </w:p>
        </w:tc>
        <w:tc>
          <w:tcPr>
            <w:tcW w:w="950" w:type="dxa"/>
            <w:tcBorders>
              <w:top w:val="nil"/>
              <w:left w:val="nil"/>
              <w:bottom w:val="nil"/>
              <w:right w:val="nil"/>
            </w:tcBorders>
            <w:vAlign w:val="bottom"/>
          </w:tcPr>
          <w:p w14:paraId="48FCB875"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3.888762</w:t>
            </w:r>
          </w:p>
        </w:tc>
      </w:tr>
      <w:tr w:rsidR="00055617" w14:paraId="147217A0" w14:textId="77777777" w:rsidTr="00055617">
        <w:trPr>
          <w:trHeight w:val="220"/>
        </w:trPr>
        <w:tc>
          <w:tcPr>
            <w:tcW w:w="1920" w:type="dxa"/>
            <w:tcBorders>
              <w:top w:val="nil"/>
              <w:left w:val="nil"/>
              <w:bottom w:val="nil"/>
              <w:right w:val="nil"/>
            </w:tcBorders>
            <w:vAlign w:val="bottom"/>
          </w:tcPr>
          <w:p w14:paraId="1F64B121"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Adjusted R-squared</w:t>
            </w:r>
          </w:p>
        </w:tc>
        <w:tc>
          <w:tcPr>
            <w:tcW w:w="1050" w:type="dxa"/>
            <w:tcBorders>
              <w:top w:val="nil"/>
              <w:left w:val="nil"/>
              <w:bottom w:val="nil"/>
              <w:right w:val="nil"/>
            </w:tcBorders>
            <w:vAlign w:val="bottom"/>
          </w:tcPr>
          <w:p w14:paraId="74EC04E5"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0.334793</w:t>
            </w:r>
          </w:p>
        </w:tc>
        <w:tc>
          <w:tcPr>
            <w:tcW w:w="2300" w:type="dxa"/>
            <w:gridSpan w:val="2"/>
            <w:tcBorders>
              <w:top w:val="nil"/>
              <w:left w:val="nil"/>
              <w:bottom w:val="nil"/>
              <w:right w:val="nil"/>
            </w:tcBorders>
            <w:vAlign w:val="bottom"/>
          </w:tcPr>
          <w:p w14:paraId="1D84B117"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S.D. dependent var</w:t>
            </w:r>
          </w:p>
        </w:tc>
        <w:tc>
          <w:tcPr>
            <w:tcW w:w="950" w:type="dxa"/>
            <w:tcBorders>
              <w:top w:val="nil"/>
              <w:left w:val="nil"/>
              <w:bottom w:val="nil"/>
              <w:right w:val="nil"/>
            </w:tcBorders>
            <w:vAlign w:val="bottom"/>
          </w:tcPr>
          <w:p w14:paraId="0BA001C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2.890511</w:t>
            </w:r>
          </w:p>
        </w:tc>
      </w:tr>
      <w:tr w:rsidR="00055617" w14:paraId="7EDC8A5B" w14:textId="77777777" w:rsidTr="00055617">
        <w:trPr>
          <w:trHeight w:val="220"/>
        </w:trPr>
        <w:tc>
          <w:tcPr>
            <w:tcW w:w="1920" w:type="dxa"/>
            <w:tcBorders>
              <w:top w:val="nil"/>
              <w:left w:val="nil"/>
              <w:bottom w:val="nil"/>
              <w:right w:val="nil"/>
            </w:tcBorders>
            <w:vAlign w:val="bottom"/>
          </w:tcPr>
          <w:p w14:paraId="78011C27"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S.E. of regression</w:t>
            </w:r>
          </w:p>
        </w:tc>
        <w:tc>
          <w:tcPr>
            <w:tcW w:w="1050" w:type="dxa"/>
            <w:tcBorders>
              <w:top w:val="nil"/>
              <w:left w:val="nil"/>
              <w:bottom w:val="nil"/>
              <w:right w:val="nil"/>
            </w:tcBorders>
            <w:vAlign w:val="bottom"/>
          </w:tcPr>
          <w:p w14:paraId="5DA20BDD"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2.357507</w:t>
            </w:r>
          </w:p>
        </w:tc>
        <w:tc>
          <w:tcPr>
            <w:tcW w:w="2300" w:type="dxa"/>
            <w:gridSpan w:val="2"/>
            <w:tcBorders>
              <w:top w:val="nil"/>
              <w:left w:val="nil"/>
              <w:bottom w:val="nil"/>
              <w:right w:val="nil"/>
            </w:tcBorders>
            <w:vAlign w:val="bottom"/>
          </w:tcPr>
          <w:p w14:paraId="2CADF554"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Akaike info criterion</w:t>
            </w:r>
          </w:p>
        </w:tc>
        <w:tc>
          <w:tcPr>
            <w:tcW w:w="950" w:type="dxa"/>
            <w:tcBorders>
              <w:top w:val="nil"/>
              <w:left w:val="nil"/>
              <w:bottom w:val="nil"/>
              <w:right w:val="nil"/>
            </w:tcBorders>
            <w:vAlign w:val="bottom"/>
          </w:tcPr>
          <w:p w14:paraId="042447A0"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4.722730</w:t>
            </w:r>
          </w:p>
        </w:tc>
      </w:tr>
      <w:tr w:rsidR="00055617" w14:paraId="0D7CFB77" w14:textId="77777777" w:rsidTr="00055617">
        <w:trPr>
          <w:trHeight w:val="220"/>
        </w:trPr>
        <w:tc>
          <w:tcPr>
            <w:tcW w:w="1920" w:type="dxa"/>
            <w:tcBorders>
              <w:top w:val="nil"/>
              <w:left w:val="nil"/>
              <w:bottom w:val="nil"/>
              <w:right w:val="nil"/>
            </w:tcBorders>
            <w:vAlign w:val="bottom"/>
          </w:tcPr>
          <w:p w14:paraId="6DB4BEF7"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Sum squared resid</w:t>
            </w:r>
          </w:p>
        </w:tc>
        <w:tc>
          <w:tcPr>
            <w:tcW w:w="1050" w:type="dxa"/>
            <w:tcBorders>
              <w:top w:val="nil"/>
              <w:left w:val="nil"/>
              <w:bottom w:val="nil"/>
              <w:right w:val="nil"/>
            </w:tcBorders>
            <w:vAlign w:val="bottom"/>
          </w:tcPr>
          <w:p w14:paraId="4A0EF7F3"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944.8326</w:t>
            </w:r>
          </w:p>
        </w:tc>
        <w:tc>
          <w:tcPr>
            <w:tcW w:w="2300" w:type="dxa"/>
            <w:gridSpan w:val="2"/>
            <w:tcBorders>
              <w:top w:val="nil"/>
              <w:left w:val="nil"/>
              <w:bottom w:val="nil"/>
              <w:right w:val="nil"/>
            </w:tcBorders>
            <w:vAlign w:val="bottom"/>
          </w:tcPr>
          <w:p w14:paraId="3B4B069C"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Schwarz criterion</w:t>
            </w:r>
          </w:p>
        </w:tc>
        <w:tc>
          <w:tcPr>
            <w:tcW w:w="950" w:type="dxa"/>
            <w:tcBorders>
              <w:top w:val="nil"/>
              <w:left w:val="nil"/>
              <w:bottom w:val="nil"/>
              <w:right w:val="nil"/>
            </w:tcBorders>
            <w:vAlign w:val="bottom"/>
          </w:tcPr>
          <w:p w14:paraId="42F35E7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5.360274</w:t>
            </w:r>
          </w:p>
        </w:tc>
      </w:tr>
      <w:tr w:rsidR="00055617" w14:paraId="25DC95DE" w14:textId="77777777" w:rsidTr="00055617">
        <w:trPr>
          <w:trHeight w:val="220"/>
        </w:trPr>
        <w:tc>
          <w:tcPr>
            <w:tcW w:w="1920" w:type="dxa"/>
            <w:tcBorders>
              <w:top w:val="nil"/>
              <w:left w:val="nil"/>
              <w:bottom w:val="nil"/>
              <w:right w:val="nil"/>
            </w:tcBorders>
            <w:vAlign w:val="bottom"/>
          </w:tcPr>
          <w:p w14:paraId="0EC7C918"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Log likelihood</w:t>
            </w:r>
          </w:p>
        </w:tc>
        <w:tc>
          <w:tcPr>
            <w:tcW w:w="1050" w:type="dxa"/>
            <w:tcBorders>
              <w:top w:val="nil"/>
              <w:left w:val="nil"/>
              <w:bottom w:val="nil"/>
              <w:right w:val="nil"/>
            </w:tcBorders>
            <w:vAlign w:val="bottom"/>
          </w:tcPr>
          <w:p w14:paraId="217A4E6D"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-455.8866</w:t>
            </w:r>
          </w:p>
        </w:tc>
        <w:tc>
          <w:tcPr>
            <w:tcW w:w="2300" w:type="dxa"/>
            <w:gridSpan w:val="2"/>
            <w:tcBorders>
              <w:top w:val="nil"/>
              <w:left w:val="nil"/>
              <w:bottom w:val="nil"/>
              <w:right w:val="nil"/>
            </w:tcBorders>
            <w:vAlign w:val="bottom"/>
          </w:tcPr>
          <w:p w14:paraId="6C1F619E"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Hannan-Quinn criter.</w:t>
            </w:r>
          </w:p>
        </w:tc>
        <w:tc>
          <w:tcPr>
            <w:tcW w:w="950" w:type="dxa"/>
            <w:tcBorders>
              <w:top w:val="nil"/>
              <w:left w:val="nil"/>
              <w:bottom w:val="nil"/>
              <w:right w:val="nil"/>
            </w:tcBorders>
            <w:vAlign w:val="bottom"/>
          </w:tcPr>
          <w:p w14:paraId="572E4A13"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4.980465</w:t>
            </w:r>
          </w:p>
        </w:tc>
      </w:tr>
      <w:tr w:rsidR="00055617" w14:paraId="7C253130" w14:textId="77777777" w:rsidTr="00055617">
        <w:trPr>
          <w:trHeight w:val="220"/>
        </w:trPr>
        <w:tc>
          <w:tcPr>
            <w:tcW w:w="1920" w:type="dxa"/>
            <w:tcBorders>
              <w:top w:val="nil"/>
              <w:left w:val="nil"/>
              <w:bottom w:val="nil"/>
              <w:right w:val="nil"/>
            </w:tcBorders>
            <w:vAlign w:val="bottom"/>
          </w:tcPr>
          <w:p w14:paraId="1A6E2CC2"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F-statistic</w:t>
            </w:r>
          </w:p>
        </w:tc>
        <w:tc>
          <w:tcPr>
            <w:tcW w:w="1050" w:type="dxa"/>
            <w:tcBorders>
              <w:top w:val="nil"/>
              <w:left w:val="nil"/>
              <w:bottom w:val="nil"/>
              <w:right w:val="nil"/>
            </w:tcBorders>
            <w:vAlign w:val="bottom"/>
          </w:tcPr>
          <w:p w14:paraId="0FB7D06B"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3.697129</w:t>
            </w:r>
          </w:p>
        </w:tc>
        <w:tc>
          <w:tcPr>
            <w:tcW w:w="2300" w:type="dxa"/>
            <w:gridSpan w:val="2"/>
            <w:tcBorders>
              <w:top w:val="nil"/>
              <w:left w:val="nil"/>
              <w:bottom w:val="nil"/>
              <w:right w:val="nil"/>
            </w:tcBorders>
            <w:vAlign w:val="bottom"/>
          </w:tcPr>
          <w:p w14:paraId="19C3465B" w14:textId="77777777" w:rsidR="00055617" w:rsidRDefault="00055617">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Durbin-Watson stat</w:t>
            </w:r>
          </w:p>
        </w:tc>
        <w:tc>
          <w:tcPr>
            <w:tcW w:w="950" w:type="dxa"/>
            <w:tcBorders>
              <w:top w:val="nil"/>
              <w:left w:val="nil"/>
              <w:bottom w:val="nil"/>
              <w:right w:val="nil"/>
            </w:tcBorders>
            <w:vAlign w:val="bottom"/>
          </w:tcPr>
          <w:p w14:paraId="7CEF1C7F"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2.391271</w:t>
            </w:r>
          </w:p>
        </w:tc>
      </w:tr>
      <w:tr w:rsidR="00055617" w14:paraId="28D14867" w14:textId="77777777">
        <w:trPr>
          <w:trHeight w:val="220"/>
        </w:trPr>
        <w:tc>
          <w:tcPr>
            <w:tcW w:w="1920" w:type="dxa"/>
            <w:tcBorders>
              <w:top w:val="nil"/>
              <w:left w:val="nil"/>
              <w:bottom w:val="nil"/>
              <w:right w:val="nil"/>
            </w:tcBorders>
            <w:vAlign w:val="bottom"/>
          </w:tcPr>
          <w:p w14:paraId="39DD04C9" w14:textId="77777777" w:rsidR="00055617" w:rsidRDefault="00055617">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Prob(F-statistic)</w:t>
            </w:r>
          </w:p>
        </w:tc>
        <w:tc>
          <w:tcPr>
            <w:tcW w:w="1050" w:type="dxa"/>
            <w:tcBorders>
              <w:top w:val="nil"/>
              <w:left w:val="nil"/>
              <w:bottom w:val="nil"/>
              <w:right w:val="nil"/>
            </w:tcBorders>
            <w:vAlign w:val="bottom"/>
          </w:tcPr>
          <w:p w14:paraId="6F0D60B8" w14:textId="77777777" w:rsidR="00055617" w:rsidRDefault="00055617">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0.000000</w:t>
            </w:r>
          </w:p>
        </w:tc>
        <w:tc>
          <w:tcPr>
            <w:tcW w:w="1150" w:type="dxa"/>
            <w:tcBorders>
              <w:top w:val="nil"/>
              <w:left w:val="nil"/>
              <w:bottom w:val="nil"/>
              <w:right w:val="nil"/>
            </w:tcBorders>
            <w:vAlign w:val="bottom"/>
          </w:tcPr>
          <w:p w14:paraId="6F445A8B" w14:textId="77777777" w:rsidR="00055617" w:rsidRDefault="00055617">
            <w:pPr>
              <w:autoSpaceDE w:val="0"/>
              <w:autoSpaceDN w:val="0"/>
              <w:adjustRightInd w:val="0"/>
              <w:spacing w:after="0" w:line="240" w:lineRule="auto"/>
              <w:ind w:right="20"/>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C526F53" w14:textId="77777777" w:rsidR="00055617" w:rsidRDefault="00055617">
            <w:pPr>
              <w:autoSpaceDE w:val="0"/>
              <w:autoSpaceDN w:val="0"/>
              <w:adjustRightInd w:val="0"/>
              <w:spacing w:after="0" w:line="240" w:lineRule="auto"/>
              <w:ind w:right="20"/>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1857B1F" w14:textId="77777777" w:rsidR="00055617" w:rsidRDefault="00055617">
            <w:pPr>
              <w:autoSpaceDE w:val="0"/>
              <w:autoSpaceDN w:val="0"/>
              <w:adjustRightInd w:val="0"/>
              <w:spacing w:after="0" w:line="240" w:lineRule="auto"/>
              <w:ind w:right="20"/>
              <w:jc w:val="center"/>
              <w:rPr>
                <w:rFonts w:ascii="Arial" w:hAnsi="Arial" w:cs="Arial"/>
                <w:color w:val="000000"/>
                <w:sz w:val="18"/>
                <w:szCs w:val="18"/>
                <w:lang w:val="en-ID"/>
              </w:rPr>
            </w:pPr>
          </w:p>
        </w:tc>
      </w:tr>
      <w:tr w:rsidR="00055617" w14:paraId="1056AF43" w14:textId="77777777">
        <w:trPr>
          <w:trHeight w:hRule="exact" w:val="88"/>
        </w:trPr>
        <w:tc>
          <w:tcPr>
            <w:tcW w:w="1920" w:type="dxa"/>
            <w:tcBorders>
              <w:top w:val="nil"/>
              <w:left w:val="nil"/>
              <w:bottom w:val="double" w:sz="6" w:space="0" w:color="auto"/>
              <w:right w:val="nil"/>
            </w:tcBorders>
            <w:vAlign w:val="bottom"/>
          </w:tcPr>
          <w:p w14:paraId="7FD35FDF"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0" w:color="auto"/>
              <w:right w:val="nil"/>
            </w:tcBorders>
            <w:vAlign w:val="bottom"/>
          </w:tcPr>
          <w:p w14:paraId="6B11E0A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27E43D36"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7A0D12A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0" w:color="auto"/>
              <w:right w:val="nil"/>
            </w:tcBorders>
            <w:vAlign w:val="bottom"/>
          </w:tcPr>
          <w:p w14:paraId="6291D9A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r w:rsidR="00055617" w14:paraId="2CB44558" w14:textId="77777777">
        <w:trPr>
          <w:trHeight w:hRule="exact" w:val="132"/>
        </w:trPr>
        <w:tc>
          <w:tcPr>
            <w:tcW w:w="1920" w:type="dxa"/>
            <w:tcBorders>
              <w:top w:val="nil"/>
              <w:left w:val="nil"/>
              <w:bottom w:val="nil"/>
              <w:right w:val="nil"/>
            </w:tcBorders>
            <w:vAlign w:val="bottom"/>
          </w:tcPr>
          <w:p w14:paraId="688E528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370150A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87ED175"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4364C59"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21BB9D0" w14:textId="77777777" w:rsidR="00055617" w:rsidRDefault="00055617">
            <w:pPr>
              <w:autoSpaceDE w:val="0"/>
              <w:autoSpaceDN w:val="0"/>
              <w:adjustRightInd w:val="0"/>
              <w:spacing w:after="0" w:line="240" w:lineRule="auto"/>
              <w:jc w:val="center"/>
              <w:rPr>
                <w:rFonts w:ascii="Arial" w:hAnsi="Arial" w:cs="Arial"/>
                <w:color w:val="000000"/>
                <w:sz w:val="18"/>
                <w:szCs w:val="18"/>
                <w:lang w:val="en-ID"/>
              </w:rPr>
            </w:pPr>
          </w:p>
        </w:tc>
      </w:tr>
    </w:tbl>
    <w:p w14:paraId="1D14DB21" w14:textId="700CDF54" w:rsidR="00F22273" w:rsidRPr="00F22273" w:rsidRDefault="000346F8" w:rsidP="00DB52F7">
      <w:pPr>
        <w:pStyle w:val="SubBAB"/>
        <w:spacing w:before="240" w:after="240"/>
        <w:rPr>
          <w:shd w:val="clear" w:color="auto" w:fill="FFFFFF"/>
        </w:rPr>
      </w:pPr>
      <w:bookmarkStart w:id="131" w:name="_Toc147088651"/>
      <w:r w:rsidRPr="00776B60">
        <w:t xml:space="preserve">Lampiran </w:t>
      </w:r>
      <w:r>
        <w:t>5</w:t>
      </w:r>
      <w:r w:rsidRPr="00776B60">
        <w:t xml:space="preserve"> </w:t>
      </w:r>
      <w:r w:rsidR="00055617" w:rsidRPr="00055617">
        <w:rPr>
          <w:shd w:val="clear" w:color="auto" w:fill="FFFFFF"/>
        </w:rPr>
        <w:t>Random Effect Model</w:t>
      </w:r>
      <w:bookmarkEnd w:id="131"/>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F22273" w14:paraId="501676EA" w14:textId="77777777" w:rsidTr="00F22273">
        <w:trPr>
          <w:trHeight w:val="220"/>
        </w:trPr>
        <w:tc>
          <w:tcPr>
            <w:tcW w:w="5270" w:type="dxa"/>
            <w:gridSpan w:val="4"/>
            <w:tcBorders>
              <w:top w:val="nil"/>
              <w:left w:val="nil"/>
              <w:bottom w:val="nil"/>
              <w:right w:val="nil"/>
            </w:tcBorders>
            <w:vAlign w:val="bottom"/>
          </w:tcPr>
          <w:p w14:paraId="44273178"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Dependent Variable: PE</w:t>
            </w:r>
          </w:p>
        </w:tc>
        <w:tc>
          <w:tcPr>
            <w:tcW w:w="950" w:type="dxa"/>
            <w:tcBorders>
              <w:top w:val="nil"/>
              <w:left w:val="nil"/>
              <w:bottom w:val="nil"/>
              <w:right w:val="nil"/>
            </w:tcBorders>
            <w:vAlign w:val="bottom"/>
          </w:tcPr>
          <w:p w14:paraId="73B05E1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41AE9EAC" w14:textId="77777777" w:rsidTr="00F22273">
        <w:trPr>
          <w:trHeight w:val="220"/>
        </w:trPr>
        <w:tc>
          <w:tcPr>
            <w:tcW w:w="6220" w:type="dxa"/>
            <w:gridSpan w:val="5"/>
            <w:tcBorders>
              <w:top w:val="nil"/>
              <w:left w:val="nil"/>
              <w:bottom w:val="nil"/>
              <w:right w:val="nil"/>
            </w:tcBorders>
            <w:vAlign w:val="bottom"/>
          </w:tcPr>
          <w:p w14:paraId="08DCD1D8"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Method: Panel EGLS (Cross-section random effects)</w:t>
            </w:r>
          </w:p>
        </w:tc>
      </w:tr>
      <w:tr w:rsidR="00F22273" w14:paraId="027C83DD" w14:textId="77777777" w:rsidTr="00F22273">
        <w:trPr>
          <w:trHeight w:val="220"/>
        </w:trPr>
        <w:tc>
          <w:tcPr>
            <w:tcW w:w="5270" w:type="dxa"/>
            <w:gridSpan w:val="4"/>
            <w:tcBorders>
              <w:top w:val="nil"/>
              <w:left w:val="nil"/>
              <w:bottom w:val="nil"/>
              <w:right w:val="nil"/>
            </w:tcBorders>
            <w:vAlign w:val="bottom"/>
          </w:tcPr>
          <w:p w14:paraId="630A07F8"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Date: 08/09/23   Time: 10:11</w:t>
            </w:r>
          </w:p>
        </w:tc>
        <w:tc>
          <w:tcPr>
            <w:tcW w:w="950" w:type="dxa"/>
            <w:tcBorders>
              <w:top w:val="nil"/>
              <w:left w:val="nil"/>
              <w:bottom w:val="nil"/>
              <w:right w:val="nil"/>
            </w:tcBorders>
            <w:vAlign w:val="bottom"/>
          </w:tcPr>
          <w:p w14:paraId="51C15F9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05A21BB" w14:textId="77777777" w:rsidTr="00F22273">
        <w:trPr>
          <w:trHeight w:val="220"/>
        </w:trPr>
        <w:tc>
          <w:tcPr>
            <w:tcW w:w="4120" w:type="dxa"/>
            <w:gridSpan w:val="3"/>
            <w:tcBorders>
              <w:top w:val="nil"/>
              <w:left w:val="nil"/>
              <w:bottom w:val="nil"/>
              <w:right w:val="nil"/>
            </w:tcBorders>
            <w:vAlign w:val="bottom"/>
          </w:tcPr>
          <w:p w14:paraId="7DDB799E"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Sample: 2017 2022</w:t>
            </w:r>
          </w:p>
        </w:tc>
        <w:tc>
          <w:tcPr>
            <w:tcW w:w="1150" w:type="dxa"/>
            <w:tcBorders>
              <w:top w:val="nil"/>
              <w:left w:val="nil"/>
              <w:bottom w:val="nil"/>
              <w:right w:val="nil"/>
            </w:tcBorders>
            <w:vAlign w:val="bottom"/>
          </w:tcPr>
          <w:p w14:paraId="1B8C9555"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B49915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7C20B4C1" w14:textId="77777777" w:rsidTr="00F22273">
        <w:trPr>
          <w:trHeight w:val="220"/>
        </w:trPr>
        <w:tc>
          <w:tcPr>
            <w:tcW w:w="4120" w:type="dxa"/>
            <w:gridSpan w:val="3"/>
            <w:tcBorders>
              <w:top w:val="nil"/>
              <w:left w:val="nil"/>
              <w:bottom w:val="nil"/>
              <w:right w:val="nil"/>
            </w:tcBorders>
            <w:vAlign w:val="bottom"/>
          </w:tcPr>
          <w:p w14:paraId="2CCCDC79"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Periods included: 6</w:t>
            </w:r>
          </w:p>
        </w:tc>
        <w:tc>
          <w:tcPr>
            <w:tcW w:w="1150" w:type="dxa"/>
            <w:tcBorders>
              <w:top w:val="nil"/>
              <w:left w:val="nil"/>
              <w:bottom w:val="nil"/>
              <w:right w:val="nil"/>
            </w:tcBorders>
            <w:vAlign w:val="bottom"/>
          </w:tcPr>
          <w:p w14:paraId="74A8FAA7"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11A4D8E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A393797" w14:textId="77777777" w:rsidTr="00F22273">
        <w:trPr>
          <w:trHeight w:val="220"/>
        </w:trPr>
        <w:tc>
          <w:tcPr>
            <w:tcW w:w="5270" w:type="dxa"/>
            <w:gridSpan w:val="4"/>
            <w:tcBorders>
              <w:top w:val="nil"/>
              <w:left w:val="nil"/>
              <w:bottom w:val="nil"/>
              <w:right w:val="nil"/>
            </w:tcBorders>
            <w:vAlign w:val="bottom"/>
          </w:tcPr>
          <w:p w14:paraId="0DC356D6"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Cross-sections included: 35</w:t>
            </w:r>
          </w:p>
        </w:tc>
        <w:tc>
          <w:tcPr>
            <w:tcW w:w="950" w:type="dxa"/>
            <w:tcBorders>
              <w:top w:val="nil"/>
              <w:left w:val="nil"/>
              <w:bottom w:val="nil"/>
              <w:right w:val="nil"/>
            </w:tcBorders>
            <w:vAlign w:val="bottom"/>
          </w:tcPr>
          <w:p w14:paraId="03FB4957"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42AE569E" w14:textId="77777777" w:rsidTr="00F22273">
        <w:trPr>
          <w:trHeight w:val="220"/>
        </w:trPr>
        <w:tc>
          <w:tcPr>
            <w:tcW w:w="6220" w:type="dxa"/>
            <w:gridSpan w:val="5"/>
            <w:tcBorders>
              <w:top w:val="nil"/>
              <w:left w:val="nil"/>
              <w:bottom w:val="nil"/>
              <w:right w:val="nil"/>
            </w:tcBorders>
            <w:vAlign w:val="bottom"/>
          </w:tcPr>
          <w:p w14:paraId="60168368"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Total panel (balanced) observations: 210</w:t>
            </w:r>
          </w:p>
        </w:tc>
      </w:tr>
      <w:tr w:rsidR="00F22273" w14:paraId="10663A38" w14:textId="77777777" w:rsidTr="00F22273">
        <w:trPr>
          <w:trHeight w:val="220"/>
        </w:trPr>
        <w:tc>
          <w:tcPr>
            <w:tcW w:w="6220" w:type="dxa"/>
            <w:gridSpan w:val="5"/>
            <w:tcBorders>
              <w:top w:val="nil"/>
              <w:left w:val="nil"/>
              <w:bottom w:val="nil"/>
              <w:right w:val="nil"/>
            </w:tcBorders>
            <w:vAlign w:val="bottom"/>
          </w:tcPr>
          <w:p w14:paraId="353DCCA8"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Swamy and Arora estimator of component variances</w:t>
            </w:r>
          </w:p>
        </w:tc>
      </w:tr>
      <w:tr w:rsidR="00F22273" w14:paraId="01EB69B2" w14:textId="77777777">
        <w:trPr>
          <w:trHeight w:hRule="exact" w:val="88"/>
        </w:trPr>
        <w:tc>
          <w:tcPr>
            <w:tcW w:w="1920" w:type="dxa"/>
            <w:tcBorders>
              <w:top w:val="nil"/>
              <w:left w:val="nil"/>
              <w:bottom w:val="double" w:sz="6" w:space="2" w:color="auto"/>
              <w:right w:val="nil"/>
            </w:tcBorders>
            <w:vAlign w:val="bottom"/>
          </w:tcPr>
          <w:p w14:paraId="3CD42A7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326F194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B2A61F5"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53FCDCA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26AACF9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D3C1069" w14:textId="77777777">
        <w:trPr>
          <w:trHeight w:hRule="exact" w:val="132"/>
        </w:trPr>
        <w:tc>
          <w:tcPr>
            <w:tcW w:w="1920" w:type="dxa"/>
            <w:tcBorders>
              <w:top w:val="nil"/>
              <w:left w:val="nil"/>
              <w:bottom w:val="nil"/>
              <w:right w:val="nil"/>
            </w:tcBorders>
            <w:vAlign w:val="bottom"/>
          </w:tcPr>
          <w:p w14:paraId="3F4272D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733D274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0C19D3D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5DFFC2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CD8337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4173217" w14:textId="77777777">
        <w:trPr>
          <w:trHeight w:val="220"/>
        </w:trPr>
        <w:tc>
          <w:tcPr>
            <w:tcW w:w="1920" w:type="dxa"/>
            <w:tcBorders>
              <w:top w:val="nil"/>
              <w:left w:val="nil"/>
              <w:bottom w:val="nil"/>
              <w:right w:val="nil"/>
            </w:tcBorders>
            <w:vAlign w:val="bottom"/>
          </w:tcPr>
          <w:p w14:paraId="644E695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Variable</w:t>
            </w:r>
          </w:p>
        </w:tc>
        <w:tc>
          <w:tcPr>
            <w:tcW w:w="1050" w:type="dxa"/>
            <w:tcBorders>
              <w:top w:val="nil"/>
              <w:left w:val="nil"/>
              <w:bottom w:val="nil"/>
              <w:right w:val="nil"/>
            </w:tcBorders>
            <w:vAlign w:val="bottom"/>
          </w:tcPr>
          <w:p w14:paraId="2F2CA067"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Coefficient</w:t>
            </w:r>
          </w:p>
        </w:tc>
        <w:tc>
          <w:tcPr>
            <w:tcW w:w="1150" w:type="dxa"/>
            <w:tcBorders>
              <w:top w:val="nil"/>
              <w:left w:val="nil"/>
              <w:bottom w:val="nil"/>
              <w:right w:val="nil"/>
            </w:tcBorders>
            <w:vAlign w:val="bottom"/>
          </w:tcPr>
          <w:p w14:paraId="5E1248D0"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Std. Error</w:t>
            </w:r>
          </w:p>
        </w:tc>
        <w:tc>
          <w:tcPr>
            <w:tcW w:w="1150" w:type="dxa"/>
            <w:tcBorders>
              <w:top w:val="nil"/>
              <w:left w:val="nil"/>
              <w:bottom w:val="nil"/>
              <w:right w:val="nil"/>
            </w:tcBorders>
            <w:vAlign w:val="bottom"/>
          </w:tcPr>
          <w:p w14:paraId="7E8032A5"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t-Statistic</w:t>
            </w:r>
          </w:p>
        </w:tc>
        <w:tc>
          <w:tcPr>
            <w:tcW w:w="950" w:type="dxa"/>
            <w:tcBorders>
              <w:top w:val="nil"/>
              <w:left w:val="nil"/>
              <w:bottom w:val="nil"/>
              <w:right w:val="nil"/>
            </w:tcBorders>
            <w:vAlign w:val="bottom"/>
          </w:tcPr>
          <w:p w14:paraId="1723D10A"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Prob.  </w:t>
            </w:r>
          </w:p>
        </w:tc>
      </w:tr>
      <w:tr w:rsidR="00F22273" w14:paraId="0E2C1034" w14:textId="77777777">
        <w:trPr>
          <w:trHeight w:hRule="exact" w:val="88"/>
        </w:trPr>
        <w:tc>
          <w:tcPr>
            <w:tcW w:w="1920" w:type="dxa"/>
            <w:tcBorders>
              <w:top w:val="nil"/>
              <w:left w:val="nil"/>
              <w:bottom w:val="double" w:sz="6" w:space="2" w:color="auto"/>
              <w:right w:val="nil"/>
            </w:tcBorders>
            <w:vAlign w:val="bottom"/>
          </w:tcPr>
          <w:p w14:paraId="18E984C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5198B49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A55ECC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7D6AB21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013FF87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E65FAFF" w14:textId="77777777">
        <w:trPr>
          <w:trHeight w:hRule="exact" w:val="132"/>
        </w:trPr>
        <w:tc>
          <w:tcPr>
            <w:tcW w:w="1920" w:type="dxa"/>
            <w:tcBorders>
              <w:top w:val="nil"/>
              <w:left w:val="nil"/>
              <w:bottom w:val="nil"/>
              <w:right w:val="nil"/>
            </w:tcBorders>
            <w:vAlign w:val="bottom"/>
          </w:tcPr>
          <w:p w14:paraId="4B7650F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150DE4C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10F310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ED918A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994D96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780A9084" w14:textId="77777777">
        <w:trPr>
          <w:trHeight w:val="220"/>
        </w:trPr>
        <w:tc>
          <w:tcPr>
            <w:tcW w:w="1920" w:type="dxa"/>
            <w:tcBorders>
              <w:top w:val="nil"/>
              <w:left w:val="nil"/>
              <w:bottom w:val="nil"/>
              <w:right w:val="nil"/>
            </w:tcBorders>
            <w:vAlign w:val="bottom"/>
          </w:tcPr>
          <w:p w14:paraId="095ADEB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lastRenderedPageBreak/>
              <w:t>C</w:t>
            </w:r>
          </w:p>
        </w:tc>
        <w:tc>
          <w:tcPr>
            <w:tcW w:w="1050" w:type="dxa"/>
            <w:tcBorders>
              <w:top w:val="nil"/>
              <w:left w:val="nil"/>
              <w:bottom w:val="nil"/>
              <w:right w:val="nil"/>
            </w:tcBorders>
            <w:vAlign w:val="bottom"/>
          </w:tcPr>
          <w:p w14:paraId="7E1F7A74"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8.249852</w:t>
            </w:r>
          </w:p>
        </w:tc>
        <w:tc>
          <w:tcPr>
            <w:tcW w:w="1150" w:type="dxa"/>
            <w:tcBorders>
              <w:top w:val="nil"/>
              <w:left w:val="nil"/>
              <w:bottom w:val="nil"/>
              <w:right w:val="nil"/>
            </w:tcBorders>
            <w:vAlign w:val="bottom"/>
          </w:tcPr>
          <w:p w14:paraId="18A9C222"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5.309164</w:t>
            </w:r>
          </w:p>
        </w:tc>
        <w:tc>
          <w:tcPr>
            <w:tcW w:w="1150" w:type="dxa"/>
            <w:tcBorders>
              <w:top w:val="nil"/>
              <w:left w:val="nil"/>
              <w:bottom w:val="nil"/>
              <w:right w:val="nil"/>
            </w:tcBorders>
            <w:vAlign w:val="bottom"/>
          </w:tcPr>
          <w:p w14:paraId="43894DEB"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1.553889</w:t>
            </w:r>
          </w:p>
        </w:tc>
        <w:tc>
          <w:tcPr>
            <w:tcW w:w="950" w:type="dxa"/>
            <w:tcBorders>
              <w:top w:val="nil"/>
              <w:left w:val="nil"/>
              <w:bottom w:val="nil"/>
              <w:right w:val="nil"/>
            </w:tcBorders>
            <w:vAlign w:val="bottom"/>
          </w:tcPr>
          <w:p w14:paraId="057F19B9"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0.1218</w:t>
            </w:r>
          </w:p>
        </w:tc>
      </w:tr>
      <w:tr w:rsidR="00F22273" w14:paraId="742F80EA" w14:textId="77777777">
        <w:trPr>
          <w:trHeight w:val="220"/>
        </w:trPr>
        <w:tc>
          <w:tcPr>
            <w:tcW w:w="1920" w:type="dxa"/>
            <w:tcBorders>
              <w:top w:val="nil"/>
              <w:left w:val="nil"/>
              <w:bottom w:val="nil"/>
              <w:right w:val="nil"/>
            </w:tcBorders>
            <w:vAlign w:val="bottom"/>
          </w:tcPr>
          <w:p w14:paraId="48570EA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DDF</w:t>
            </w:r>
          </w:p>
        </w:tc>
        <w:tc>
          <w:tcPr>
            <w:tcW w:w="1050" w:type="dxa"/>
            <w:tcBorders>
              <w:top w:val="nil"/>
              <w:left w:val="nil"/>
              <w:bottom w:val="nil"/>
              <w:right w:val="nil"/>
            </w:tcBorders>
            <w:vAlign w:val="bottom"/>
          </w:tcPr>
          <w:p w14:paraId="4ED978A0"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0.223649</w:t>
            </w:r>
          </w:p>
        </w:tc>
        <w:tc>
          <w:tcPr>
            <w:tcW w:w="1150" w:type="dxa"/>
            <w:tcBorders>
              <w:top w:val="nil"/>
              <w:left w:val="nil"/>
              <w:bottom w:val="nil"/>
              <w:right w:val="nil"/>
            </w:tcBorders>
            <w:vAlign w:val="bottom"/>
          </w:tcPr>
          <w:p w14:paraId="07F5842B"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0.046988</w:t>
            </w:r>
          </w:p>
        </w:tc>
        <w:tc>
          <w:tcPr>
            <w:tcW w:w="1150" w:type="dxa"/>
            <w:tcBorders>
              <w:top w:val="nil"/>
              <w:left w:val="nil"/>
              <w:bottom w:val="nil"/>
              <w:right w:val="nil"/>
            </w:tcBorders>
            <w:vAlign w:val="bottom"/>
          </w:tcPr>
          <w:p w14:paraId="70DC2AA1"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4.759732</w:t>
            </w:r>
          </w:p>
        </w:tc>
        <w:tc>
          <w:tcPr>
            <w:tcW w:w="950" w:type="dxa"/>
            <w:tcBorders>
              <w:top w:val="nil"/>
              <w:left w:val="nil"/>
              <w:bottom w:val="nil"/>
              <w:right w:val="nil"/>
            </w:tcBorders>
            <w:vAlign w:val="bottom"/>
          </w:tcPr>
          <w:p w14:paraId="495C477E"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F22273" w14:paraId="30806094" w14:textId="77777777">
        <w:trPr>
          <w:trHeight w:val="220"/>
        </w:trPr>
        <w:tc>
          <w:tcPr>
            <w:tcW w:w="1920" w:type="dxa"/>
            <w:tcBorders>
              <w:top w:val="nil"/>
              <w:left w:val="nil"/>
              <w:bottom w:val="nil"/>
              <w:right w:val="nil"/>
            </w:tcBorders>
            <w:vAlign w:val="bottom"/>
          </w:tcPr>
          <w:p w14:paraId="5D71908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RKKD</w:t>
            </w:r>
          </w:p>
        </w:tc>
        <w:tc>
          <w:tcPr>
            <w:tcW w:w="1050" w:type="dxa"/>
            <w:tcBorders>
              <w:top w:val="nil"/>
              <w:left w:val="nil"/>
              <w:bottom w:val="nil"/>
              <w:right w:val="nil"/>
            </w:tcBorders>
            <w:vAlign w:val="bottom"/>
          </w:tcPr>
          <w:p w14:paraId="68C2B79A"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0.111774</w:t>
            </w:r>
          </w:p>
        </w:tc>
        <w:tc>
          <w:tcPr>
            <w:tcW w:w="1150" w:type="dxa"/>
            <w:tcBorders>
              <w:top w:val="nil"/>
              <w:left w:val="nil"/>
              <w:bottom w:val="nil"/>
              <w:right w:val="nil"/>
            </w:tcBorders>
            <w:vAlign w:val="bottom"/>
          </w:tcPr>
          <w:p w14:paraId="110A7500"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0.038220</w:t>
            </w:r>
          </w:p>
        </w:tc>
        <w:tc>
          <w:tcPr>
            <w:tcW w:w="1150" w:type="dxa"/>
            <w:tcBorders>
              <w:top w:val="nil"/>
              <w:left w:val="nil"/>
              <w:bottom w:val="nil"/>
              <w:right w:val="nil"/>
            </w:tcBorders>
            <w:vAlign w:val="bottom"/>
          </w:tcPr>
          <w:p w14:paraId="5937439C"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2.924489</w:t>
            </w:r>
          </w:p>
        </w:tc>
        <w:tc>
          <w:tcPr>
            <w:tcW w:w="950" w:type="dxa"/>
            <w:tcBorders>
              <w:top w:val="nil"/>
              <w:left w:val="nil"/>
              <w:bottom w:val="nil"/>
              <w:right w:val="nil"/>
            </w:tcBorders>
            <w:vAlign w:val="bottom"/>
          </w:tcPr>
          <w:p w14:paraId="3829A3DE"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0.0038</w:t>
            </w:r>
          </w:p>
        </w:tc>
      </w:tr>
      <w:tr w:rsidR="00F22273" w14:paraId="5BC10850" w14:textId="77777777">
        <w:trPr>
          <w:trHeight w:val="220"/>
        </w:trPr>
        <w:tc>
          <w:tcPr>
            <w:tcW w:w="1920" w:type="dxa"/>
            <w:tcBorders>
              <w:top w:val="nil"/>
              <w:left w:val="nil"/>
              <w:bottom w:val="nil"/>
              <w:right w:val="nil"/>
            </w:tcBorders>
            <w:vAlign w:val="bottom"/>
          </w:tcPr>
          <w:p w14:paraId="4805DAF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IPM</w:t>
            </w:r>
          </w:p>
        </w:tc>
        <w:tc>
          <w:tcPr>
            <w:tcW w:w="1050" w:type="dxa"/>
            <w:tcBorders>
              <w:top w:val="nil"/>
              <w:left w:val="nil"/>
              <w:bottom w:val="nil"/>
              <w:right w:val="nil"/>
            </w:tcBorders>
            <w:vAlign w:val="bottom"/>
          </w:tcPr>
          <w:p w14:paraId="23AD2CD7"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-0.178414</w:t>
            </w:r>
          </w:p>
        </w:tc>
        <w:tc>
          <w:tcPr>
            <w:tcW w:w="1150" w:type="dxa"/>
            <w:tcBorders>
              <w:top w:val="nil"/>
              <w:left w:val="nil"/>
              <w:bottom w:val="nil"/>
              <w:right w:val="nil"/>
            </w:tcBorders>
            <w:vAlign w:val="bottom"/>
          </w:tcPr>
          <w:p w14:paraId="459DED0D"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0.070009</w:t>
            </w:r>
          </w:p>
        </w:tc>
        <w:tc>
          <w:tcPr>
            <w:tcW w:w="1150" w:type="dxa"/>
            <w:tcBorders>
              <w:top w:val="nil"/>
              <w:left w:val="nil"/>
              <w:bottom w:val="nil"/>
              <w:right w:val="nil"/>
            </w:tcBorders>
            <w:vAlign w:val="bottom"/>
          </w:tcPr>
          <w:p w14:paraId="569BE75C"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-2.548461</w:t>
            </w:r>
          </w:p>
        </w:tc>
        <w:tc>
          <w:tcPr>
            <w:tcW w:w="950" w:type="dxa"/>
            <w:tcBorders>
              <w:top w:val="nil"/>
              <w:left w:val="nil"/>
              <w:bottom w:val="nil"/>
              <w:right w:val="nil"/>
            </w:tcBorders>
            <w:vAlign w:val="bottom"/>
          </w:tcPr>
          <w:p w14:paraId="360793E2"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0.0116</w:t>
            </w:r>
          </w:p>
        </w:tc>
      </w:tr>
      <w:tr w:rsidR="00F22273" w14:paraId="778D2F22" w14:textId="77777777">
        <w:trPr>
          <w:trHeight w:val="220"/>
        </w:trPr>
        <w:tc>
          <w:tcPr>
            <w:tcW w:w="1920" w:type="dxa"/>
            <w:tcBorders>
              <w:top w:val="nil"/>
              <w:left w:val="nil"/>
              <w:bottom w:val="nil"/>
              <w:right w:val="nil"/>
            </w:tcBorders>
            <w:vAlign w:val="bottom"/>
          </w:tcPr>
          <w:p w14:paraId="1768BC48"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TPT</w:t>
            </w:r>
          </w:p>
        </w:tc>
        <w:tc>
          <w:tcPr>
            <w:tcW w:w="1050" w:type="dxa"/>
            <w:tcBorders>
              <w:top w:val="nil"/>
              <w:left w:val="nil"/>
              <w:bottom w:val="nil"/>
              <w:right w:val="nil"/>
            </w:tcBorders>
            <w:vAlign w:val="bottom"/>
          </w:tcPr>
          <w:p w14:paraId="280BDA1E"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-0.641830</w:t>
            </w:r>
          </w:p>
        </w:tc>
        <w:tc>
          <w:tcPr>
            <w:tcW w:w="1150" w:type="dxa"/>
            <w:tcBorders>
              <w:top w:val="nil"/>
              <w:left w:val="nil"/>
              <w:bottom w:val="nil"/>
              <w:right w:val="nil"/>
            </w:tcBorders>
            <w:vAlign w:val="bottom"/>
          </w:tcPr>
          <w:p w14:paraId="69BB8112"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0.095006</w:t>
            </w:r>
          </w:p>
        </w:tc>
        <w:tc>
          <w:tcPr>
            <w:tcW w:w="1150" w:type="dxa"/>
            <w:tcBorders>
              <w:top w:val="nil"/>
              <w:left w:val="nil"/>
              <w:bottom w:val="nil"/>
              <w:right w:val="nil"/>
            </w:tcBorders>
            <w:vAlign w:val="bottom"/>
          </w:tcPr>
          <w:p w14:paraId="59537704"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-6.755658</w:t>
            </w:r>
          </w:p>
        </w:tc>
        <w:tc>
          <w:tcPr>
            <w:tcW w:w="950" w:type="dxa"/>
            <w:tcBorders>
              <w:top w:val="nil"/>
              <w:left w:val="nil"/>
              <w:bottom w:val="nil"/>
              <w:right w:val="nil"/>
            </w:tcBorders>
            <w:vAlign w:val="bottom"/>
          </w:tcPr>
          <w:p w14:paraId="7209A85F"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F22273" w14:paraId="02876BDB" w14:textId="77777777">
        <w:trPr>
          <w:trHeight w:val="220"/>
        </w:trPr>
        <w:tc>
          <w:tcPr>
            <w:tcW w:w="1920" w:type="dxa"/>
            <w:tcBorders>
              <w:top w:val="nil"/>
              <w:left w:val="nil"/>
              <w:bottom w:val="nil"/>
              <w:right w:val="nil"/>
            </w:tcBorders>
            <w:vAlign w:val="bottom"/>
          </w:tcPr>
          <w:p w14:paraId="7E561778"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KMSKN</w:t>
            </w:r>
          </w:p>
        </w:tc>
        <w:tc>
          <w:tcPr>
            <w:tcW w:w="1050" w:type="dxa"/>
            <w:tcBorders>
              <w:top w:val="nil"/>
              <w:left w:val="nil"/>
              <w:bottom w:val="nil"/>
              <w:right w:val="nil"/>
            </w:tcBorders>
            <w:vAlign w:val="bottom"/>
          </w:tcPr>
          <w:p w14:paraId="47CF5AFE"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0.067752</w:t>
            </w:r>
          </w:p>
        </w:tc>
        <w:tc>
          <w:tcPr>
            <w:tcW w:w="1150" w:type="dxa"/>
            <w:tcBorders>
              <w:top w:val="nil"/>
              <w:left w:val="nil"/>
              <w:bottom w:val="nil"/>
              <w:right w:val="nil"/>
            </w:tcBorders>
            <w:vAlign w:val="bottom"/>
          </w:tcPr>
          <w:p w14:paraId="78E29A9C"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0.062806</w:t>
            </w:r>
          </w:p>
        </w:tc>
        <w:tc>
          <w:tcPr>
            <w:tcW w:w="1150" w:type="dxa"/>
            <w:tcBorders>
              <w:top w:val="nil"/>
              <w:left w:val="nil"/>
              <w:bottom w:val="nil"/>
              <w:right w:val="nil"/>
            </w:tcBorders>
            <w:vAlign w:val="bottom"/>
          </w:tcPr>
          <w:p w14:paraId="285258CC"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1.078747</w:t>
            </w:r>
          </w:p>
        </w:tc>
        <w:tc>
          <w:tcPr>
            <w:tcW w:w="950" w:type="dxa"/>
            <w:tcBorders>
              <w:top w:val="nil"/>
              <w:left w:val="nil"/>
              <w:bottom w:val="nil"/>
              <w:right w:val="nil"/>
            </w:tcBorders>
            <w:vAlign w:val="bottom"/>
          </w:tcPr>
          <w:p w14:paraId="7A2542FA"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0.2820</w:t>
            </w:r>
          </w:p>
        </w:tc>
      </w:tr>
      <w:tr w:rsidR="00F22273" w14:paraId="4FB8DB3C" w14:textId="77777777">
        <w:trPr>
          <w:trHeight w:hRule="exact" w:val="88"/>
        </w:trPr>
        <w:tc>
          <w:tcPr>
            <w:tcW w:w="1920" w:type="dxa"/>
            <w:tcBorders>
              <w:top w:val="nil"/>
              <w:left w:val="nil"/>
              <w:bottom w:val="double" w:sz="6" w:space="2" w:color="auto"/>
              <w:right w:val="nil"/>
            </w:tcBorders>
            <w:vAlign w:val="bottom"/>
          </w:tcPr>
          <w:p w14:paraId="20416DE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0922EDE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1C0C6D8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23D20AD7"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BF6A23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32A283EB" w14:textId="77777777">
        <w:trPr>
          <w:trHeight w:hRule="exact" w:val="132"/>
        </w:trPr>
        <w:tc>
          <w:tcPr>
            <w:tcW w:w="1920" w:type="dxa"/>
            <w:tcBorders>
              <w:top w:val="nil"/>
              <w:left w:val="nil"/>
              <w:bottom w:val="nil"/>
              <w:right w:val="nil"/>
            </w:tcBorders>
            <w:vAlign w:val="bottom"/>
          </w:tcPr>
          <w:p w14:paraId="01BF77C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29638F4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B7C32D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6B66A3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6F15CE9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2815A950" w14:textId="77777777" w:rsidTr="00F22273">
        <w:trPr>
          <w:trHeight w:val="220"/>
        </w:trPr>
        <w:tc>
          <w:tcPr>
            <w:tcW w:w="1920" w:type="dxa"/>
            <w:tcBorders>
              <w:top w:val="nil"/>
              <w:left w:val="nil"/>
              <w:bottom w:val="nil"/>
              <w:right w:val="nil"/>
            </w:tcBorders>
            <w:vAlign w:val="bottom"/>
          </w:tcPr>
          <w:p w14:paraId="1FAB8FF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2200" w:type="dxa"/>
            <w:gridSpan w:val="2"/>
            <w:tcBorders>
              <w:top w:val="nil"/>
              <w:left w:val="nil"/>
              <w:bottom w:val="nil"/>
              <w:right w:val="nil"/>
            </w:tcBorders>
            <w:vAlign w:val="bottom"/>
          </w:tcPr>
          <w:p w14:paraId="13BD9B32"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Effects Specification</w:t>
            </w:r>
          </w:p>
        </w:tc>
        <w:tc>
          <w:tcPr>
            <w:tcW w:w="1150" w:type="dxa"/>
            <w:tcBorders>
              <w:top w:val="nil"/>
              <w:left w:val="nil"/>
              <w:bottom w:val="nil"/>
              <w:right w:val="nil"/>
            </w:tcBorders>
            <w:vAlign w:val="bottom"/>
          </w:tcPr>
          <w:p w14:paraId="0FDE32F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5A55C93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0762DA5D" w14:textId="77777777">
        <w:trPr>
          <w:trHeight w:val="220"/>
        </w:trPr>
        <w:tc>
          <w:tcPr>
            <w:tcW w:w="1920" w:type="dxa"/>
            <w:tcBorders>
              <w:top w:val="nil"/>
              <w:left w:val="nil"/>
              <w:bottom w:val="nil"/>
              <w:right w:val="nil"/>
            </w:tcBorders>
            <w:vAlign w:val="bottom"/>
          </w:tcPr>
          <w:p w14:paraId="620D237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2D16C8C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E2047E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772BD03"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S.D.  </w:t>
            </w:r>
          </w:p>
        </w:tc>
        <w:tc>
          <w:tcPr>
            <w:tcW w:w="950" w:type="dxa"/>
            <w:tcBorders>
              <w:top w:val="nil"/>
              <w:left w:val="nil"/>
              <w:bottom w:val="nil"/>
              <w:right w:val="nil"/>
            </w:tcBorders>
            <w:vAlign w:val="bottom"/>
          </w:tcPr>
          <w:p w14:paraId="27C9E4FF"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Rho  </w:t>
            </w:r>
          </w:p>
        </w:tc>
      </w:tr>
      <w:tr w:rsidR="00F22273" w14:paraId="4827C3B7" w14:textId="77777777">
        <w:trPr>
          <w:trHeight w:hRule="exact" w:val="88"/>
        </w:trPr>
        <w:tc>
          <w:tcPr>
            <w:tcW w:w="1920" w:type="dxa"/>
            <w:tcBorders>
              <w:top w:val="nil"/>
              <w:left w:val="nil"/>
              <w:bottom w:val="double" w:sz="6" w:space="2" w:color="auto"/>
              <w:right w:val="nil"/>
            </w:tcBorders>
            <w:vAlign w:val="bottom"/>
          </w:tcPr>
          <w:p w14:paraId="765FDF7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570C2B6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8EAB6C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2F72193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73E9D5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411DA506" w14:textId="77777777">
        <w:trPr>
          <w:trHeight w:hRule="exact" w:val="132"/>
        </w:trPr>
        <w:tc>
          <w:tcPr>
            <w:tcW w:w="1920" w:type="dxa"/>
            <w:tcBorders>
              <w:top w:val="nil"/>
              <w:left w:val="nil"/>
              <w:bottom w:val="nil"/>
              <w:right w:val="nil"/>
            </w:tcBorders>
            <w:vAlign w:val="bottom"/>
          </w:tcPr>
          <w:p w14:paraId="388C0F8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703CBC4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50F005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0B8E38F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6A2C509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383379A0" w14:textId="77777777" w:rsidTr="00F22273">
        <w:trPr>
          <w:trHeight w:val="220"/>
        </w:trPr>
        <w:tc>
          <w:tcPr>
            <w:tcW w:w="4120" w:type="dxa"/>
            <w:gridSpan w:val="3"/>
            <w:tcBorders>
              <w:top w:val="nil"/>
              <w:left w:val="nil"/>
              <w:bottom w:val="nil"/>
              <w:right w:val="nil"/>
            </w:tcBorders>
            <w:vAlign w:val="bottom"/>
          </w:tcPr>
          <w:p w14:paraId="2950B90A"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 random</w:t>
            </w:r>
          </w:p>
        </w:tc>
        <w:tc>
          <w:tcPr>
            <w:tcW w:w="1150" w:type="dxa"/>
            <w:tcBorders>
              <w:top w:val="nil"/>
              <w:left w:val="nil"/>
              <w:bottom w:val="nil"/>
              <w:right w:val="nil"/>
            </w:tcBorders>
            <w:vAlign w:val="bottom"/>
          </w:tcPr>
          <w:p w14:paraId="33111E65"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0.000000</w:t>
            </w:r>
          </w:p>
        </w:tc>
        <w:tc>
          <w:tcPr>
            <w:tcW w:w="950" w:type="dxa"/>
            <w:tcBorders>
              <w:top w:val="nil"/>
              <w:left w:val="nil"/>
              <w:bottom w:val="nil"/>
              <w:right w:val="nil"/>
            </w:tcBorders>
            <w:vAlign w:val="bottom"/>
          </w:tcPr>
          <w:p w14:paraId="32C7DB43"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F22273" w14:paraId="4E4D3505" w14:textId="77777777" w:rsidTr="00F22273">
        <w:trPr>
          <w:trHeight w:val="220"/>
        </w:trPr>
        <w:tc>
          <w:tcPr>
            <w:tcW w:w="4120" w:type="dxa"/>
            <w:gridSpan w:val="3"/>
            <w:tcBorders>
              <w:top w:val="nil"/>
              <w:left w:val="nil"/>
              <w:bottom w:val="nil"/>
              <w:right w:val="nil"/>
            </w:tcBorders>
            <w:vAlign w:val="bottom"/>
          </w:tcPr>
          <w:p w14:paraId="29CDB243"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Idiosyncratic random</w:t>
            </w:r>
          </w:p>
        </w:tc>
        <w:tc>
          <w:tcPr>
            <w:tcW w:w="1150" w:type="dxa"/>
            <w:tcBorders>
              <w:top w:val="nil"/>
              <w:left w:val="nil"/>
              <w:bottom w:val="nil"/>
              <w:right w:val="nil"/>
            </w:tcBorders>
            <w:vAlign w:val="bottom"/>
          </w:tcPr>
          <w:p w14:paraId="3C7532FD"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2.357507</w:t>
            </w:r>
          </w:p>
        </w:tc>
        <w:tc>
          <w:tcPr>
            <w:tcW w:w="950" w:type="dxa"/>
            <w:tcBorders>
              <w:top w:val="nil"/>
              <w:left w:val="nil"/>
              <w:bottom w:val="nil"/>
              <w:right w:val="nil"/>
            </w:tcBorders>
            <w:vAlign w:val="bottom"/>
          </w:tcPr>
          <w:p w14:paraId="7731D88B"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1.0000</w:t>
            </w:r>
          </w:p>
        </w:tc>
      </w:tr>
      <w:tr w:rsidR="00F22273" w14:paraId="35EA0442" w14:textId="77777777">
        <w:trPr>
          <w:trHeight w:hRule="exact" w:val="88"/>
        </w:trPr>
        <w:tc>
          <w:tcPr>
            <w:tcW w:w="1920" w:type="dxa"/>
            <w:tcBorders>
              <w:top w:val="nil"/>
              <w:left w:val="nil"/>
              <w:bottom w:val="double" w:sz="6" w:space="2" w:color="auto"/>
              <w:right w:val="nil"/>
            </w:tcBorders>
            <w:vAlign w:val="bottom"/>
          </w:tcPr>
          <w:p w14:paraId="02F7E9A5"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7BCB16D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3937FCE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33EE807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5FC223F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157AD13A" w14:textId="77777777">
        <w:trPr>
          <w:trHeight w:hRule="exact" w:val="132"/>
        </w:trPr>
        <w:tc>
          <w:tcPr>
            <w:tcW w:w="1920" w:type="dxa"/>
            <w:tcBorders>
              <w:top w:val="nil"/>
              <w:left w:val="nil"/>
              <w:bottom w:val="nil"/>
              <w:right w:val="nil"/>
            </w:tcBorders>
            <w:vAlign w:val="bottom"/>
          </w:tcPr>
          <w:p w14:paraId="6DB22FC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67E0541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406CC0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3CCE71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56C9C44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32A0F278" w14:textId="77777777" w:rsidTr="00F22273">
        <w:trPr>
          <w:trHeight w:val="220"/>
        </w:trPr>
        <w:tc>
          <w:tcPr>
            <w:tcW w:w="1920" w:type="dxa"/>
            <w:tcBorders>
              <w:top w:val="nil"/>
              <w:left w:val="nil"/>
              <w:bottom w:val="nil"/>
              <w:right w:val="nil"/>
            </w:tcBorders>
            <w:vAlign w:val="bottom"/>
          </w:tcPr>
          <w:p w14:paraId="23B948D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2200" w:type="dxa"/>
            <w:gridSpan w:val="2"/>
            <w:tcBorders>
              <w:top w:val="nil"/>
              <w:left w:val="nil"/>
              <w:bottom w:val="nil"/>
              <w:right w:val="nil"/>
            </w:tcBorders>
            <w:vAlign w:val="bottom"/>
          </w:tcPr>
          <w:p w14:paraId="162CC88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Weighted Statistics</w:t>
            </w:r>
          </w:p>
        </w:tc>
        <w:tc>
          <w:tcPr>
            <w:tcW w:w="1150" w:type="dxa"/>
            <w:tcBorders>
              <w:top w:val="nil"/>
              <w:left w:val="nil"/>
              <w:bottom w:val="nil"/>
              <w:right w:val="nil"/>
            </w:tcBorders>
            <w:vAlign w:val="bottom"/>
          </w:tcPr>
          <w:p w14:paraId="1850DBD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10D9F3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4CF6ED98" w14:textId="77777777">
        <w:trPr>
          <w:trHeight w:hRule="exact" w:val="88"/>
        </w:trPr>
        <w:tc>
          <w:tcPr>
            <w:tcW w:w="1920" w:type="dxa"/>
            <w:tcBorders>
              <w:top w:val="nil"/>
              <w:left w:val="nil"/>
              <w:bottom w:val="double" w:sz="6" w:space="2" w:color="auto"/>
              <w:right w:val="nil"/>
            </w:tcBorders>
            <w:vAlign w:val="bottom"/>
          </w:tcPr>
          <w:p w14:paraId="6382AD2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2739768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285E0B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450A3F4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352AFB4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3B9E49FB" w14:textId="77777777">
        <w:trPr>
          <w:trHeight w:hRule="exact" w:val="132"/>
        </w:trPr>
        <w:tc>
          <w:tcPr>
            <w:tcW w:w="1920" w:type="dxa"/>
            <w:tcBorders>
              <w:top w:val="nil"/>
              <w:left w:val="nil"/>
              <w:bottom w:val="nil"/>
              <w:right w:val="nil"/>
            </w:tcBorders>
            <w:vAlign w:val="bottom"/>
          </w:tcPr>
          <w:p w14:paraId="3805C46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504C514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AD6CA9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D25D1E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6EF156D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115B3A4E" w14:textId="77777777" w:rsidTr="00F22273">
        <w:trPr>
          <w:trHeight w:val="220"/>
        </w:trPr>
        <w:tc>
          <w:tcPr>
            <w:tcW w:w="1920" w:type="dxa"/>
            <w:tcBorders>
              <w:top w:val="nil"/>
              <w:left w:val="nil"/>
              <w:bottom w:val="nil"/>
              <w:right w:val="nil"/>
            </w:tcBorders>
            <w:vAlign w:val="bottom"/>
          </w:tcPr>
          <w:p w14:paraId="4288F907"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R-squared</w:t>
            </w:r>
          </w:p>
        </w:tc>
        <w:tc>
          <w:tcPr>
            <w:tcW w:w="1050" w:type="dxa"/>
            <w:tcBorders>
              <w:top w:val="nil"/>
              <w:left w:val="nil"/>
              <w:bottom w:val="nil"/>
              <w:right w:val="nil"/>
            </w:tcBorders>
            <w:vAlign w:val="bottom"/>
          </w:tcPr>
          <w:p w14:paraId="1BC64907"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0.181550</w:t>
            </w:r>
          </w:p>
        </w:tc>
        <w:tc>
          <w:tcPr>
            <w:tcW w:w="2300" w:type="dxa"/>
            <w:gridSpan w:val="2"/>
            <w:tcBorders>
              <w:top w:val="nil"/>
              <w:left w:val="nil"/>
              <w:bottom w:val="nil"/>
              <w:right w:val="nil"/>
            </w:tcBorders>
            <w:vAlign w:val="bottom"/>
          </w:tcPr>
          <w:p w14:paraId="20EC4FF6"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Mean dependent var</w:t>
            </w:r>
          </w:p>
        </w:tc>
        <w:tc>
          <w:tcPr>
            <w:tcW w:w="950" w:type="dxa"/>
            <w:tcBorders>
              <w:top w:val="nil"/>
              <w:left w:val="nil"/>
              <w:bottom w:val="nil"/>
              <w:right w:val="nil"/>
            </w:tcBorders>
            <w:vAlign w:val="bottom"/>
          </w:tcPr>
          <w:p w14:paraId="1A2ED2D7"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3.888762</w:t>
            </w:r>
          </w:p>
        </w:tc>
      </w:tr>
      <w:tr w:rsidR="00F22273" w14:paraId="55C89D87" w14:textId="77777777" w:rsidTr="00F22273">
        <w:trPr>
          <w:trHeight w:val="220"/>
        </w:trPr>
        <w:tc>
          <w:tcPr>
            <w:tcW w:w="1920" w:type="dxa"/>
            <w:tcBorders>
              <w:top w:val="nil"/>
              <w:left w:val="nil"/>
              <w:bottom w:val="nil"/>
              <w:right w:val="nil"/>
            </w:tcBorders>
            <w:vAlign w:val="bottom"/>
          </w:tcPr>
          <w:p w14:paraId="73D87EA6"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Adjusted R-squared</w:t>
            </w:r>
          </w:p>
        </w:tc>
        <w:tc>
          <w:tcPr>
            <w:tcW w:w="1050" w:type="dxa"/>
            <w:tcBorders>
              <w:top w:val="nil"/>
              <w:left w:val="nil"/>
              <w:bottom w:val="nil"/>
              <w:right w:val="nil"/>
            </w:tcBorders>
            <w:vAlign w:val="bottom"/>
          </w:tcPr>
          <w:p w14:paraId="537FAEF9"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0.161489</w:t>
            </w:r>
          </w:p>
        </w:tc>
        <w:tc>
          <w:tcPr>
            <w:tcW w:w="2300" w:type="dxa"/>
            <w:gridSpan w:val="2"/>
            <w:tcBorders>
              <w:top w:val="nil"/>
              <w:left w:val="nil"/>
              <w:bottom w:val="nil"/>
              <w:right w:val="nil"/>
            </w:tcBorders>
            <w:vAlign w:val="bottom"/>
          </w:tcPr>
          <w:p w14:paraId="64686C48"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S.D. dependent var</w:t>
            </w:r>
          </w:p>
        </w:tc>
        <w:tc>
          <w:tcPr>
            <w:tcW w:w="950" w:type="dxa"/>
            <w:tcBorders>
              <w:top w:val="nil"/>
              <w:left w:val="nil"/>
              <w:bottom w:val="nil"/>
              <w:right w:val="nil"/>
            </w:tcBorders>
            <w:vAlign w:val="bottom"/>
          </w:tcPr>
          <w:p w14:paraId="7B96730C"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2.890511</w:t>
            </w:r>
          </w:p>
        </w:tc>
      </w:tr>
      <w:tr w:rsidR="00F22273" w14:paraId="4E2CAFBE" w14:textId="77777777" w:rsidTr="00F22273">
        <w:trPr>
          <w:trHeight w:val="220"/>
        </w:trPr>
        <w:tc>
          <w:tcPr>
            <w:tcW w:w="1920" w:type="dxa"/>
            <w:tcBorders>
              <w:top w:val="nil"/>
              <w:left w:val="nil"/>
              <w:bottom w:val="nil"/>
              <w:right w:val="nil"/>
            </w:tcBorders>
            <w:vAlign w:val="bottom"/>
          </w:tcPr>
          <w:p w14:paraId="0C501BCA"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S.E. of regression</w:t>
            </w:r>
          </w:p>
        </w:tc>
        <w:tc>
          <w:tcPr>
            <w:tcW w:w="1050" w:type="dxa"/>
            <w:tcBorders>
              <w:top w:val="nil"/>
              <w:left w:val="nil"/>
              <w:bottom w:val="nil"/>
              <w:right w:val="nil"/>
            </w:tcBorders>
            <w:vAlign w:val="bottom"/>
          </w:tcPr>
          <w:p w14:paraId="7846BC64"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2.646847</w:t>
            </w:r>
          </w:p>
        </w:tc>
        <w:tc>
          <w:tcPr>
            <w:tcW w:w="2300" w:type="dxa"/>
            <w:gridSpan w:val="2"/>
            <w:tcBorders>
              <w:top w:val="nil"/>
              <w:left w:val="nil"/>
              <w:bottom w:val="nil"/>
              <w:right w:val="nil"/>
            </w:tcBorders>
            <w:vAlign w:val="bottom"/>
          </w:tcPr>
          <w:p w14:paraId="4CB64861"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Sum squared resid</w:t>
            </w:r>
          </w:p>
        </w:tc>
        <w:tc>
          <w:tcPr>
            <w:tcW w:w="950" w:type="dxa"/>
            <w:tcBorders>
              <w:top w:val="nil"/>
              <w:left w:val="nil"/>
              <w:bottom w:val="nil"/>
              <w:right w:val="nil"/>
            </w:tcBorders>
            <w:vAlign w:val="bottom"/>
          </w:tcPr>
          <w:p w14:paraId="0D6DF3BF"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1429.183</w:t>
            </w:r>
          </w:p>
        </w:tc>
      </w:tr>
      <w:tr w:rsidR="00F22273" w14:paraId="7AADCBED" w14:textId="77777777" w:rsidTr="00F22273">
        <w:trPr>
          <w:trHeight w:val="220"/>
        </w:trPr>
        <w:tc>
          <w:tcPr>
            <w:tcW w:w="1920" w:type="dxa"/>
            <w:tcBorders>
              <w:top w:val="nil"/>
              <w:left w:val="nil"/>
              <w:bottom w:val="nil"/>
              <w:right w:val="nil"/>
            </w:tcBorders>
            <w:vAlign w:val="bottom"/>
          </w:tcPr>
          <w:p w14:paraId="235EDF32"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F-statistic</w:t>
            </w:r>
          </w:p>
        </w:tc>
        <w:tc>
          <w:tcPr>
            <w:tcW w:w="1050" w:type="dxa"/>
            <w:tcBorders>
              <w:top w:val="nil"/>
              <w:left w:val="nil"/>
              <w:bottom w:val="nil"/>
              <w:right w:val="nil"/>
            </w:tcBorders>
            <w:vAlign w:val="bottom"/>
          </w:tcPr>
          <w:p w14:paraId="09A54C78"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9.050297</w:t>
            </w:r>
          </w:p>
        </w:tc>
        <w:tc>
          <w:tcPr>
            <w:tcW w:w="2300" w:type="dxa"/>
            <w:gridSpan w:val="2"/>
            <w:tcBorders>
              <w:top w:val="nil"/>
              <w:left w:val="nil"/>
              <w:bottom w:val="nil"/>
              <w:right w:val="nil"/>
            </w:tcBorders>
            <w:vAlign w:val="bottom"/>
          </w:tcPr>
          <w:p w14:paraId="25736020"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Durbin-Watson stat</w:t>
            </w:r>
          </w:p>
        </w:tc>
        <w:tc>
          <w:tcPr>
            <w:tcW w:w="950" w:type="dxa"/>
            <w:tcBorders>
              <w:top w:val="nil"/>
              <w:left w:val="nil"/>
              <w:bottom w:val="nil"/>
              <w:right w:val="nil"/>
            </w:tcBorders>
            <w:vAlign w:val="bottom"/>
          </w:tcPr>
          <w:p w14:paraId="437F0348"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2.074460</w:t>
            </w:r>
          </w:p>
        </w:tc>
      </w:tr>
      <w:tr w:rsidR="00F22273" w14:paraId="54D82E00" w14:textId="77777777">
        <w:trPr>
          <w:trHeight w:val="220"/>
        </w:trPr>
        <w:tc>
          <w:tcPr>
            <w:tcW w:w="1920" w:type="dxa"/>
            <w:tcBorders>
              <w:top w:val="nil"/>
              <w:left w:val="nil"/>
              <w:bottom w:val="nil"/>
              <w:right w:val="nil"/>
            </w:tcBorders>
            <w:vAlign w:val="bottom"/>
          </w:tcPr>
          <w:p w14:paraId="78753D14"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Prob(F-statistic)</w:t>
            </w:r>
          </w:p>
        </w:tc>
        <w:tc>
          <w:tcPr>
            <w:tcW w:w="1050" w:type="dxa"/>
            <w:tcBorders>
              <w:top w:val="nil"/>
              <w:left w:val="nil"/>
              <w:bottom w:val="nil"/>
              <w:right w:val="nil"/>
            </w:tcBorders>
            <w:vAlign w:val="bottom"/>
          </w:tcPr>
          <w:p w14:paraId="44B51D61"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0.000000</w:t>
            </w:r>
          </w:p>
        </w:tc>
        <w:tc>
          <w:tcPr>
            <w:tcW w:w="1150" w:type="dxa"/>
            <w:tcBorders>
              <w:top w:val="nil"/>
              <w:left w:val="nil"/>
              <w:bottom w:val="nil"/>
              <w:right w:val="nil"/>
            </w:tcBorders>
            <w:vAlign w:val="bottom"/>
          </w:tcPr>
          <w:p w14:paraId="7334E87A" w14:textId="77777777" w:rsidR="00F22273" w:rsidRDefault="00F22273">
            <w:pPr>
              <w:autoSpaceDE w:val="0"/>
              <w:autoSpaceDN w:val="0"/>
              <w:adjustRightInd w:val="0"/>
              <w:spacing w:after="0" w:line="240" w:lineRule="auto"/>
              <w:ind w:right="20"/>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FC79325" w14:textId="77777777" w:rsidR="00F22273" w:rsidRDefault="00F22273">
            <w:pPr>
              <w:autoSpaceDE w:val="0"/>
              <w:autoSpaceDN w:val="0"/>
              <w:adjustRightInd w:val="0"/>
              <w:spacing w:after="0" w:line="240" w:lineRule="auto"/>
              <w:ind w:right="20"/>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664D1FA" w14:textId="77777777" w:rsidR="00F22273" w:rsidRDefault="00F22273">
            <w:pPr>
              <w:autoSpaceDE w:val="0"/>
              <w:autoSpaceDN w:val="0"/>
              <w:adjustRightInd w:val="0"/>
              <w:spacing w:after="0" w:line="240" w:lineRule="auto"/>
              <w:ind w:right="20"/>
              <w:jc w:val="center"/>
              <w:rPr>
                <w:rFonts w:ascii="Arial" w:hAnsi="Arial" w:cs="Arial"/>
                <w:color w:val="000000"/>
                <w:sz w:val="18"/>
                <w:szCs w:val="18"/>
                <w:lang w:val="en-ID"/>
              </w:rPr>
            </w:pPr>
          </w:p>
        </w:tc>
      </w:tr>
      <w:tr w:rsidR="00F22273" w14:paraId="5FEC3D35" w14:textId="77777777">
        <w:trPr>
          <w:trHeight w:hRule="exact" w:val="88"/>
        </w:trPr>
        <w:tc>
          <w:tcPr>
            <w:tcW w:w="1920" w:type="dxa"/>
            <w:tcBorders>
              <w:top w:val="nil"/>
              <w:left w:val="nil"/>
              <w:bottom w:val="double" w:sz="6" w:space="2" w:color="auto"/>
              <w:right w:val="nil"/>
            </w:tcBorders>
            <w:vAlign w:val="bottom"/>
          </w:tcPr>
          <w:p w14:paraId="0469891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5FBD486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7B8FFD85"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5DFDD08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6D36872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0DF0EB9C" w14:textId="77777777">
        <w:trPr>
          <w:trHeight w:hRule="exact" w:val="132"/>
        </w:trPr>
        <w:tc>
          <w:tcPr>
            <w:tcW w:w="1920" w:type="dxa"/>
            <w:tcBorders>
              <w:top w:val="nil"/>
              <w:left w:val="nil"/>
              <w:bottom w:val="nil"/>
              <w:right w:val="nil"/>
            </w:tcBorders>
            <w:vAlign w:val="bottom"/>
          </w:tcPr>
          <w:p w14:paraId="04F50A47"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4797E81C"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9B05B5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DAD7C16"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37E438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2B45E2FB" w14:textId="77777777" w:rsidTr="00F22273">
        <w:trPr>
          <w:trHeight w:val="220"/>
        </w:trPr>
        <w:tc>
          <w:tcPr>
            <w:tcW w:w="1920" w:type="dxa"/>
            <w:tcBorders>
              <w:top w:val="nil"/>
              <w:left w:val="nil"/>
              <w:bottom w:val="nil"/>
              <w:right w:val="nil"/>
            </w:tcBorders>
            <w:vAlign w:val="bottom"/>
          </w:tcPr>
          <w:p w14:paraId="6E8B6C2D"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2200" w:type="dxa"/>
            <w:gridSpan w:val="2"/>
            <w:tcBorders>
              <w:top w:val="nil"/>
              <w:left w:val="nil"/>
              <w:bottom w:val="nil"/>
              <w:right w:val="nil"/>
            </w:tcBorders>
            <w:vAlign w:val="bottom"/>
          </w:tcPr>
          <w:p w14:paraId="75C1F68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Unweighted Statistics</w:t>
            </w:r>
          </w:p>
        </w:tc>
        <w:tc>
          <w:tcPr>
            <w:tcW w:w="1150" w:type="dxa"/>
            <w:tcBorders>
              <w:top w:val="nil"/>
              <w:left w:val="nil"/>
              <w:bottom w:val="nil"/>
              <w:right w:val="nil"/>
            </w:tcBorders>
            <w:vAlign w:val="bottom"/>
          </w:tcPr>
          <w:p w14:paraId="6E77E86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91CA72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022D1C2" w14:textId="77777777">
        <w:trPr>
          <w:trHeight w:hRule="exact" w:val="88"/>
        </w:trPr>
        <w:tc>
          <w:tcPr>
            <w:tcW w:w="1920" w:type="dxa"/>
            <w:tcBorders>
              <w:top w:val="nil"/>
              <w:left w:val="nil"/>
              <w:bottom w:val="double" w:sz="6" w:space="2" w:color="auto"/>
              <w:right w:val="nil"/>
            </w:tcBorders>
            <w:vAlign w:val="bottom"/>
          </w:tcPr>
          <w:p w14:paraId="3321802A"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273EA1F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28D7C73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79014317"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077D493"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59A0A34A" w14:textId="77777777">
        <w:trPr>
          <w:trHeight w:hRule="exact" w:val="132"/>
        </w:trPr>
        <w:tc>
          <w:tcPr>
            <w:tcW w:w="1920" w:type="dxa"/>
            <w:tcBorders>
              <w:top w:val="nil"/>
              <w:left w:val="nil"/>
              <w:bottom w:val="nil"/>
              <w:right w:val="nil"/>
            </w:tcBorders>
            <w:vAlign w:val="bottom"/>
          </w:tcPr>
          <w:p w14:paraId="62D5EED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4437C4F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A8CB118"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7272AC60"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344BC3BB"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7B4195DA" w14:textId="77777777" w:rsidTr="00F22273">
        <w:trPr>
          <w:trHeight w:val="220"/>
        </w:trPr>
        <w:tc>
          <w:tcPr>
            <w:tcW w:w="1920" w:type="dxa"/>
            <w:tcBorders>
              <w:top w:val="nil"/>
              <w:left w:val="nil"/>
              <w:bottom w:val="nil"/>
              <w:right w:val="nil"/>
            </w:tcBorders>
            <w:vAlign w:val="bottom"/>
          </w:tcPr>
          <w:p w14:paraId="02A53D3B"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R-squared</w:t>
            </w:r>
          </w:p>
        </w:tc>
        <w:tc>
          <w:tcPr>
            <w:tcW w:w="1050" w:type="dxa"/>
            <w:tcBorders>
              <w:top w:val="nil"/>
              <w:left w:val="nil"/>
              <w:bottom w:val="nil"/>
              <w:right w:val="nil"/>
            </w:tcBorders>
            <w:vAlign w:val="bottom"/>
          </w:tcPr>
          <w:p w14:paraId="182AB0C4"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0.181550</w:t>
            </w:r>
          </w:p>
        </w:tc>
        <w:tc>
          <w:tcPr>
            <w:tcW w:w="2300" w:type="dxa"/>
            <w:gridSpan w:val="2"/>
            <w:tcBorders>
              <w:top w:val="nil"/>
              <w:left w:val="nil"/>
              <w:bottom w:val="nil"/>
              <w:right w:val="nil"/>
            </w:tcBorders>
            <w:vAlign w:val="bottom"/>
          </w:tcPr>
          <w:p w14:paraId="38CC08C0"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Mean dependent var</w:t>
            </w:r>
          </w:p>
        </w:tc>
        <w:tc>
          <w:tcPr>
            <w:tcW w:w="950" w:type="dxa"/>
            <w:tcBorders>
              <w:top w:val="nil"/>
              <w:left w:val="nil"/>
              <w:bottom w:val="nil"/>
              <w:right w:val="nil"/>
            </w:tcBorders>
            <w:vAlign w:val="bottom"/>
          </w:tcPr>
          <w:p w14:paraId="598916EE"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3.888762</w:t>
            </w:r>
          </w:p>
        </w:tc>
      </w:tr>
      <w:tr w:rsidR="00F22273" w14:paraId="7FE11172" w14:textId="77777777" w:rsidTr="00F22273">
        <w:trPr>
          <w:trHeight w:val="220"/>
        </w:trPr>
        <w:tc>
          <w:tcPr>
            <w:tcW w:w="1920" w:type="dxa"/>
            <w:tcBorders>
              <w:top w:val="nil"/>
              <w:left w:val="nil"/>
              <w:bottom w:val="nil"/>
              <w:right w:val="nil"/>
            </w:tcBorders>
            <w:vAlign w:val="bottom"/>
          </w:tcPr>
          <w:p w14:paraId="1E1ED3E5" w14:textId="77777777" w:rsidR="00F22273" w:rsidRDefault="00F2227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Sum squared resid</w:t>
            </w:r>
          </w:p>
        </w:tc>
        <w:tc>
          <w:tcPr>
            <w:tcW w:w="1050" w:type="dxa"/>
            <w:tcBorders>
              <w:top w:val="nil"/>
              <w:left w:val="nil"/>
              <w:bottom w:val="nil"/>
              <w:right w:val="nil"/>
            </w:tcBorders>
            <w:vAlign w:val="bottom"/>
          </w:tcPr>
          <w:p w14:paraId="1FB3A9DF"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1429.183</w:t>
            </w:r>
          </w:p>
        </w:tc>
        <w:tc>
          <w:tcPr>
            <w:tcW w:w="2300" w:type="dxa"/>
            <w:gridSpan w:val="2"/>
            <w:tcBorders>
              <w:top w:val="nil"/>
              <w:left w:val="nil"/>
              <w:bottom w:val="nil"/>
              <w:right w:val="nil"/>
            </w:tcBorders>
            <w:vAlign w:val="bottom"/>
          </w:tcPr>
          <w:p w14:paraId="4A8893E5" w14:textId="77777777" w:rsidR="00F22273" w:rsidRDefault="00F22273">
            <w:pPr>
              <w:autoSpaceDE w:val="0"/>
              <w:autoSpaceDN w:val="0"/>
              <w:adjustRightInd w:val="0"/>
              <w:spacing w:after="0" w:line="240" w:lineRule="auto"/>
              <w:ind w:right="20"/>
              <w:rPr>
                <w:rFonts w:ascii="Arial" w:hAnsi="Arial" w:cs="Arial"/>
                <w:color w:val="000000"/>
                <w:sz w:val="18"/>
                <w:szCs w:val="18"/>
                <w:lang w:val="en-ID"/>
              </w:rPr>
            </w:pPr>
            <w:r>
              <w:rPr>
                <w:rFonts w:ascii="Arial" w:hAnsi="Arial" w:cs="Arial"/>
                <w:color w:val="000000"/>
                <w:sz w:val="18"/>
                <w:szCs w:val="18"/>
                <w:lang w:val="en-ID"/>
              </w:rPr>
              <w:t>    Durbin-Watson stat</w:t>
            </w:r>
          </w:p>
        </w:tc>
        <w:tc>
          <w:tcPr>
            <w:tcW w:w="950" w:type="dxa"/>
            <w:tcBorders>
              <w:top w:val="nil"/>
              <w:left w:val="nil"/>
              <w:bottom w:val="nil"/>
              <w:right w:val="nil"/>
            </w:tcBorders>
            <w:vAlign w:val="bottom"/>
          </w:tcPr>
          <w:p w14:paraId="0596A914" w14:textId="77777777" w:rsidR="00F22273" w:rsidRDefault="00F2227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2.074460</w:t>
            </w:r>
          </w:p>
        </w:tc>
      </w:tr>
      <w:tr w:rsidR="00F22273" w14:paraId="778DABD7" w14:textId="77777777">
        <w:trPr>
          <w:trHeight w:hRule="exact" w:val="88"/>
        </w:trPr>
        <w:tc>
          <w:tcPr>
            <w:tcW w:w="1920" w:type="dxa"/>
            <w:tcBorders>
              <w:top w:val="nil"/>
              <w:left w:val="nil"/>
              <w:bottom w:val="double" w:sz="6" w:space="0" w:color="auto"/>
              <w:right w:val="nil"/>
            </w:tcBorders>
            <w:vAlign w:val="bottom"/>
          </w:tcPr>
          <w:p w14:paraId="7867308E"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0" w:color="auto"/>
              <w:right w:val="nil"/>
            </w:tcBorders>
            <w:vAlign w:val="bottom"/>
          </w:tcPr>
          <w:p w14:paraId="29BEB86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14B49119"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6E2F2B78"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0" w:color="auto"/>
              <w:right w:val="nil"/>
            </w:tcBorders>
            <w:vAlign w:val="bottom"/>
          </w:tcPr>
          <w:p w14:paraId="22A38E0F"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r w:rsidR="00F22273" w14:paraId="62CCBF5E" w14:textId="77777777">
        <w:trPr>
          <w:trHeight w:hRule="exact" w:val="132"/>
        </w:trPr>
        <w:tc>
          <w:tcPr>
            <w:tcW w:w="1920" w:type="dxa"/>
            <w:tcBorders>
              <w:top w:val="nil"/>
              <w:left w:val="nil"/>
              <w:bottom w:val="nil"/>
              <w:right w:val="nil"/>
            </w:tcBorders>
            <w:vAlign w:val="bottom"/>
          </w:tcPr>
          <w:p w14:paraId="11064182"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380BC901"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72B0EB8"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09E07D24"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42D8ED2" w14:textId="77777777" w:rsidR="00F22273" w:rsidRDefault="00F22273">
            <w:pPr>
              <w:autoSpaceDE w:val="0"/>
              <w:autoSpaceDN w:val="0"/>
              <w:adjustRightInd w:val="0"/>
              <w:spacing w:after="0" w:line="240" w:lineRule="auto"/>
              <w:jc w:val="center"/>
              <w:rPr>
                <w:rFonts w:ascii="Arial" w:hAnsi="Arial" w:cs="Arial"/>
                <w:color w:val="000000"/>
                <w:sz w:val="18"/>
                <w:szCs w:val="18"/>
                <w:lang w:val="en-ID"/>
              </w:rPr>
            </w:pPr>
          </w:p>
        </w:tc>
      </w:tr>
    </w:tbl>
    <w:p w14:paraId="4F96D5E6" w14:textId="1A4B289B" w:rsidR="0012361E" w:rsidRPr="0012361E" w:rsidRDefault="0012361E" w:rsidP="00DB52F7">
      <w:pPr>
        <w:pStyle w:val="SubBAB"/>
        <w:spacing w:before="240" w:after="240"/>
        <w:rPr>
          <w:color w:val="2E2E2E"/>
          <w:shd w:val="clear" w:color="auto" w:fill="FFFFFF"/>
        </w:rPr>
      </w:pPr>
      <w:bookmarkStart w:id="132" w:name="_Toc147088652"/>
      <w:r w:rsidRPr="00776B60">
        <w:t xml:space="preserve">Lampiran </w:t>
      </w:r>
      <w:r>
        <w:t xml:space="preserve">6 </w:t>
      </w:r>
      <w:r>
        <w:rPr>
          <w:color w:val="2E2E2E"/>
          <w:shd w:val="clear" w:color="auto" w:fill="FFFFFF"/>
        </w:rPr>
        <w:t>Uji Chow</w:t>
      </w:r>
      <w:bookmarkEnd w:id="132"/>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12361E" w14:paraId="12EFEE45" w14:textId="77777777" w:rsidTr="0012361E">
        <w:trPr>
          <w:trHeight w:val="220"/>
        </w:trPr>
        <w:tc>
          <w:tcPr>
            <w:tcW w:w="5270" w:type="dxa"/>
            <w:gridSpan w:val="4"/>
            <w:tcBorders>
              <w:top w:val="nil"/>
              <w:left w:val="nil"/>
              <w:bottom w:val="nil"/>
              <w:right w:val="nil"/>
            </w:tcBorders>
            <w:vAlign w:val="bottom"/>
          </w:tcPr>
          <w:p w14:paraId="6898B850"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Redundant Fixed Effects Tests</w:t>
            </w:r>
          </w:p>
        </w:tc>
        <w:tc>
          <w:tcPr>
            <w:tcW w:w="950" w:type="dxa"/>
            <w:tcBorders>
              <w:top w:val="nil"/>
              <w:left w:val="nil"/>
              <w:bottom w:val="nil"/>
              <w:right w:val="nil"/>
            </w:tcBorders>
            <w:vAlign w:val="bottom"/>
          </w:tcPr>
          <w:p w14:paraId="77870C4D"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0513D01F" w14:textId="77777777" w:rsidTr="0012361E">
        <w:trPr>
          <w:trHeight w:val="220"/>
        </w:trPr>
        <w:tc>
          <w:tcPr>
            <w:tcW w:w="4120" w:type="dxa"/>
            <w:gridSpan w:val="3"/>
            <w:tcBorders>
              <w:top w:val="nil"/>
              <w:left w:val="nil"/>
              <w:bottom w:val="nil"/>
              <w:right w:val="nil"/>
            </w:tcBorders>
            <w:vAlign w:val="bottom"/>
          </w:tcPr>
          <w:p w14:paraId="19949021"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Equation: FIXED</w:t>
            </w:r>
          </w:p>
        </w:tc>
        <w:tc>
          <w:tcPr>
            <w:tcW w:w="1150" w:type="dxa"/>
            <w:tcBorders>
              <w:top w:val="nil"/>
              <w:left w:val="nil"/>
              <w:bottom w:val="nil"/>
              <w:right w:val="nil"/>
            </w:tcBorders>
            <w:vAlign w:val="bottom"/>
          </w:tcPr>
          <w:p w14:paraId="7F128090"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03DB09CE"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3E7C003B" w14:textId="77777777" w:rsidTr="0012361E">
        <w:trPr>
          <w:trHeight w:val="220"/>
        </w:trPr>
        <w:tc>
          <w:tcPr>
            <w:tcW w:w="6220" w:type="dxa"/>
            <w:gridSpan w:val="5"/>
            <w:tcBorders>
              <w:top w:val="nil"/>
              <w:left w:val="nil"/>
              <w:bottom w:val="nil"/>
              <w:right w:val="nil"/>
            </w:tcBorders>
            <w:vAlign w:val="bottom"/>
          </w:tcPr>
          <w:p w14:paraId="6423F626"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Test cross-section fixed effects</w:t>
            </w:r>
          </w:p>
        </w:tc>
      </w:tr>
      <w:tr w:rsidR="0012361E" w14:paraId="74BC4975" w14:textId="77777777">
        <w:trPr>
          <w:trHeight w:hRule="exact" w:val="88"/>
        </w:trPr>
        <w:tc>
          <w:tcPr>
            <w:tcW w:w="1920" w:type="dxa"/>
            <w:tcBorders>
              <w:top w:val="nil"/>
              <w:left w:val="nil"/>
              <w:bottom w:val="double" w:sz="6" w:space="2" w:color="auto"/>
              <w:right w:val="nil"/>
            </w:tcBorders>
            <w:vAlign w:val="bottom"/>
          </w:tcPr>
          <w:p w14:paraId="3621AE5A"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452A8125"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0AA9491A"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1B662A10"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39686375"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48E62009" w14:textId="77777777">
        <w:trPr>
          <w:trHeight w:hRule="exact" w:val="132"/>
        </w:trPr>
        <w:tc>
          <w:tcPr>
            <w:tcW w:w="1920" w:type="dxa"/>
            <w:tcBorders>
              <w:top w:val="nil"/>
              <w:left w:val="nil"/>
              <w:bottom w:val="nil"/>
              <w:right w:val="nil"/>
            </w:tcBorders>
            <w:vAlign w:val="bottom"/>
          </w:tcPr>
          <w:p w14:paraId="765AF20E"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1A04FA4D"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C030F26"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2C6900F8"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5356ED9A"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688AF5ED" w14:textId="77777777" w:rsidTr="0012361E">
        <w:trPr>
          <w:trHeight w:val="220"/>
        </w:trPr>
        <w:tc>
          <w:tcPr>
            <w:tcW w:w="2970" w:type="dxa"/>
            <w:gridSpan w:val="2"/>
            <w:tcBorders>
              <w:top w:val="nil"/>
              <w:left w:val="nil"/>
              <w:bottom w:val="nil"/>
              <w:right w:val="nil"/>
            </w:tcBorders>
            <w:vAlign w:val="bottom"/>
          </w:tcPr>
          <w:p w14:paraId="3F67D31C"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Effects Test</w:t>
            </w:r>
          </w:p>
        </w:tc>
        <w:tc>
          <w:tcPr>
            <w:tcW w:w="1150" w:type="dxa"/>
            <w:tcBorders>
              <w:top w:val="nil"/>
              <w:left w:val="nil"/>
              <w:bottom w:val="nil"/>
              <w:right w:val="nil"/>
            </w:tcBorders>
            <w:vAlign w:val="bottom"/>
          </w:tcPr>
          <w:p w14:paraId="5318F9DB"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Statistic  </w:t>
            </w:r>
          </w:p>
        </w:tc>
        <w:tc>
          <w:tcPr>
            <w:tcW w:w="1150" w:type="dxa"/>
            <w:tcBorders>
              <w:top w:val="nil"/>
              <w:left w:val="nil"/>
              <w:bottom w:val="nil"/>
              <w:right w:val="nil"/>
            </w:tcBorders>
            <w:vAlign w:val="bottom"/>
          </w:tcPr>
          <w:p w14:paraId="00363B27"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d.f. </w:t>
            </w:r>
          </w:p>
        </w:tc>
        <w:tc>
          <w:tcPr>
            <w:tcW w:w="950" w:type="dxa"/>
            <w:tcBorders>
              <w:top w:val="nil"/>
              <w:left w:val="nil"/>
              <w:bottom w:val="nil"/>
              <w:right w:val="nil"/>
            </w:tcBorders>
            <w:vAlign w:val="bottom"/>
          </w:tcPr>
          <w:p w14:paraId="3B87EC8F"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Prob. </w:t>
            </w:r>
          </w:p>
        </w:tc>
      </w:tr>
      <w:tr w:rsidR="0012361E" w14:paraId="1F1FD870" w14:textId="77777777">
        <w:trPr>
          <w:trHeight w:hRule="exact" w:val="88"/>
        </w:trPr>
        <w:tc>
          <w:tcPr>
            <w:tcW w:w="1920" w:type="dxa"/>
            <w:tcBorders>
              <w:top w:val="nil"/>
              <w:left w:val="nil"/>
              <w:bottom w:val="double" w:sz="6" w:space="2" w:color="auto"/>
              <w:right w:val="nil"/>
            </w:tcBorders>
            <w:vAlign w:val="bottom"/>
          </w:tcPr>
          <w:p w14:paraId="3609745E"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23C209E0"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601940A"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5993047"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40DDFC2B"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3BA11EAB" w14:textId="77777777">
        <w:trPr>
          <w:trHeight w:hRule="exact" w:val="132"/>
        </w:trPr>
        <w:tc>
          <w:tcPr>
            <w:tcW w:w="1920" w:type="dxa"/>
            <w:tcBorders>
              <w:top w:val="nil"/>
              <w:left w:val="nil"/>
              <w:bottom w:val="nil"/>
              <w:right w:val="nil"/>
            </w:tcBorders>
            <w:vAlign w:val="bottom"/>
          </w:tcPr>
          <w:p w14:paraId="23BEF9DC"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70843719"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1B42B38B"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68EE9FE7"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25795AE7"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1248A556" w14:textId="77777777" w:rsidTr="0012361E">
        <w:trPr>
          <w:trHeight w:val="220"/>
        </w:trPr>
        <w:tc>
          <w:tcPr>
            <w:tcW w:w="2970" w:type="dxa"/>
            <w:gridSpan w:val="2"/>
            <w:tcBorders>
              <w:top w:val="nil"/>
              <w:left w:val="nil"/>
              <w:bottom w:val="nil"/>
              <w:right w:val="nil"/>
            </w:tcBorders>
            <w:vAlign w:val="bottom"/>
          </w:tcPr>
          <w:p w14:paraId="2F225C4A"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 F</w:t>
            </w:r>
          </w:p>
        </w:tc>
        <w:tc>
          <w:tcPr>
            <w:tcW w:w="1150" w:type="dxa"/>
            <w:tcBorders>
              <w:top w:val="nil"/>
              <w:left w:val="nil"/>
              <w:bottom w:val="nil"/>
              <w:right w:val="nil"/>
            </w:tcBorders>
            <w:vAlign w:val="bottom"/>
          </w:tcPr>
          <w:p w14:paraId="03BA3E62"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2.563157</w:t>
            </w:r>
          </w:p>
        </w:tc>
        <w:tc>
          <w:tcPr>
            <w:tcW w:w="1150" w:type="dxa"/>
            <w:tcBorders>
              <w:top w:val="nil"/>
              <w:left w:val="nil"/>
              <w:bottom w:val="nil"/>
              <w:right w:val="nil"/>
            </w:tcBorders>
            <w:vAlign w:val="bottom"/>
          </w:tcPr>
          <w:p w14:paraId="1AF7F179"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(34,170)</w:t>
            </w:r>
          </w:p>
        </w:tc>
        <w:tc>
          <w:tcPr>
            <w:tcW w:w="950" w:type="dxa"/>
            <w:tcBorders>
              <w:top w:val="nil"/>
              <w:left w:val="nil"/>
              <w:bottom w:val="nil"/>
              <w:right w:val="nil"/>
            </w:tcBorders>
            <w:vAlign w:val="bottom"/>
          </w:tcPr>
          <w:p w14:paraId="34F76774"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12361E" w14:paraId="2D35C35C" w14:textId="77777777" w:rsidTr="0012361E">
        <w:trPr>
          <w:trHeight w:val="220"/>
        </w:trPr>
        <w:tc>
          <w:tcPr>
            <w:tcW w:w="2970" w:type="dxa"/>
            <w:gridSpan w:val="2"/>
            <w:tcBorders>
              <w:top w:val="nil"/>
              <w:left w:val="nil"/>
              <w:bottom w:val="nil"/>
              <w:right w:val="nil"/>
            </w:tcBorders>
            <w:vAlign w:val="bottom"/>
          </w:tcPr>
          <w:p w14:paraId="07FB7FB4" w14:textId="77777777" w:rsidR="0012361E" w:rsidRDefault="0012361E">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 Chi-square</w:t>
            </w:r>
          </w:p>
        </w:tc>
        <w:tc>
          <w:tcPr>
            <w:tcW w:w="1150" w:type="dxa"/>
            <w:tcBorders>
              <w:top w:val="nil"/>
              <w:left w:val="nil"/>
              <w:bottom w:val="nil"/>
              <w:right w:val="nil"/>
            </w:tcBorders>
            <w:vAlign w:val="bottom"/>
          </w:tcPr>
          <w:p w14:paraId="105EB20B"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86.908660</w:t>
            </w:r>
          </w:p>
        </w:tc>
        <w:tc>
          <w:tcPr>
            <w:tcW w:w="1150" w:type="dxa"/>
            <w:tcBorders>
              <w:top w:val="nil"/>
              <w:left w:val="nil"/>
              <w:bottom w:val="nil"/>
              <w:right w:val="nil"/>
            </w:tcBorders>
            <w:vAlign w:val="bottom"/>
          </w:tcPr>
          <w:p w14:paraId="1BE11C80"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34</w:t>
            </w:r>
          </w:p>
        </w:tc>
        <w:tc>
          <w:tcPr>
            <w:tcW w:w="950" w:type="dxa"/>
            <w:tcBorders>
              <w:top w:val="nil"/>
              <w:left w:val="nil"/>
              <w:bottom w:val="nil"/>
              <w:right w:val="nil"/>
            </w:tcBorders>
            <w:vAlign w:val="bottom"/>
          </w:tcPr>
          <w:p w14:paraId="260F1F70" w14:textId="77777777" w:rsidR="0012361E" w:rsidRDefault="0012361E">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12361E" w14:paraId="3537982C" w14:textId="77777777">
        <w:trPr>
          <w:trHeight w:hRule="exact" w:val="88"/>
        </w:trPr>
        <w:tc>
          <w:tcPr>
            <w:tcW w:w="1920" w:type="dxa"/>
            <w:tcBorders>
              <w:top w:val="nil"/>
              <w:left w:val="nil"/>
              <w:bottom w:val="double" w:sz="6" w:space="0" w:color="auto"/>
              <w:right w:val="nil"/>
            </w:tcBorders>
            <w:vAlign w:val="bottom"/>
          </w:tcPr>
          <w:p w14:paraId="029478B1"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0" w:color="auto"/>
              <w:right w:val="nil"/>
            </w:tcBorders>
            <w:vAlign w:val="bottom"/>
          </w:tcPr>
          <w:p w14:paraId="14E6D0BB"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75E252C6"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068E79A8"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0" w:color="auto"/>
              <w:right w:val="nil"/>
            </w:tcBorders>
            <w:vAlign w:val="bottom"/>
          </w:tcPr>
          <w:p w14:paraId="22DDE219"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r w:rsidR="0012361E" w14:paraId="004F4A28" w14:textId="77777777">
        <w:trPr>
          <w:trHeight w:hRule="exact" w:val="132"/>
        </w:trPr>
        <w:tc>
          <w:tcPr>
            <w:tcW w:w="1920" w:type="dxa"/>
            <w:tcBorders>
              <w:top w:val="nil"/>
              <w:left w:val="nil"/>
              <w:bottom w:val="nil"/>
              <w:right w:val="nil"/>
            </w:tcBorders>
            <w:vAlign w:val="bottom"/>
          </w:tcPr>
          <w:p w14:paraId="30D5A794"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0F8A9935"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32441D2"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0FDFEA4"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1B1E9BE4" w14:textId="77777777" w:rsidR="0012361E" w:rsidRDefault="0012361E">
            <w:pPr>
              <w:autoSpaceDE w:val="0"/>
              <w:autoSpaceDN w:val="0"/>
              <w:adjustRightInd w:val="0"/>
              <w:spacing w:after="0" w:line="240" w:lineRule="auto"/>
              <w:jc w:val="center"/>
              <w:rPr>
                <w:rFonts w:ascii="Arial" w:hAnsi="Arial" w:cs="Arial"/>
                <w:color w:val="000000"/>
                <w:sz w:val="18"/>
                <w:szCs w:val="18"/>
                <w:lang w:val="en-ID"/>
              </w:rPr>
            </w:pPr>
          </w:p>
        </w:tc>
      </w:tr>
    </w:tbl>
    <w:p w14:paraId="21F33711" w14:textId="274D9FF0" w:rsidR="008C7653" w:rsidRPr="008C7653" w:rsidRDefault="0012361E" w:rsidP="00DB52F7">
      <w:pPr>
        <w:pStyle w:val="SubBAB"/>
        <w:spacing w:before="240" w:after="240"/>
        <w:rPr>
          <w:shd w:val="clear" w:color="auto" w:fill="FFFFFF"/>
        </w:rPr>
      </w:pPr>
      <w:bookmarkStart w:id="133" w:name="_Toc147088653"/>
      <w:r w:rsidRPr="00776B60">
        <w:rPr>
          <w:szCs w:val="24"/>
        </w:rPr>
        <w:t xml:space="preserve">Lampiran </w:t>
      </w:r>
      <w:r>
        <w:rPr>
          <w:szCs w:val="24"/>
        </w:rPr>
        <w:t>7</w:t>
      </w:r>
      <w:r w:rsidRPr="00776B60">
        <w:rPr>
          <w:szCs w:val="24"/>
        </w:rPr>
        <w:t xml:space="preserve"> </w:t>
      </w:r>
      <w:r>
        <w:rPr>
          <w:shd w:val="clear" w:color="auto" w:fill="FFFFFF"/>
        </w:rPr>
        <w:t>Uji Lagrange Multiplier</w:t>
      </w:r>
      <w:bookmarkEnd w:id="133"/>
    </w:p>
    <w:tbl>
      <w:tblPr>
        <w:tblW w:w="0" w:type="auto"/>
        <w:tblInd w:w="30" w:type="dxa"/>
        <w:tblLayout w:type="fixed"/>
        <w:tblCellMar>
          <w:left w:w="0" w:type="dxa"/>
          <w:right w:w="0" w:type="dxa"/>
        </w:tblCellMar>
        <w:tblLook w:val="0000" w:firstRow="0" w:lastRow="0" w:firstColumn="0" w:lastColumn="0" w:noHBand="0" w:noVBand="0"/>
      </w:tblPr>
      <w:tblGrid>
        <w:gridCol w:w="2020"/>
        <w:gridCol w:w="1250"/>
        <w:gridCol w:w="1250"/>
        <w:gridCol w:w="1250"/>
      </w:tblGrid>
      <w:tr w:rsidR="008C7653" w14:paraId="6F4F7785" w14:textId="77777777" w:rsidTr="008C7653">
        <w:trPr>
          <w:trHeight w:val="220"/>
        </w:trPr>
        <w:tc>
          <w:tcPr>
            <w:tcW w:w="5770" w:type="dxa"/>
            <w:gridSpan w:val="4"/>
            <w:tcBorders>
              <w:top w:val="nil"/>
              <w:left w:val="nil"/>
              <w:bottom w:val="nil"/>
              <w:right w:val="nil"/>
            </w:tcBorders>
            <w:vAlign w:val="bottom"/>
          </w:tcPr>
          <w:p w14:paraId="0A944286"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Lagrange Multiplier Tests for Random Effects</w:t>
            </w:r>
          </w:p>
        </w:tc>
      </w:tr>
      <w:tr w:rsidR="008C7653" w14:paraId="3B5BCEA6" w14:textId="77777777" w:rsidTr="008C7653">
        <w:trPr>
          <w:trHeight w:val="220"/>
        </w:trPr>
        <w:tc>
          <w:tcPr>
            <w:tcW w:w="5770" w:type="dxa"/>
            <w:gridSpan w:val="4"/>
            <w:tcBorders>
              <w:top w:val="nil"/>
              <w:left w:val="nil"/>
              <w:bottom w:val="nil"/>
              <w:right w:val="nil"/>
            </w:tcBorders>
            <w:vAlign w:val="bottom"/>
          </w:tcPr>
          <w:p w14:paraId="56A92A91"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Null hypotheses: No effects</w:t>
            </w:r>
          </w:p>
        </w:tc>
      </w:tr>
      <w:tr w:rsidR="008C7653" w14:paraId="0737A713" w14:textId="77777777" w:rsidTr="008C7653">
        <w:trPr>
          <w:trHeight w:val="220"/>
        </w:trPr>
        <w:tc>
          <w:tcPr>
            <w:tcW w:w="5770" w:type="dxa"/>
            <w:gridSpan w:val="4"/>
            <w:tcBorders>
              <w:top w:val="nil"/>
              <w:left w:val="nil"/>
              <w:bottom w:val="nil"/>
              <w:right w:val="nil"/>
            </w:tcBorders>
            <w:vAlign w:val="bottom"/>
          </w:tcPr>
          <w:p w14:paraId="4C139131"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Alternative hypotheses: Two-sided (Breusch-Pagan) and one-sided</w:t>
            </w:r>
          </w:p>
        </w:tc>
      </w:tr>
      <w:tr w:rsidR="008C7653" w14:paraId="5FE44749" w14:textId="77777777" w:rsidTr="008C7653">
        <w:trPr>
          <w:trHeight w:val="220"/>
        </w:trPr>
        <w:tc>
          <w:tcPr>
            <w:tcW w:w="5770" w:type="dxa"/>
            <w:gridSpan w:val="4"/>
            <w:tcBorders>
              <w:top w:val="nil"/>
              <w:left w:val="nil"/>
              <w:bottom w:val="nil"/>
              <w:right w:val="nil"/>
            </w:tcBorders>
            <w:vAlign w:val="bottom"/>
          </w:tcPr>
          <w:p w14:paraId="7D113BF2"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        (all others) alternatives</w:t>
            </w:r>
          </w:p>
        </w:tc>
      </w:tr>
      <w:tr w:rsidR="008C7653" w14:paraId="51C25CF6" w14:textId="77777777">
        <w:trPr>
          <w:trHeight w:hRule="exact" w:val="88"/>
        </w:trPr>
        <w:tc>
          <w:tcPr>
            <w:tcW w:w="2020" w:type="dxa"/>
            <w:tcBorders>
              <w:top w:val="nil"/>
              <w:left w:val="nil"/>
              <w:bottom w:val="double" w:sz="6" w:space="2" w:color="auto"/>
              <w:right w:val="nil"/>
            </w:tcBorders>
            <w:vAlign w:val="bottom"/>
          </w:tcPr>
          <w:p w14:paraId="538FB74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4B77E182"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51131E9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6588F24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1BCDB5F6" w14:textId="77777777">
        <w:trPr>
          <w:trHeight w:hRule="exact" w:val="132"/>
        </w:trPr>
        <w:tc>
          <w:tcPr>
            <w:tcW w:w="2020" w:type="dxa"/>
            <w:tcBorders>
              <w:top w:val="nil"/>
              <w:left w:val="nil"/>
              <w:bottom w:val="nil"/>
              <w:right w:val="nil"/>
            </w:tcBorders>
            <w:vAlign w:val="bottom"/>
          </w:tcPr>
          <w:p w14:paraId="28752FC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2B7643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08BD01E"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EBBF5B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3C7D2D6D" w14:textId="77777777" w:rsidTr="008C7653">
        <w:trPr>
          <w:trHeight w:val="220"/>
        </w:trPr>
        <w:tc>
          <w:tcPr>
            <w:tcW w:w="2020" w:type="dxa"/>
            <w:tcBorders>
              <w:top w:val="nil"/>
              <w:left w:val="nil"/>
              <w:bottom w:val="nil"/>
              <w:right w:val="nil"/>
            </w:tcBorders>
            <w:vAlign w:val="bottom"/>
          </w:tcPr>
          <w:p w14:paraId="3DCA615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3750" w:type="dxa"/>
            <w:gridSpan w:val="3"/>
            <w:tcBorders>
              <w:top w:val="nil"/>
              <w:left w:val="nil"/>
              <w:bottom w:val="nil"/>
              <w:right w:val="nil"/>
            </w:tcBorders>
            <w:vAlign w:val="bottom"/>
          </w:tcPr>
          <w:p w14:paraId="1805A25F"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Test Hypothesis</w:t>
            </w:r>
          </w:p>
        </w:tc>
      </w:tr>
      <w:tr w:rsidR="008C7653" w14:paraId="7782E18D" w14:textId="77777777">
        <w:trPr>
          <w:trHeight w:val="220"/>
        </w:trPr>
        <w:tc>
          <w:tcPr>
            <w:tcW w:w="2020" w:type="dxa"/>
            <w:tcBorders>
              <w:top w:val="nil"/>
              <w:left w:val="nil"/>
              <w:bottom w:val="nil"/>
              <w:right w:val="nil"/>
            </w:tcBorders>
            <w:vAlign w:val="bottom"/>
          </w:tcPr>
          <w:p w14:paraId="2944739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213E65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Cross-section</w:t>
            </w:r>
          </w:p>
        </w:tc>
        <w:tc>
          <w:tcPr>
            <w:tcW w:w="1250" w:type="dxa"/>
            <w:tcBorders>
              <w:top w:val="nil"/>
              <w:left w:val="nil"/>
              <w:bottom w:val="nil"/>
              <w:right w:val="nil"/>
            </w:tcBorders>
            <w:vAlign w:val="bottom"/>
          </w:tcPr>
          <w:p w14:paraId="10775F3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Time</w:t>
            </w:r>
          </w:p>
        </w:tc>
        <w:tc>
          <w:tcPr>
            <w:tcW w:w="1250" w:type="dxa"/>
            <w:tcBorders>
              <w:top w:val="nil"/>
              <w:left w:val="nil"/>
              <w:bottom w:val="nil"/>
              <w:right w:val="nil"/>
            </w:tcBorders>
            <w:vAlign w:val="bottom"/>
          </w:tcPr>
          <w:p w14:paraId="4E8C4D6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Both</w:t>
            </w:r>
          </w:p>
        </w:tc>
      </w:tr>
      <w:tr w:rsidR="008C7653" w14:paraId="23FDD118" w14:textId="77777777">
        <w:trPr>
          <w:trHeight w:hRule="exact" w:val="88"/>
        </w:trPr>
        <w:tc>
          <w:tcPr>
            <w:tcW w:w="2020" w:type="dxa"/>
            <w:tcBorders>
              <w:top w:val="nil"/>
              <w:left w:val="nil"/>
              <w:bottom w:val="double" w:sz="6" w:space="2" w:color="auto"/>
              <w:right w:val="nil"/>
            </w:tcBorders>
            <w:vAlign w:val="bottom"/>
          </w:tcPr>
          <w:p w14:paraId="7313DCB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5C06B03E"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07A4260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2" w:color="auto"/>
              <w:right w:val="nil"/>
            </w:tcBorders>
            <w:vAlign w:val="bottom"/>
          </w:tcPr>
          <w:p w14:paraId="3F5466F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62A7B5A0" w14:textId="77777777">
        <w:trPr>
          <w:trHeight w:hRule="exact" w:val="132"/>
        </w:trPr>
        <w:tc>
          <w:tcPr>
            <w:tcW w:w="2020" w:type="dxa"/>
            <w:tcBorders>
              <w:top w:val="nil"/>
              <w:left w:val="nil"/>
              <w:bottom w:val="nil"/>
              <w:right w:val="nil"/>
            </w:tcBorders>
            <w:vAlign w:val="bottom"/>
          </w:tcPr>
          <w:p w14:paraId="5B4B394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FE0E4B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21B2C90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2D6B9E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027A3EE1" w14:textId="77777777">
        <w:trPr>
          <w:trHeight w:val="220"/>
        </w:trPr>
        <w:tc>
          <w:tcPr>
            <w:tcW w:w="2020" w:type="dxa"/>
            <w:tcBorders>
              <w:top w:val="nil"/>
              <w:left w:val="nil"/>
              <w:bottom w:val="nil"/>
              <w:right w:val="nil"/>
            </w:tcBorders>
            <w:vAlign w:val="bottom"/>
          </w:tcPr>
          <w:p w14:paraId="56EFB6FB"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Breusch-Pagan</w:t>
            </w:r>
          </w:p>
        </w:tc>
        <w:tc>
          <w:tcPr>
            <w:tcW w:w="1250" w:type="dxa"/>
            <w:tcBorders>
              <w:top w:val="nil"/>
              <w:left w:val="nil"/>
              <w:bottom w:val="nil"/>
              <w:right w:val="nil"/>
            </w:tcBorders>
            <w:vAlign w:val="bottom"/>
          </w:tcPr>
          <w:p w14:paraId="454B9EB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0.420825</w:t>
            </w:r>
          </w:p>
        </w:tc>
        <w:tc>
          <w:tcPr>
            <w:tcW w:w="1250" w:type="dxa"/>
            <w:tcBorders>
              <w:top w:val="nil"/>
              <w:left w:val="nil"/>
              <w:bottom w:val="nil"/>
              <w:right w:val="nil"/>
            </w:tcBorders>
            <w:vAlign w:val="bottom"/>
          </w:tcPr>
          <w:p w14:paraId="0113A82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1705.420</w:t>
            </w:r>
          </w:p>
        </w:tc>
        <w:tc>
          <w:tcPr>
            <w:tcW w:w="1250" w:type="dxa"/>
            <w:tcBorders>
              <w:top w:val="nil"/>
              <w:left w:val="nil"/>
              <w:bottom w:val="nil"/>
              <w:right w:val="nil"/>
            </w:tcBorders>
            <w:vAlign w:val="bottom"/>
          </w:tcPr>
          <w:p w14:paraId="6A27587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1705.841</w:t>
            </w:r>
          </w:p>
        </w:tc>
      </w:tr>
      <w:tr w:rsidR="008C7653" w14:paraId="4CC80D15" w14:textId="77777777">
        <w:trPr>
          <w:trHeight w:val="220"/>
        </w:trPr>
        <w:tc>
          <w:tcPr>
            <w:tcW w:w="2020" w:type="dxa"/>
            <w:tcBorders>
              <w:top w:val="nil"/>
              <w:left w:val="nil"/>
              <w:bottom w:val="nil"/>
              <w:right w:val="nil"/>
            </w:tcBorders>
            <w:vAlign w:val="bottom"/>
          </w:tcPr>
          <w:p w14:paraId="26CAF4A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5318D6B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(0.5165)</w:t>
            </w:r>
          </w:p>
        </w:tc>
        <w:tc>
          <w:tcPr>
            <w:tcW w:w="1250" w:type="dxa"/>
            <w:tcBorders>
              <w:top w:val="nil"/>
              <w:left w:val="nil"/>
              <w:bottom w:val="nil"/>
              <w:right w:val="nil"/>
            </w:tcBorders>
            <w:vAlign w:val="bottom"/>
          </w:tcPr>
          <w:p w14:paraId="7AF1AA0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c>
          <w:tcPr>
            <w:tcW w:w="1250" w:type="dxa"/>
            <w:tcBorders>
              <w:top w:val="nil"/>
              <w:left w:val="nil"/>
              <w:bottom w:val="nil"/>
              <w:right w:val="nil"/>
            </w:tcBorders>
            <w:vAlign w:val="bottom"/>
          </w:tcPr>
          <w:p w14:paraId="2414CB4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r>
      <w:tr w:rsidR="008C7653" w14:paraId="61C2E470" w14:textId="77777777">
        <w:trPr>
          <w:trHeight w:val="220"/>
        </w:trPr>
        <w:tc>
          <w:tcPr>
            <w:tcW w:w="2020" w:type="dxa"/>
            <w:tcBorders>
              <w:top w:val="nil"/>
              <w:left w:val="nil"/>
              <w:bottom w:val="nil"/>
              <w:right w:val="nil"/>
            </w:tcBorders>
            <w:vAlign w:val="bottom"/>
          </w:tcPr>
          <w:p w14:paraId="31AABCB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7E177DE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6458ED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158671A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3D43AEAD" w14:textId="77777777">
        <w:trPr>
          <w:trHeight w:val="220"/>
        </w:trPr>
        <w:tc>
          <w:tcPr>
            <w:tcW w:w="2020" w:type="dxa"/>
            <w:tcBorders>
              <w:top w:val="nil"/>
              <w:left w:val="nil"/>
              <w:bottom w:val="nil"/>
              <w:right w:val="nil"/>
            </w:tcBorders>
            <w:vAlign w:val="bottom"/>
          </w:tcPr>
          <w:p w14:paraId="0CC2958D"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Honda</w:t>
            </w:r>
          </w:p>
        </w:tc>
        <w:tc>
          <w:tcPr>
            <w:tcW w:w="1250" w:type="dxa"/>
            <w:tcBorders>
              <w:top w:val="nil"/>
              <w:left w:val="nil"/>
              <w:bottom w:val="nil"/>
              <w:right w:val="nil"/>
            </w:tcBorders>
            <w:vAlign w:val="bottom"/>
          </w:tcPr>
          <w:p w14:paraId="1FEFF52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0.648710</w:t>
            </w:r>
          </w:p>
        </w:tc>
        <w:tc>
          <w:tcPr>
            <w:tcW w:w="1250" w:type="dxa"/>
            <w:tcBorders>
              <w:top w:val="nil"/>
              <w:left w:val="nil"/>
              <w:bottom w:val="nil"/>
              <w:right w:val="nil"/>
            </w:tcBorders>
            <w:vAlign w:val="bottom"/>
          </w:tcPr>
          <w:p w14:paraId="539D869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41.29673</w:t>
            </w:r>
          </w:p>
        </w:tc>
        <w:tc>
          <w:tcPr>
            <w:tcW w:w="1250" w:type="dxa"/>
            <w:tcBorders>
              <w:top w:val="nil"/>
              <w:left w:val="nil"/>
              <w:bottom w:val="nil"/>
              <w:right w:val="nil"/>
            </w:tcBorders>
            <w:vAlign w:val="bottom"/>
          </w:tcPr>
          <w:p w14:paraId="5D41B82E"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29.65990</w:t>
            </w:r>
          </w:p>
        </w:tc>
      </w:tr>
      <w:tr w:rsidR="008C7653" w14:paraId="68F40969" w14:textId="77777777">
        <w:trPr>
          <w:trHeight w:val="220"/>
        </w:trPr>
        <w:tc>
          <w:tcPr>
            <w:tcW w:w="2020" w:type="dxa"/>
            <w:tcBorders>
              <w:top w:val="nil"/>
              <w:left w:val="nil"/>
              <w:bottom w:val="nil"/>
              <w:right w:val="nil"/>
            </w:tcBorders>
            <w:vAlign w:val="bottom"/>
          </w:tcPr>
          <w:p w14:paraId="6891074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1ED00B6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(0.2583)</w:t>
            </w:r>
          </w:p>
        </w:tc>
        <w:tc>
          <w:tcPr>
            <w:tcW w:w="1250" w:type="dxa"/>
            <w:tcBorders>
              <w:top w:val="nil"/>
              <w:left w:val="nil"/>
              <w:bottom w:val="nil"/>
              <w:right w:val="nil"/>
            </w:tcBorders>
            <w:vAlign w:val="bottom"/>
          </w:tcPr>
          <w:p w14:paraId="2E5135A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c>
          <w:tcPr>
            <w:tcW w:w="1250" w:type="dxa"/>
            <w:tcBorders>
              <w:top w:val="nil"/>
              <w:left w:val="nil"/>
              <w:bottom w:val="nil"/>
              <w:right w:val="nil"/>
            </w:tcBorders>
            <w:vAlign w:val="bottom"/>
          </w:tcPr>
          <w:p w14:paraId="7C83D7A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r>
      <w:tr w:rsidR="008C7653" w14:paraId="7F1EB4ED" w14:textId="77777777">
        <w:trPr>
          <w:trHeight w:val="220"/>
        </w:trPr>
        <w:tc>
          <w:tcPr>
            <w:tcW w:w="2020" w:type="dxa"/>
            <w:tcBorders>
              <w:top w:val="nil"/>
              <w:left w:val="nil"/>
              <w:bottom w:val="nil"/>
              <w:right w:val="nil"/>
            </w:tcBorders>
            <w:vAlign w:val="bottom"/>
          </w:tcPr>
          <w:p w14:paraId="7519FDBF"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01288B3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0B71762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1ACE805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37111E66" w14:textId="77777777">
        <w:trPr>
          <w:trHeight w:val="220"/>
        </w:trPr>
        <w:tc>
          <w:tcPr>
            <w:tcW w:w="2020" w:type="dxa"/>
            <w:tcBorders>
              <w:top w:val="nil"/>
              <w:left w:val="nil"/>
              <w:bottom w:val="nil"/>
              <w:right w:val="nil"/>
            </w:tcBorders>
            <w:vAlign w:val="bottom"/>
          </w:tcPr>
          <w:p w14:paraId="580FE171"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King-Wu</w:t>
            </w:r>
          </w:p>
        </w:tc>
        <w:tc>
          <w:tcPr>
            <w:tcW w:w="1250" w:type="dxa"/>
            <w:tcBorders>
              <w:top w:val="nil"/>
              <w:left w:val="nil"/>
              <w:bottom w:val="nil"/>
              <w:right w:val="nil"/>
            </w:tcBorders>
            <w:vAlign w:val="bottom"/>
          </w:tcPr>
          <w:p w14:paraId="74489F8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0.648710</w:t>
            </w:r>
          </w:p>
        </w:tc>
        <w:tc>
          <w:tcPr>
            <w:tcW w:w="1250" w:type="dxa"/>
            <w:tcBorders>
              <w:top w:val="nil"/>
              <w:left w:val="nil"/>
              <w:bottom w:val="nil"/>
              <w:right w:val="nil"/>
            </w:tcBorders>
            <w:vAlign w:val="bottom"/>
          </w:tcPr>
          <w:p w14:paraId="211C614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41.29673</w:t>
            </w:r>
          </w:p>
        </w:tc>
        <w:tc>
          <w:tcPr>
            <w:tcW w:w="1250" w:type="dxa"/>
            <w:tcBorders>
              <w:top w:val="nil"/>
              <w:left w:val="nil"/>
              <w:bottom w:val="nil"/>
              <w:right w:val="nil"/>
            </w:tcBorders>
            <w:vAlign w:val="bottom"/>
          </w:tcPr>
          <w:p w14:paraId="58CC777F"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38.79101</w:t>
            </w:r>
          </w:p>
        </w:tc>
      </w:tr>
      <w:tr w:rsidR="008C7653" w14:paraId="74FE57AB" w14:textId="77777777">
        <w:trPr>
          <w:trHeight w:val="220"/>
        </w:trPr>
        <w:tc>
          <w:tcPr>
            <w:tcW w:w="2020" w:type="dxa"/>
            <w:tcBorders>
              <w:top w:val="nil"/>
              <w:left w:val="nil"/>
              <w:bottom w:val="nil"/>
              <w:right w:val="nil"/>
            </w:tcBorders>
            <w:vAlign w:val="bottom"/>
          </w:tcPr>
          <w:p w14:paraId="26C8120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468BB1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(0.2583)</w:t>
            </w:r>
          </w:p>
        </w:tc>
        <w:tc>
          <w:tcPr>
            <w:tcW w:w="1250" w:type="dxa"/>
            <w:tcBorders>
              <w:top w:val="nil"/>
              <w:left w:val="nil"/>
              <w:bottom w:val="nil"/>
              <w:right w:val="nil"/>
            </w:tcBorders>
            <w:vAlign w:val="bottom"/>
          </w:tcPr>
          <w:p w14:paraId="20DE105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c>
          <w:tcPr>
            <w:tcW w:w="1250" w:type="dxa"/>
            <w:tcBorders>
              <w:top w:val="nil"/>
              <w:left w:val="nil"/>
              <w:bottom w:val="nil"/>
              <w:right w:val="nil"/>
            </w:tcBorders>
            <w:vAlign w:val="bottom"/>
          </w:tcPr>
          <w:p w14:paraId="022588D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r>
      <w:tr w:rsidR="008C7653" w14:paraId="7C3994F1" w14:textId="77777777">
        <w:trPr>
          <w:trHeight w:val="220"/>
        </w:trPr>
        <w:tc>
          <w:tcPr>
            <w:tcW w:w="2020" w:type="dxa"/>
            <w:tcBorders>
              <w:top w:val="nil"/>
              <w:left w:val="nil"/>
              <w:bottom w:val="nil"/>
              <w:right w:val="nil"/>
            </w:tcBorders>
            <w:vAlign w:val="bottom"/>
          </w:tcPr>
          <w:p w14:paraId="5C763F9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F72A08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2B8553F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4F37E1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5BE4E53C" w14:textId="77777777">
        <w:trPr>
          <w:trHeight w:val="220"/>
        </w:trPr>
        <w:tc>
          <w:tcPr>
            <w:tcW w:w="2020" w:type="dxa"/>
            <w:tcBorders>
              <w:top w:val="nil"/>
              <w:left w:val="nil"/>
              <w:bottom w:val="nil"/>
              <w:right w:val="nil"/>
            </w:tcBorders>
            <w:vAlign w:val="bottom"/>
          </w:tcPr>
          <w:p w14:paraId="4813D829"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Standardized Honda</w:t>
            </w:r>
          </w:p>
        </w:tc>
        <w:tc>
          <w:tcPr>
            <w:tcW w:w="1250" w:type="dxa"/>
            <w:tcBorders>
              <w:top w:val="nil"/>
              <w:left w:val="nil"/>
              <w:bottom w:val="nil"/>
              <w:right w:val="nil"/>
            </w:tcBorders>
            <w:vAlign w:val="bottom"/>
          </w:tcPr>
          <w:p w14:paraId="3C588B6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1.236260</w:t>
            </w:r>
          </w:p>
        </w:tc>
        <w:tc>
          <w:tcPr>
            <w:tcW w:w="1250" w:type="dxa"/>
            <w:tcBorders>
              <w:top w:val="nil"/>
              <w:left w:val="nil"/>
              <w:bottom w:val="nil"/>
              <w:right w:val="nil"/>
            </w:tcBorders>
            <w:vAlign w:val="bottom"/>
          </w:tcPr>
          <w:p w14:paraId="2BE9384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49.37605</w:t>
            </w:r>
          </w:p>
        </w:tc>
        <w:tc>
          <w:tcPr>
            <w:tcW w:w="1250" w:type="dxa"/>
            <w:tcBorders>
              <w:top w:val="nil"/>
              <w:left w:val="nil"/>
              <w:bottom w:val="nil"/>
              <w:right w:val="nil"/>
            </w:tcBorders>
            <w:vAlign w:val="bottom"/>
          </w:tcPr>
          <w:p w14:paraId="2D20BC4F"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29.28542</w:t>
            </w:r>
          </w:p>
        </w:tc>
      </w:tr>
      <w:tr w:rsidR="008C7653" w14:paraId="31ECA4A4" w14:textId="77777777">
        <w:trPr>
          <w:trHeight w:val="220"/>
        </w:trPr>
        <w:tc>
          <w:tcPr>
            <w:tcW w:w="2020" w:type="dxa"/>
            <w:tcBorders>
              <w:top w:val="nil"/>
              <w:left w:val="nil"/>
              <w:bottom w:val="nil"/>
              <w:right w:val="nil"/>
            </w:tcBorders>
            <w:vAlign w:val="bottom"/>
          </w:tcPr>
          <w:p w14:paraId="773B140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07C133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(0.1082)</w:t>
            </w:r>
          </w:p>
        </w:tc>
        <w:tc>
          <w:tcPr>
            <w:tcW w:w="1250" w:type="dxa"/>
            <w:tcBorders>
              <w:top w:val="nil"/>
              <w:left w:val="nil"/>
              <w:bottom w:val="nil"/>
              <w:right w:val="nil"/>
            </w:tcBorders>
            <w:vAlign w:val="bottom"/>
          </w:tcPr>
          <w:p w14:paraId="22FA8B6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c>
          <w:tcPr>
            <w:tcW w:w="1250" w:type="dxa"/>
            <w:tcBorders>
              <w:top w:val="nil"/>
              <w:left w:val="nil"/>
              <w:bottom w:val="nil"/>
              <w:right w:val="nil"/>
            </w:tcBorders>
            <w:vAlign w:val="bottom"/>
          </w:tcPr>
          <w:p w14:paraId="00C21D5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69596271" w14:textId="77777777">
        <w:trPr>
          <w:trHeight w:val="220"/>
        </w:trPr>
        <w:tc>
          <w:tcPr>
            <w:tcW w:w="2020" w:type="dxa"/>
            <w:tcBorders>
              <w:top w:val="nil"/>
              <w:left w:val="nil"/>
              <w:bottom w:val="nil"/>
              <w:right w:val="nil"/>
            </w:tcBorders>
            <w:vAlign w:val="bottom"/>
          </w:tcPr>
          <w:p w14:paraId="5E75021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9DE21E1"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9C69E1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03AB9AA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r>
      <w:tr w:rsidR="008C7653" w14:paraId="7CE65EA0" w14:textId="77777777">
        <w:trPr>
          <w:trHeight w:val="220"/>
        </w:trPr>
        <w:tc>
          <w:tcPr>
            <w:tcW w:w="2020" w:type="dxa"/>
            <w:tcBorders>
              <w:top w:val="nil"/>
              <w:left w:val="nil"/>
              <w:bottom w:val="nil"/>
              <w:right w:val="nil"/>
            </w:tcBorders>
            <w:vAlign w:val="bottom"/>
          </w:tcPr>
          <w:p w14:paraId="25227E7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75A66E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222ABDA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5CBA94A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7BFA8D5B" w14:textId="77777777">
        <w:trPr>
          <w:trHeight w:val="220"/>
        </w:trPr>
        <w:tc>
          <w:tcPr>
            <w:tcW w:w="2020" w:type="dxa"/>
            <w:tcBorders>
              <w:top w:val="nil"/>
              <w:left w:val="nil"/>
              <w:bottom w:val="nil"/>
              <w:right w:val="nil"/>
            </w:tcBorders>
            <w:vAlign w:val="bottom"/>
          </w:tcPr>
          <w:p w14:paraId="2CC91FA8"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Standardized King-Wu</w:t>
            </w:r>
          </w:p>
        </w:tc>
        <w:tc>
          <w:tcPr>
            <w:tcW w:w="1250" w:type="dxa"/>
            <w:tcBorders>
              <w:top w:val="nil"/>
              <w:left w:val="nil"/>
              <w:bottom w:val="nil"/>
              <w:right w:val="nil"/>
            </w:tcBorders>
            <w:vAlign w:val="bottom"/>
          </w:tcPr>
          <w:p w14:paraId="3AD0298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1.236260</w:t>
            </w:r>
          </w:p>
        </w:tc>
        <w:tc>
          <w:tcPr>
            <w:tcW w:w="1250" w:type="dxa"/>
            <w:tcBorders>
              <w:top w:val="nil"/>
              <w:left w:val="nil"/>
              <w:bottom w:val="nil"/>
              <w:right w:val="nil"/>
            </w:tcBorders>
            <w:vAlign w:val="bottom"/>
          </w:tcPr>
          <w:p w14:paraId="5ED4F98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49.37605</w:t>
            </w:r>
          </w:p>
        </w:tc>
        <w:tc>
          <w:tcPr>
            <w:tcW w:w="1250" w:type="dxa"/>
            <w:tcBorders>
              <w:top w:val="nil"/>
              <w:left w:val="nil"/>
              <w:bottom w:val="nil"/>
              <w:right w:val="nil"/>
            </w:tcBorders>
            <w:vAlign w:val="bottom"/>
          </w:tcPr>
          <w:p w14:paraId="2B767F3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42.56194</w:t>
            </w:r>
          </w:p>
        </w:tc>
      </w:tr>
      <w:tr w:rsidR="008C7653" w14:paraId="3F72A8F4" w14:textId="77777777">
        <w:trPr>
          <w:trHeight w:val="220"/>
        </w:trPr>
        <w:tc>
          <w:tcPr>
            <w:tcW w:w="2020" w:type="dxa"/>
            <w:tcBorders>
              <w:top w:val="nil"/>
              <w:left w:val="nil"/>
              <w:bottom w:val="nil"/>
              <w:right w:val="nil"/>
            </w:tcBorders>
            <w:vAlign w:val="bottom"/>
          </w:tcPr>
          <w:p w14:paraId="560DE75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E7134F2"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(0.1082)</w:t>
            </w:r>
          </w:p>
        </w:tc>
        <w:tc>
          <w:tcPr>
            <w:tcW w:w="1250" w:type="dxa"/>
            <w:tcBorders>
              <w:top w:val="nil"/>
              <w:left w:val="nil"/>
              <w:bottom w:val="nil"/>
              <w:right w:val="nil"/>
            </w:tcBorders>
            <w:vAlign w:val="bottom"/>
          </w:tcPr>
          <w:p w14:paraId="08090C2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c>
          <w:tcPr>
            <w:tcW w:w="1250" w:type="dxa"/>
            <w:tcBorders>
              <w:top w:val="nil"/>
              <w:left w:val="nil"/>
              <w:bottom w:val="nil"/>
              <w:right w:val="nil"/>
            </w:tcBorders>
            <w:vAlign w:val="bottom"/>
          </w:tcPr>
          <w:p w14:paraId="5E24A8F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(0.0000)</w:t>
            </w:r>
          </w:p>
        </w:tc>
      </w:tr>
      <w:tr w:rsidR="008C7653" w14:paraId="4B644602" w14:textId="77777777">
        <w:trPr>
          <w:trHeight w:val="220"/>
        </w:trPr>
        <w:tc>
          <w:tcPr>
            <w:tcW w:w="2020" w:type="dxa"/>
            <w:tcBorders>
              <w:top w:val="nil"/>
              <w:left w:val="nil"/>
              <w:bottom w:val="nil"/>
              <w:right w:val="nil"/>
            </w:tcBorders>
            <w:vAlign w:val="bottom"/>
          </w:tcPr>
          <w:p w14:paraId="2CC86C5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1FF0F4F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79F2536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6076DF6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4EE54990" w14:textId="77777777">
        <w:trPr>
          <w:trHeight w:val="220"/>
        </w:trPr>
        <w:tc>
          <w:tcPr>
            <w:tcW w:w="2020" w:type="dxa"/>
            <w:tcBorders>
              <w:top w:val="nil"/>
              <w:left w:val="nil"/>
              <w:bottom w:val="nil"/>
              <w:right w:val="nil"/>
            </w:tcBorders>
            <w:vAlign w:val="bottom"/>
          </w:tcPr>
          <w:p w14:paraId="60DE964A"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Gourierioux, et al.*</w:t>
            </w:r>
          </w:p>
        </w:tc>
        <w:tc>
          <w:tcPr>
            <w:tcW w:w="1250" w:type="dxa"/>
            <w:tcBorders>
              <w:top w:val="nil"/>
              <w:left w:val="nil"/>
              <w:bottom w:val="nil"/>
              <w:right w:val="nil"/>
            </w:tcBorders>
            <w:vAlign w:val="bottom"/>
          </w:tcPr>
          <w:p w14:paraId="56386D5F"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w:t>
            </w:r>
          </w:p>
        </w:tc>
        <w:tc>
          <w:tcPr>
            <w:tcW w:w="1250" w:type="dxa"/>
            <w:tcBorders>
              <w:top w:val="nil"/>
              <w:left w:val="nil"/>
              <w:bottom w:val="nil"/>
              <w:right w:val="nil"/>
            </w:tcBorders>
            <w:vAlign w:val="bottom"/>
          </w:tcPr>
          <w:p w14:paraId="4DC8C33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w:t>
            </w:r>
          </w:p>
        </w:tc>
        <w:tc>
          <w:tcPr>
            <w:tcW w:w="1250" w:type="dxa"/>
            <w:tcBorders>
              <w:top w:val="nil"/>
              <w:left w:val="nil"/>
              <w:bottom w:val="nil"/>
              <w:right w:val="nil"/>
            </w:tcBorders>
            <w:vAlign w:val="bottom"/>
          </w:tcPr>
          <w:p w14:paraId="29F59F1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 1705.841</w:t>
            </w:r>
          </w:p>
        </w:tc>
      </w:tr>
      <w:tr w:rsidR="008C7653" w14:paraId="73BD5668" w14:textId="77777777">
        <w:trPr>
          <w:trHeight w:val="220"/>
        </w:trPr>
        <w:tc>
          <w:tcPr>
            <w:tcW w:w="2020" w:type="dxa"/>
            <w:tcBorders>
              <w:top w:val="nil"/>
              <w:left w:val="nil"/>
              <w:bottom w:val="nil"/>
              <w:right w:val="nil"/>
            </w:tcBorders>
            <w:vAlign w:val="bottom"/>
          </w:tcPr>
          <w:p w14:paraId="4D43FE1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4779DF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3BF3A58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0D2230F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r>
              <w:rPr>
                <w:rFonts w:ascii="Arial" w:hAnsi="Arial" w:cs="Arial"/>
                <w:color w:val="000000"/>
                <w:sz w:val="18"/>
                <w:szCs w:val="18"/>
                <w:lang w:val="en-ID"/>
              </w:rPr>
              <w:t>(&lt; 0.01)</w:t>
            </w:r>
          </w:p>
        </w:tc>
      </w:tr>
      <w:tr w:rsidR="008C7653" w14:paraId="32F2D421" w14:textId="77777777">
        <w:trPr>
          <w:trHeight w:hRule="exact" w:val="88"/>
        </w:trPr>
        <w:tc>
          <w:tcPr>
            <w:tcW w:w="2020" w:type="dxa"/>
            <w:tcBorders>
              <w:top w:val="nil"/>
              <w:left w:val="nil"/>
              <w:bottom w:val="double" w:sz="6" w:space="0" w:color="auto"/>
              <w:right w:val="nil"/>
            </w:tcBorders>
            <w:vAlign w:val="bottom"/>
          </w:tcPr>
          <w:p w14:paraId="41A8DC7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0" w:color="auto"/>
              <w:right w:val="nil"/>
            </w:tcBorders>
            <w:vAlign w:val="bottom"/>
          </w:tcPr>
          <w:p w14:paraId="061E0D9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0" w:color="auto"/>
              <w:right w:val="nil"/>
            </w:tcBorders>
            <w:vAlign w:val="bottom"/>
          </w:tcPr>
          <w:p w14:paraId="49FCC761"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double" w:sz="6" w:space="0" w:color="auto"/>
              <w:right w:val="nil"/>
            </w:tcBorders>
            <w:vAlign w:val="bottom"/>
          </w:tcPr>
          <w:p w14:paraId="0179A67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3E86CF88" w14:textId="77777777">
        <w:trPr>
          <w:trHeight w:hRule="exact" w:val="132"/>
        </w:trPr>
        <w:tc>
          <w:tcPr>
            <w:tcW w:w="2020" w:type="dxa"/>
            <w:tcBorders>
              <w:top w:val="nil"/>
              <w:left w:val="nil"/>
              <w:bottom w:val="nil"/>
              <w:right w:val="nil"/>
            </w:tcBorders>
            <w:vAlign w:val="bottom"/>
          </w:tcPr>
          <w:p w14:paraId="28C0CDB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07A158D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53D8E58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250" w:type="dxa"/>
            <w:tcBorders>
              <w:top w:val="nil"/>
              <w:left w:val="nil"/>
              <w:bottom w:val="nil"/>
              <w:right w:val="nil"/>
            </w:tcBorders>
            <w:vAlign w:val="bottom"/>
          </w:tcPr>
          <w:p w14:paraId="42EAA34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bl>
    <w:p w14:paraId="18957F54" w14:textId="57CA3E6D" w:rsidR="008C7653" w:rsidRPr="008C7653" w:rsidRDefault="0012361E" w:rsidP="00DB52F7">
      <w:pPr>
        <w:pStyle w:val="SubBAB"/>
        <w:spacing w:before="240" w:after="240"/>
        <w:rPr>
          <w:shd w:val="clear" w:color="auto" w:fill="FFFFFF"/>
        </w:rPr>
      </w:pPr>
      <w:bookmarkStart w:id="134" w:name="_Toc147088654"/>
      <w:r w:rsidRPr="00776B60">
        <w:t xml:space="preserve">Lampiran </w:t>
      </w:r>
      <w:r>
        <w:t>8</w:t>
      </w:r>
      <w:r w:rsidRPr="00776B60">
        <w:t xml:space="preserve"> </w:t>
      </w:r>
      <w:r>
        <w:rPr>
          <w:shd w:val="clear" w:color="auto" w:fill="FFFFFF"/>
        </w:rPr>
        <w:t>Uji Hausman</w:t>
      </w:r>
      <w:bookmarkEnd w:id="134"/>
    </w:p>
    <w:tbl>
      <w:tblPr>
        <w:tblW w:w="0" w:type="auto"/>
        <w:tblInd w:w="30" w:type="dxa"/>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8C7653" w14:paraId="3C5A12C6" w14:textId="77777777" w:rsidTr="008C7653">
        <w:trPr>
          <w:trHeight w:val="220"/>
        </w:trPr>
        <w:tc>
          <w:tcPr>
            <w:tcW w:w="6220" w:type="dxa"/>
            <w:gridSpan w:val="5"/>
            <w:tcBorders>
              <w:top w:val="nil"/>
              <w:left w:val="nil"/>
              <w:bottom w:val="nil"/>
              <w:right w:val="nil"/>
            </w:tcBorders>
            <w:vAlign w:val="bottom"/>
          </w:tcPr>
          <w:p w14:paraId="3A426AE5"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Correlated Random Effects - Hausman Test</w:t>
            </w:r>
          </w:p>
        </w:tc>
      </w:tr>
      <w:tr w:rsidR="008C7653" w14:paraId="06BBA92F" w14:textId="77777777" w:rsidTr="008C7653">
        <w:trPr>
          <w:trHeight w:val="220"/>
        </w:trPr>
        <w:tc>
          <w:tcPr>
            <w:tcW w:w="4120" w:type="dxa"/>
            <w:gridSpan w:val="3"/>
            <w:tcBorders>
              <w:top w:val="nil"/>
              <w:left w:val="nil"/>
              <w:bottom w:val="nil"/>
              <w:right w:val="nil"/>
            </w:tcBorders>
            <w:vAlign w:val="bottom"/>
          </w:tcPr>
          <w:p w14:paraId="668F08B9"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Equation: RANDOM</w:t>
            </w:r>
          </w:p>
        </w:tc>
        <w:tc>
          <w:tcPr>
            <w:tcW w:w="1150" w:type="dxa"/>
            <w:tcBorders>
              <w:top w:val="nil"/>
              <w:left w:val="nil"/>
              <w:bottom w:val="nil"/>
              <w:right w:val="nil"/>
            </w:tcBorders>
            <w:vAlign w:val="bottom"/>
          </w:tcPr>
          <w:p w14:paraId="20A3FF6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4E895CD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5AF60E00" w14:textId="77777777" w:rsidTr="008C7653">
        <w:trPr>
          <w:trHeight w:val="220"/>
        </w:trPr>
        <w:tc>
          <w:tcPr>
            <w:tcW w:w="6220" w:type="dxa"/>
            <w:gridSpan w:val="5"/>
            <w:tcBorders>
              <w:top w:val="nil"/>
              <w:left w:val="nil"/>
              <w:bottom w:val="nil"/>
              <w:right w:val="nil"/>
            </w:tcBorders>
            <w:vAlign w:val="bottom"/>
          </w:tcPr>
          <w:p w14:paraId="685613F6"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Test cross-section random effects</w:t>
            </w:r>
          </w:p>
        </w:tc>
      </w:tr>
      <w:tr w:rsidR="008C7653" w14:paraId="085C8BBE" w14:textId="77777777">
        <w:trPr>
          <w:trHeight w:hRule="exact" w:val="88"/>
        </w:trPr>
        <w:tc>
          <w:tcPr>
            <w:tcW w:w="1920" w:type="dxa"/>
            <w:tcBorders>
              <w:top w:val="nil"/>
              <w:left w:val="nil"/>
              <w:bottom w:val="double" w:sz="6" w:space="2" w:color="auto"/>
              <w:right w:val="nil"/>
            </w:tcBorders>
            <w:vAlign w:val="bottom"/>
          </w:tcPr>
          <w:p w14:paraId="2C83F0E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5CBD1AF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5DC0622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388245A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78B6656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7BF7F4DD" w14:textId="77777777">
        <w:trPr>
          <w:trHeight w:hRule="exact" w:val="132"/>
        </w:trPr>
        <w:tc>
          <w:tcPr>
            <w:tcW w:w="1920" w:type="dxa"/>
            <w:tcBorders>
              <w:top w:val="nil"/>
              <w:left w:val="nil"/>
              <w:bottom w:val="nil"/>
              <w:right w:val="nil"/>
            </w:tcBorders>
            <w:vAlign w:val="bottom"/>
          </w:tcPr>
          <w:p w14:paraId="6169A66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2D21A7F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7F3593CE"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5744750"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18E09D1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6ED5B64F" w14:textId="77777777" w:rsidTr="008C7653">
        <w:trPr>
          <w:trHeight w:val="220"/>
        </w:trPr>
        <w:tc>
          <w:tcPr>
            <w:tcW w:w="2970" w:type="dxa"/>
            <w:gridSpan w:val="2"/>
            <w:tcBorders>
              <w:top w:val="nil"/>
              <w:left w:val="nil"/>
              <w:bottom w:val="nil"/>
              <w:right w:val="nil"/>
            </w:tcBorders>
            <w:vAlign w:val="bottom"/>
          </w:tcPr>
          <w:p w14:paraId="7279BD3D"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Test Summary</w:t>
            </w:r>
          </w:p>
        </w:tc>
        <w:tc>
          <w:tcPr>
            <w:tcW w:w="1150" w:type="dxa"/>
            <w:tcBorders>
              <w:top w:val="nil"/>
              <w:left w:val="nil"/>
              <w:bottom w:val="nil"/>
              <w:right w:val="nil"/>
            </w:tcBorders>
            <w:vAlign w:val="bottom"/>
          </w:tcPr>
          <w:p w14:paraId="0109759F"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Chi-Sq. Statistic</w:t>
            </w:r>
          </w:p>
        </w:tc>
        <w:tc>
          <w:tcPr>
            <w:tcW w:w="1150" w:type="dxa"/>
            <w:tcBorders>
              <w:top w:val="nil"/>
              <w:left w:val="nil"/>
              <w:bottom w:val="nil"/>
              <w:right w:val="nil"/>
            </w:tcBorders>
            <w:vAlign w:val="bottom"/>
          </w:tcPr>
          <w:p w14:paraId="62F20B9C"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Chi-Sq. d.f.</w:t>
            </w:r>
          </w:p>
        </w:tc>
        <w:tc>
          <w:tcPr>
            <w:tcW w:w="950" w:type="dxa"/>
            <w:tcBorders>
              <w:top w:val="nil"/>
              <w:left w:val="nil"/>
              <w:bottom w:val="nil"/>
              <w:right w:val="nil"/>
            </w:tcBorders>
            <w:vAlign w:val="bottom"/>
          </w:tcPr>
          <w:p w14:paraId="7AB43803"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Prob. </w:t>
            </w:r>
          </w:p>
        </w:tc>
      </w:tr>
      <w:tr w:rsidR="008C7653" w14:paraId="462FA178" w14:textId="77777777">
        <w:trPr>
          <w:trHeight w:hRule="exact" w:val="88"/>
        </w:trPr>
        <w:tc>
          <w:tcPr>
            <w:tcW w:w="1920" w:type="dxa"/>
            <w:tcBorders>
              <w:top w:val="nil"/>
              <w:left w:val="nil"/>
              <w:bottom w:val="double" w:sz="6" w:space="2" w:color="auto"/>
              <w:right w:val="nil"/>
            </w:tcBorders>
            <w:vAlign w:val="bottom"/>
          </w:tcPr>
          <w:p w14:paraId="17BFF23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2" w:color="auto"/>
              <w:right w:val="nil"/>
            </w:tcBorders>
            <w:vAlign w:val="bottom"/>
          </w:tcPr>
          <w:p w14:paraId="39BB9852"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CCF5D0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2" w:color="auto"/>
              <w:right w:val="nil"/>
            </w:tcBorders>
            <w:vAlign w:val="bottom"/>
          </w:tcPr>
          <w:p w14:paraId="6A319EB3"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2" w:color="auto"/>
              <w:right w:val="nil"/>
            </w:tcBorders>
            <w:vAlign w:val="bottom"/>
          </w:tcPr>
          <w:p w14:paraId="0CA2374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5216EE23" w14:textId="77777777">
        <w:trPr>
          <w:trHeight w:hRule="exact" w:val="132"/>
        </w:trPr>
        <w:tc>
          <w:tcPr>
            <w:tcW w:w="1920" w:type="dxa"/>
            <w:tcBorders>
              <w:top w:val="nil"/>
              <w:left w:val="nil"/>
              <w:bottom w:val="nil"/>
              <w:right w:val="nil"/>
            </w:tcBorders>
            <w:vAlign w:val="bottom"/>
          </w:tcPr>
          <w:p w14:paraId="2C524A0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6BEF4C7A"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5655E545"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38497922"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75B8EAD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29599F91" w14:textId="77777777" w:rsidTr="008C7653">
        <w:trPr>
          <w:trHeight w:val="220"/>
        </w:trPr>
        <w:tc>
          <w:tcPr>
            <w:tcW w:w="2970" w:type="dxa"/>
            <w:gridSpan w:val="2"/>
            <w:tcBorders>
              <w:top w:val="nil"/>
              <w:left w:val="nil"/>
              <w:bottom w:val="nil"/>
              <w:right w:val="nil"/>
            </w:tcBorders>
            <w:vAlign w:val="bottom"/>
          </w:tcPr>
          <w:p w14:paraId="54BA8410" w14:textId="77777777" w:rsidR="008C7653" w:rsidRDefault="008C7653">
            <w:pPr>
              <w:autoSpaceDE w:val="0"/>
              <w:autoSpaceDN w:val="0"/>
              <w:adjustRightInd w:val="0"/>
              <w:spacing w:after="0" w:line="240" w:lineRule="auto"/>
              <w:rPr>
                <w:rFonts w:ascii="Arial" w:hAnsi="Arial" w:cs="Arial"/>
                <w:color w:val="000000"/>
                <w:sz w:val="18"/>
                <w:szCs w:val="18"/>
                <w:lang w:val="en-ID"/>
              </w:rPr>
            </w:pPr>
            <w:r>
              <w:rPr>
                <w:rFonts w:ascii="Arial" w:hAnsi="Arial" w:cs="Arial"/>
                <w:color w:val="000000"/>
                <w:sz w:val="18"/>
                <w:szCs w:val="18"/>
                <w:lang w:val="en-ID"/>
              </w:rPr>
              <w:t>Cross-section random</w:t>
            </w:r>
          </w:p>
        </w:tc>
        <w:tc>
          <w:tcPr>
            <w:tcW w:w="1150" w:type="dxa"/>
            <w:tcBorders>
              <w:top w:val="nil"/>
              <w:left w:val="nil"/>
              <w:bottom w:val="nil"/>
              <w:right w:val="nil"/>
            </w:tcBorders>
            <w:vAlign w:val="bottom"/>
          </w:tcPr>
          <w:p w14:paraId="6AFD67AC"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66.086267</w:t>
            </w:r>
          </w:p>
        </w:tc>
        <w:tc>
          <w:tcPr>
            <w:tcW w:w="1150" w:type="dxa"/>
            <w:tcBorders>
              <w:top w:val="nil"/>
              <w:left w:val="nil"/>
              <w:bottom w:val="nil"/>
              <w:right w:val="nil"/>
            </w:tcBorders>
            <w:vAlign w:val="bottom"/>
          </w:tcPr>
          <w:p w14:paraId="167F17FD"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5</w:t>
            </w:r>
          </w:p>
        </w:tc>
        <w:tc>
          <w:tcPr>
            <w:tcW w:w="950" w:type="dxa"/>
            <w:tcBorders>
              <w:top w:val="nil"/>
              <w:left w:val="nil"/>
              <w:bottom w:val="nil"/>
              <w:right w:val="nil"/>
            </w:tcBorders>
            <w:vAlign w:val="bottom"/>
          </w:tcPr>
          <w:p w14:paraId="24C80AF8" w14:textId="77777777" w:rsidR="008C7653" w:rsidRDefault="008C7653">
            <w:pPr>
              <w:autoSpaceDE w:val="0"/>
              <w:autoSpaceDN w:val="0"/>
              <w:adjustRightInd w:val="0"/>
              <w:spacing w:after="0" w:line="240" w:lineRule="auto"/>
              <w:ind w:right="20"/>
              <w:jc w:val="right"/>
              <w:rPr>
                <w:rFonts w:ascii="Arial" w:hAnsi="Arial" w:cs="Arial"/>
                <w:color w:val="000000"/>
                <w:sz w:val="18"/>
                <w:szCs w:val="18"/>
                <w:lang w:val="en-ID"/>
              </w:rPr>
            </w:pPr>
            <w:r>
              <w:rPr>
                <w:rFonts w:ascii="Arial" w:hAnsi="Arial" w:cs="Arial"/>
                <w:color w:val="000000"/>
                <w:sz w:val="18"/>
                <w:szCs w:val="18"/>
                <w:lang w:val="en-ID"/>
              </w:rPr>
              <w:t>0.0000</w:t>
            </w:r>
          </w:p>
        </w:tc>
      </w:tr>
      <w:tr w:rsidR="008C7653" w14:paraId="57AD9F75" w14:textId="77777777">
        <w:trPr>
          <w:trHeight w:hRule="exact" w:val="88"/>
        </w:trPr>
        <w:tc>
          <w:tcPr>
            <w:tcW w:w="1920" w:type="dxa"/>
            <w:tcBorders>
              <w:top w:val="nil"/>
              <w:left w:val="nil"/>
              <w:bottom w:val="double" w:sz="6" w:space="0" w:color="auto"/>
              <w:right w:val="nil"/>
            </w:tcBorders>
            <w:vAlign w:val="bottom"/>
          </w:tcPr>
          <w:p w14:paraId="6E4B3E7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double" w:sz="6" w:space="0" w:color="auto"/>
              <w:right w:val="nil"/>
            </w:tcBorders>
            <w:vAlign w:val="bottom"/>
          </w:tcPr>
          <w:p w14:paraId="57A91FD2"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0E369009"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double" w:sz="6" w:space="0" w:color="auto"/>
              <w:right w:val="nil"/>
            </w:tcBorders>
            <w:vAlign w:val="bottom"/>
          </w:tcPr>
          <w:p w14:paraId="5E406D74"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double" w:sz="6" w:space="0" w:color="auto"/>
              <w:right w:val="nil"/>
            </w:tcBorders>
            <w:vAlign w:val="bottom"/>
          </w:tcPr>
          <w:p w14:paraId="68B3E037"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r w:rsidR="008C7653" w14:paraId="1B196D77" w14:textId="77777777">
        <w:trPr>
          <w:trHeight w:hRule="exact" w:val="132"/>
        </w:trPr>
        <w:tc>
          <w:tcPr>
            <w:tcW w:w="1920" w:type="dxa"/>
            <w:tcBorders>
              <w:top w:val="nil"/>
              <w:left w:val="nil"/>
              <w:bottom w:val="nil"/>
              <w:right w:val="nil"/>
            </w:tcBorders>
            <w:vAlign w:val="bottom"/>
          </w:tcPr>
          <w:p w14:paraId="3ACB208C"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050" w:type="dxa"/>
            <w:tcBorders>
              <w:top w:val="nil"/>
              <w:left w:val="nil"/>
              <w:bottom w:val="nil"/>
              <w:right w:val="nil"/>
            </w:tcBorders>
            <w:vAlign w:val="bottom"/>
          </w:tcPr>
          <w:p w14:paraId="1DAC7AEB"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7CF45DF6"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1150" w:type="dxa"/>
            <w:tcBorders>
              <w:top w:val="nil"/>
              <w:left w:val="nil"/>
              <w:bottom w:val="nil"/>
              <w:right w:val="nil"/>
            </w:tcBorders>
            <w:vAlign w:val="bottom"/>
          </w:tcPr>
          <w:p w14:paraId="45C5A958"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c>
          <w:tcPr>
            <w:tcW w:w="950" w:type="dxa"/>
            <w:tcBorders>
              <w:top w:val="nil"/>
              <w:left w:val="nil"/>
              <w:bottom w:val="nil"/>
              <w:right w:val="nil"/>
            </w:tcBorders>
            <w:vAlign w:val="bottom"/>
          </w:tcPr>
          <w:p w14:paraId="4AFE5BED" w14:textId="77777777" w:rsidR="008C7653" w:rsidRDefault="008C7653">
            <w:pPr>
              <w:autoSpaceDE w:val="0"/>
              <w:autoSpaceDN w:val="0"/>
              <w:adjustRightInd w:val="0"/>
              <w:spacing w:after="0" w:line="240" w:lineRule="auto"/>
              <w:jc w:val="center"/>
              <w:rPr>
                <w:rFonts w:ascii="Arial" w:hAnsi="Arial" w:cs="Arial"/>
                <w:color w:val="000000"/>
                <w:sz w:val="18"/>
                <w:szCs w:val="18"/>
                <w:lang w:val="en-ID"/>
              </w:rPr>
            </w:pPr>
          </w:p>
        </w:tc>
      </w:tr>
    </w:tbl>
    <w:p w14:paraId="7C371DDF" w14:textId="49624401" w:rsidR="00966BD8" w:rsidRPr="00AC3443" w:rsidRDefault="00966BD8" w:rsidP="00AC3443">
      <w:pPr>
        <w:spacing w:before="240" w:after="0" w:line="360" w:lineRule="auto"/>
        <w:rPr>
          <w:rFonts w:ascii="Garamond" w:hAnsi="Garamond"/>
          <w:b/>
          <w:bCs/>
          <w:color w:val="2E2E2E"/>
          <w:sz w:val="24"/>
          <w:szCs w:val="24"/>
          <w:shd w:val="clear" w:color="auto" w:fill="FFFFFF"/>
        </w:rPr>
      </w:pPr>
    </w:p>
    <w:sectPr w:rsidR="00966BD8" w:rsidRPr="00AC3443" w:rsidSect="00630C0F">
      <w:type w:val="continuous"/>
      <w:pgSz w:w="11907" w:h="15366" w:code="1"/>
      <w:pgMar w:top="2268" w:right="1701" w:bottom="1701" w:left="2268"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022F" w14:textId="77777777" w:rsidR="00630C0F" w:rsidRDefault="00630C0F" w:rsidP="003A60B9">
      <w:pPr>
        <w:spacing w:after="0" w:line="240" w:lineRule="auto"/>
      </w:pPr>
      <w:r>
        <w:separator/>
      </w:r>
    </w:p>
  </w:endnote>
  <w:endnote w:type="continuationSeparator" w:id="0">
    <w:p w14:paraId="575266FB" w14:textId="77777777" w:rsidR="00630C0F" w:rsidRDefault="00630C0F" w:rsidP="003A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201595"/>
      <w:docPartObj>
        <w:docPartGallery w:val="Page Numbers (Bottom of Page)"/>
        <w:docPartUnique/>
      </w:docPartObj>
    </w:sdtPr>
    <w:sdtEndPr>
      <w:rPr>
        <w:noProof/>
      </w:rPr>
    </w:sdtEndPr>
    <w:sdtContent>
      <w:p w14:paraId="421E7B4F" w14:textId="6B9C75AA" w:rsidR="003A60B9" w:rsidRDefault="003A60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AD5EC0" w14:textId="77777777" w:rsidR="003A60B9" w:rsidRDefault="003A6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065B" w14:textId="77777777" w:rsidR="00630C0F" w:rsidRDefault="00630C0F" w:rsidP="003A60B9">
      <w:pPr>
        <w:spacing w:after="0" w:line="240" w:lineRule="auto"/>
      </w:pPr>
      <w:r>
        <w:separator/>
      </w:r>
    </w:p>
  </w:footnote>
  <w:footnote w:type="continuationSeparator" w:id="0">
    <w:p w14:paraId="3DB27825" w14:textId="77777777" w:rsidR="00630C0F" w:rsidRDefault="00630C0F" w:rsidP="003A60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3F92"/>
    <w:multiLevelType w:val="hybridMultilevel"/>
    <w:tmpl w:val="2A566888"/>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BB71DCA"/>
    <w:multiLevelType w:val="hybridMultilevel"/>
    <w:tmpl w:val="7BAE2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9C2FBF"/>
    <w:multiLevelType w:val="hybridMultilevel"/>
    <w:tmpl w:val="D400C6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F752EEA"/>
    <w:multiLevelType w:val="hybridMultilevel"/>
    <w:tmpl w:val="D400C6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767470"/>
    <w:multiLevelType w:val="hybridMultilevel"/>
    <w:tmpl w:val="9C68AA3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3585243"/>
    <w:multiLevelType w:val="hybridMultilevel"/>
    <w:tmpl w:val="1BEA3C4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4D01791"/>
    <w:multiLevelType w:val="hybridMultilevel"/>
    <w:tmpl w:val="B164C58E"/>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AFD146D"/>
    <w:multiLevelType w:val="hybridMultilevel"/>
    <w:tmpl w:val="B8F2C61C"/>
    <w:lvl w:ilvl="0" w:tplc="FFFFFFF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20AD48F8"/>
    <w:multiLevelType w:val="hybridMultilevel"/>
    <w:tmpl w:val="7BAE215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8494509"/>
    <w:multiLevelType w:val="hybridMultilevel"/>
    <w:tmpl w:val="789EC4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B931B7"/>
    <w:multiLevelType w:val="hybridMultilevel"/>
    <w:tmpl w:val="5B2285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9C3051"/>
    <w:multiLevelType w:val="hybridMultilevel"/>
    <w:tmpl w:val="D5AE13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731D9D"/>
    <w:multiLevelType w:val="hybridMultilevel"/>
    <w:tmpl w:val="D5AE13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DA4144"/>
    <w:multiLevelType w:val="hybridMultilevel"/>
    <w:tmpl w:val="882A3C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A553E5"/>
    <w:multiLevelType w:val="hybridMultilevel"/>
    <w:tmpl w:val="D400C6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6163838"/>
    <w:multiLevelType w:val="hybridMultilevel"/>
    <w:tmpl w:val="D58E6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88E4C58"/>
    <w:multiLevelType w:val="hybridMultilevel"/>
    <w:tmpl w:val="119E187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90A0139"/>
    <w:multiLevelType w:val="hybridMultilevel"/>
    <w:tmpl w:val="789EC4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A6D3750"/>
    <w:multiLevelType w:val="hybridMultilevel"/>
    <w:tmpl w:val="5B2285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D958CA"/>
    <w:multiLevelType w:val="hybridMultilevel"/>
    <w:tmpl w:val="063EDC40"/>
    <w:lvl w:ilvl="0" w:tplc="FFFFFFF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0" w15:restartNumberingAfterBreak="0">
    <w:nsid w:val="70AD7123"/>
    <w:multiLevelType w:val="hybridMultilevel"/>
    <w:tmpl w:val="882A3C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1727A4B"/>
    <w:multiLevelType w:val="hybridMultilevel"/>
    <w:tmpl w:val="D400C6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E16E03"/>
    <w:multiLevelType w:val="hybridMultilevel"/>
    <w:tmpl w:val="62C493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5EE6B62"/>
    <w:multiLevelType w:val="hybridMultilevel"/>
    <w:tmpl w:val="CE86A5C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308821203">
    <w:abstractNumId w:val="2"/>
  </w:num>
  <w:num w:numId="2" w16cid:durableId="1202747078">
    <w:abstractNumId w:val="5"/>
  </w:num>
  <w:num w:numId="3" w16cid:durableId="2135100011">
    <w:abstractNumId w:val="20"/>
  </w:num>
  <w:num w:numId="4" w16cid:durableId="1283803266">
    <w:abstractNumId w:val="13"/>
  </w:num>
  <w:num w:numId="5" w16cid:durableId="899827962">
    <w:abstractNumId w:val="3"/>
  </w:num>
  <w:num w:numId="6" w16cid:durableId="888147379">
    <w:abstractNumId w:val="14"/>
  </w:num>
  <w:num w:numId="7" w16cid:durableId="1119106266">
    <w:abstractNumId w:val="23"/>
  </w:num>
  <w:num w:numId="8" w16cid:durableId="1141196902">
    <w:abstractNumId w:val="9"/>
  </w:num>
  <w:num w:numId="9" w16cid:durableId="1127358815">
    <w:abstractNumId w:val="18"/>
  </w:num>
  <w:num w:numId="10" w16cid:durableId="917908740">
    <w:abstractNumId w:val="22"/>
  </w:num>
  <w:num w:numId="11" w16cid:durableId="297079153">
    <w:abstractNumId w:val="10"/>
  </w:num>
  <w:num w:numId="12" w16cid:durableId="1782720455">
    <w:abstractNumId w:val="4"/>
  </w:num>
  <w:num w:numId="13" w16cid:durableId="2122912906">
    <w:abstractNumId w:val="17"/>
  </w:num>
  <w:num w:numId="14" w16cid:durableId="1491828475">
    <w:abstractNumId w:val="8"/>
  </w:num>
  <w:num w:numId="15" w16cid:durableId="292367761">
    <w:abstractNumId w:val="11"/>
  </w:num>
  <w:num w:numId="16" w16cid:durableId="1834680970">
    <w:abstractNumId w:val="12"/>
  </w:num>
  <w:num w:numId="17" w16cid:durableId="103768452">
    <w:abstractNumId w:val="21"/>
  </w:num>
  <w:num w:numId="18" w16cid:durableId="1559125232">
    <w:abstractNumId w:val="15"/>
  </w:num>
  <w:num w:numId="19" w16cid:durableId="1388601535">
    <w:abstractNumId w:val="7"/>
  </w:num>
  <w:num w:numId="20" w16cid:durableId="1439987256">
    <w:abstractNumId w:val="0"/>
  </w:num>
  <w:num w:numId="21" w16cid:durableId="600190728">
    <w:abstractNumId w:val="19"/>
  </w:num>
  <w:num w:numId="22" w16cid:durableId="252251321">
    <w:abstractNumId w:val="6"/>
  </w:num>
  <w:num w:numId="23" w16cid:durableId="1853834551">
    <w:abstractNumId w:val="1"/>
  </w:num>
  <w:num w:numId="24" w16cid:durableId="1835208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97"/>
    <w:rsid w:val="00000DFB"/>
    <w:rsid w:val="000018E8"/>
    <w:rsid w:val="00002264"/>
    <w:rsid w:val="00002876"/>
    <w:rsid w:val="000033AE"/>
    <w:rsid w:val="000045A5"/>
    <w:rsid w:val="00004822"/>
    <w:rsid w:val="00004A9C"/>
    <w:rsid w:val="000052F1"/>
    <w:rsid w:val="00005CF7"/>
    <w:rsid w:val="000075C5"/>
    <w:rsid w:val="00007EAE"/>
    <w:rsid w:val="00012B7A"/>
    <w:rsid w:val="0001334B"/>
    <w:rsid w:val="00013DF1"/>
    <w:rsid w:val="0001623A"/>
    <w:rsid w:val="00016E1C"/>
    <w:rsid w:val="00020299"/>
    <w:rsid w:val="000202C6"/>
    <w:rsid w:val="00020F04"/>
    <w:rsid w:val="000210C3"/>
    <w:rsid w:val="00021926"/>
    <w:rsid w:val="00022048"/>
    <w:rsid w:val="0002215E"/>
    <w:rsid w:val="00023553"/>
    <w:rsid w:val="000236E9"/>
    <w:rsid w:val="00023BD5"/>
    <w:rsid w:val="00024179"/>
    <w:rsid w:val="00026118"/>
    <w:rsid w:val="00026725"/>
    <w:rsid w:val="00026962"/>
    <w:rsid w:val="0003028C"/>
    <w:rsid w:val="00031F85"/>
    <w:rsid w:val="000322D9"/>
    <w:rsid w:val="00032BE0"/>
    <w:rsid w:val="000333B3"/>
    <w:rsid w:val="000333FB"/>
    <w:rsid w:val="000337CF"/>
    <w:rsid w:val="000338A7"/>
    <w:rsid w:val="00033EA6"/>
    <w:rsid w:val="000346F8"/>
    <w:rsid w:val="00034E7E"/>
    <w:rsid w:val="00036E85"/>
    <w:rsid w:val="00037F44"/>
    <w:rsid w:val="000404E6"/>
    <w:rsid w:val="00040852"/>
    <w:rsid w:val="00041306"/>
    <w:rsid w:val="000416E0"/>
    <w:rsid w:val="00041ABB"/>
    <w:rsid w:val="00041B2D"/>
    <w:rsid w:val="00044CFA"/>
    <w:rsid w:val="00045BC5"/>
    <w:rsid w:val="00046CCC"/>
    <w:rsid w:val="00050745"/>
    <w:rsid w:val="00050FDA"/>
    <w:rsid w:val="00052001"/>
    <w:rsid w:val="00052376"/>
    <w:rsid w:val="00052C01"/>
    <w:rsid w:val="000534E2"/>
    <w:rsid w:val="00053554"/>
    <w:rsid w:val="00054968"/>
    <w:rsid w:val="00055617"/>
    <w:rsid w:val="000562E9"/>
    <w:rsid w:val="00056F4B"/>
    <w:rsid w:val="00056FF1"/>
    <w:rsid w:val="0005705E"/>
    <w:rsid w:val="00057C26"/>
    <w:rsid w:val="000619C4"/>
    <w:rsid w:val="00065042"/>
    <w:rsid w:val="00065F66"/>
    <w:rsid w:val="00066209"/>
    <w:rsid w:val="00066EC2"/>
    <w:rsid w:val="00067754"/>
    <w:rsid w:val="000678BE"/>
    <w:rsid w:val="000678E9"/>
    <w:rsid w:val="00071051"/>
    <w:rsid w:val="000712E0"/>
    <w:rsid w:val="000744E0"/>
    <w:rsid w:val="000748A7"/>
    <w:rsid w:val="00076512"/>
    <w:rsid w:val="00077ED0"/>
    <w:rsid w:val="00077FB2"/>
    <w:rsid w:val="000803E0"/>
    <w:rsid w:val="000828E7"/>
    <w:rsid w:val="0008580B"/>
    <w:rsid w:val="0008700F"/>
    <w:rsid w:val="00087773"/>
    <w:rsid w:val="000904C7"/>
    <w:rsid w:val="0009228D"/>
    <w:rsid w:val="00092A39"/>
    <w:rsid w:val="00095610"/>
    <w:rsid w:val="000959FC"/>
    <w:rsid w:val="00095C09"/>
    <w:rsid w:val="00095F51"/>
    <w:rsid w:val="00096A78"/>
    <w:rsid w:val="000974F4"/>
    <w:rsid w:val="000A0409"/>
    <w:rsid w:val="000A0E7E"/>
    <w:rsid w:val="000A25A7"/>
    <w:rsid w:val="000A39B5"/>
    <w:rsid w:val="000A4AEE"/>
    <w:rsid w:val="000A5380"/>
    <w:rsid w:val="000A538D"/>
    <w:rsid w:val="000A60B3"/>
    <w:rsid w:val="000A6417"/>
    <w:rsid w:val="000A6473"/>
    <w:rsid w:val="000A71E2"/>
    <w:rsid w:val="000A78F4"/>
    <w:rsid w:val="000A7938"/>
    <w:rsid w:val="000B06ED"/>
    <w:rsid w:val="000B1896"/>
    <w:rsid w:val="000B279E"/>
    <w:rsid w:val="000B35F6"/>
    <w:rsid w:val="000B3ECE"/>
    <w:rsid w:val="000B443A"/>
    <w:rsid w:val="000B5BDA"/>
    <w:rsid w:val="000B6BE2"/>
    <w:rsid w:val="000B7EA8"/>
    <w:rsid w:val="000C069E"/>
    <w:rsid w:val="000C1066"/>
    <w:rsid w:val="000C1F6D"/>
    <w:rsid w:val="000C2927"/>
    <w:rsid w:val="000C42F8"/>
    <w:rsid w:val="000C4901"/>
    <w:rsid w:val="000C52FF"/>
    <w:rsid w:val="000C58F1"/>
    <w:rsid w:val="000C5B13"/>
    <w:rsid w:val="000D190A"/>
    <w:rsid w:val="000D2081"/>
    <w:rsid w:val="000D265E"/>
    <w:rsid w:val="000D3E43"/>
    <w:rsid w:val="000D6555"/>
    <w:rsid w:val="000D6A32"/>
    <w:rsid w:val="000D7AF1"/>
    <w:rsid w:val="000E2372"/>
    <w:rsid w:val="000E2B97"/>
    <w:rsid w:val="000E3FC5"/>
    <w:rsid w:val="000E415B"/>
    <w:rsid w:val="000E49AA"/>
    <w:rsid w:val="000E4CBB"/>
    <w:rsid w:val="000E4EEB"/>
    <w:rsid w:val="000E75F4"/>
    <w:rsid w:val="000E7977"/>
    <w:rsid w:val="000F01D7"/>
    <w:rsid w:val="000F0EDB"/>
    <w:rsid w:val="000F39F9"/>
    <w:rsid w:val="000F4A94"/>
    <w:rsid w:val="000F5B20"/>
    <w:rsid w:val="000F64B6"/>
    <w:rsid w:val="000F6D56"/>
    <w:rsid w:val="0010202B"/>
    <w:rsid w:val="00102702"/>
    <w:rsid w:val="00102811"/>
    <w:rsid w:val="00103560"/>
    <w:rsid w:val="00104502"/>
    <w:rsid w:val="00104FD9"/>
    <w:rsid w:val="00106908"/>
    <w:rsid w:val="001107EF"/>
    <w:rsid w:val="00111DFB"/>
    <w:rsid w:val="00112BA3"/>
    <w:rsid w:val="00113EE5"/>
    <w:rsid w:val="00114BB7"/>
    <w:rsid w:val="00115B1A"/>
    <w:rsid w:val="001167AD"/>
    <w:rsid w:val="00116FC7"/>
    <w:rsid w:val="00117E8A"/>
    <w:rsid w:val="0012012F"/>
    <w:rsid w:val="0012068C"/>
    <w:rsid w:val="00120D18"/>
    <w:rsid w:val="00121192"/>
    <w:rsid w:val="00121A78"/>
    <w:rsid w:val="0012361E"/>
    <w:rsid w:val="0012397A"/>
    <w:rsid w:val="00124758"/>
    <w:rsid w:val="00124AFB"/>
    <w:rsid w:val="00124C2A"/>
    <w:rsid w:val="00125366"/>
    <w:rsid w:val="0012770F"/>
    <w:rsid w:val="00127BF6"/>
    <w:rsid w:val="00127F58"/>
    <w:rsid w:val="00127FDE"/>
    <w:rsid w:val="00131232"/>
    <w:rsid w:val="001313DA"/>
    <w:rsid w:val="00131652"/>
    <w:rsid w:val="00131906"/>
    <w:rsid w:val="00132E5B"/>
    <w:rsid w:val="0013327C"/>
    <w:rsid w:val="00133394"/>
    <w:rsid w:val="00133BA2"/>
    <w:rsid w:val="001347E1"/>
    <w:rsid w:val="00134C4C"/>
    <w:rsid w:val="0013536F"/>
    <w:rsid w:val="001365D1"/>
    <w:rsid w:val="00136B99"/>
    <w:rsid w:val="001427CD"/>
    <w:rsid w:val="001430BF"/>
    <w:rsid w:val="00143206"/>
    <w:rsid w:val="00144090"/>
    <w:rsid w:val="00145F15"/>
    <w:rsid w:val="001464FA"/>
    <w:rsid w:val="0014691C"/>
    <w:rsid w:val="00150BAE"/>
    <w:rsid w:val="00152DF5"/>
    <w:rsid w:val="00152E2F"/>
    <w:rsid w:val="0015330D"/>
    <w:rsid w:val="001540B1"/>
    <w:rsid w:val="0015574F"/>
    <w:rsid w:val="001558B0"/>
    <w:rsid w:val="00155CE2"/>
    <w:rsid w:val="00156046"/>
    <w:rsid w:val="00156D96"/>
    <w:rsid w:val="00156F3E"/>
    <w:rsid w:val="00157401"/>
    <w:rsid w:val="001605AB"/>
    <w:rsid w:val="00160BC0"/>
    <w:rsid w:val="0016175A"/>
    <w:rsid w:val="0016186F"/>
    <w:rsid w:val="00162645"/>
    <w:rsid w:val="00165584"/>
    <w:rsid w:val="00166DBF"/>
    <w:rsid w:val="00167A25"/>
    <w:rsid w:val="001704AD"/>
    <w:rsid w:val="00171193"/>
    <w:rsid w:val="00171317"/>
    <w:rsid w:val="0017175C"/>
    <w:rsid w:val="0017223F"/>
    <w:rsid w:val="001734B8"/>
    <w:rsid w:val="00173569"/>
    <w:rsid w:val="00173C41"/>
    <w:rsid w:val="00173FAB"/>
    <w:rsid w:val="001740C0"/>
    <w:rsid w:val="00174482"/>
    <w:rsid w:val="00174FB4"/>
    <w:rsid w:val="001804D3"/>
    <w:rsid w:val="00180BE1"/>
    <w:rsid w:val="00180E27"/>
    <w:rsid w:val="001810C3"/>
    <w:rsid w:val="001827A2"/>
    <w:rsid w:val="00182E77"/>
    <w:rsid w:val="001840C6"/>
    <w:rsid w:val="0018436C"/>
    <w:rsid w:val="001851A0"/>
    <w:rsid w:val="001857B1"/>
    <w:rsid w:val="00191758"/>
    <w:rsid w:val="00191EA1"/>
    <w:rsid w:val="0019374C"/>
    <w:rsid w:val="00194429"/>
    <w:rsid w:val="00194577"/>
    <w:rsid w:val="00194588"/>
    <w:rsid w:val="00196DB7"/>
    <w:rsid w:val="001A0496"/>
    <w:rsid w:val="001A0752"/>
    <w:rsid w:val="001A0CE3"/>
    <w:rsid w:val="001A26C9"/>
    <w:rsid w:val="001A291A"/>
    <w:rsid w:val="001A4597"/>
    <w:rsid w:val="001A5BC8"/>
    <w:rsid w:val="001A64D7"/>
    <w:rsid w:val="001A7261"/>
    <w:rsid w:val="001A7CD9"/>
    <w:rsid w:val="001B25FE"/>
    <w:rsid w:val="001B2A27"/>
    <w:rsid w:val="001B48CE"/>
    <w:rsid w:val="001B4BBA"/>
    <w:rsid w:val="001B5449"/>
    <w:rsid w:val="001B6184"/>
    <w:rsid w:val="001B648A"/>
    <w:rsid w:val="001B6775"/>
    <w:rsid w:val="001B6CD9"/>
    <w:rsid w:val="001C00DD"/>
    <w:rsid w:val="001C03CD"/>
    <w:rsid w:val="001C072E"/>
    <w:rsid w:val="001C1CD6"/>
    <w:rsid w:val="001C1F80"/>
    <w:rsid w:val="001C2129"/>
    <w:rsid w:val="001C3C63"/>
    <w:rsid w:val="001C478A"/>
    <w:rsid w:val="001C573C"/>
    <w:rsid w:val="001C5765"/>
    <w:rsid w:val="001C60C8"/>
    <w:rsid w:val="001C7546"/>
    <w:rsid w:val="001C7992"/>
    <w:rsid w:val="001D0047"/>
    <w:rsid w:val="001D1728"/>
    <w:rsid w:val="001D20D7"/>
    <w:rsid w:val="001D24AC"/>
    <w:rsid w:val="001D32D2"/>
    <w:rsid w:val="001D5253"/>
    <w:rsid w:val="001D5BEF"/>
    <w:rsid w:val="001D5C4E"/>
    <w:rsid w:val="001D5EA1"/>
    <w:rsid w:val="001E08AC"/>
    <w:rsid w:val="001E245D"/>
    <w:rsid w:val="001E3067"/>
    <w:rsid w:val="001E32E4"/>
    <w:rsid w:val="001E3621"/>
    <w:rsid w:val="001E3F11"/>
    <w:rsid w:val="001E43AE"/>
    <w:rsid w:val="001E49BF"/>
    <w:rsid w:val="001E603E"/>
    <w:rsid w:val="001E6A01"/>
    <w:rsid w:val="001E6A05"/>
    <w:rsid w:val="001E7652"/>
    <w:rsid w:val="001E780E"/>
    <w:rsid w:val="001E791E"/>
    <w:rsid w:val="001F0341"/>
    <w:rsid w:val="001F036E"/>
    <w:rsid w:val="001F106F"/>
    <w:rsid w:val="001F1E59"/>
    <w:rsid w:val="001F200C"/>
    <w:rsid w:val="001F6D7E"/>
    <w:rsid w:val="001F7078"/>
    <w:rsid w:val="00200014"/>
    <w:rsid w:val="00200B22"/>
    <w:rsid w:val="00201521"/>
    <w:rsid w:val="00201D1D"/>
    <w:rsid w:val="0020326F"/>
    <w:rsid w:val="0020336E"/>
    <w:rsid w:val="0020346F"/>
    <w:rsid w:val="002057AF"/>
    <w:rsid w:val="00206349"/>
    <w:rsid w:val="00206FEB"/>
    <w:rsid w:val="00207402"/>
    <w:rsid w:val="00207A1E"/>
    <w:rsid w:val="0021086C"/>
    <w:rsid w:val="002130DB"/>
    <w:rsid w:val="00214210"/>
    <w:rsid w:val="00215372"/>
    <w:rsid w:val="00216BBF"/>
    <w:rsid w:val="00217D69"/>
    <w:rsid w:val="002216CB"/>
    <w:rsid w:val="002220B2"/>
    <w:rsid w:val="002229C1"/>
    <w:rsid w:val="00222FFB"/>
    <w:rsid w:val="0022335C"/>
    <w:rsid w:val="002244AC"/>
    <w:rsid w:val="00224623"/>
    <w:rsid w:val="00225238"/>
    <w:rsid w:val="002300CF"/>
    <w:rsid w:val="00230777"/>
    <w:rsid w:val="002317E6"/>
    <w:rsid w:val="0023234B"/>
    <w:rsid w:val="0023273F"/>
    <w:rsid w:val="002333F2"/>
    <w:rsid w:val="00233E1A"/>
    <w:rsid w:val="002353D5"/>
    <w:rsid w:val="002361F6"/>
    <w:rsid w:val="00236A16"/>
    <w:rsid w:val="00236F73"/>
    <w:rsid w:val="002375EB"/>
    <w:rsid w:val="00237637"/>
    <w:rsid w:val="002379C5"/>
    <w:rsid w:val="002400A2"/>
    <w:rsid w:val="00240D39"/>
    <w:rsid w:val="002419E3"/>
    <w:rsid w:val="00241A98"/>
    <w:rsid w:val="00241CF6"/>
    <w:rsid w:val="00244945"/>
    <w:rsid w:val="00245034"/>
    <w:rsid w:val="00245D12"/>
    <w:rsid w:val="00247F7A"/>
    <w:rsid w:val="00251119"/>
    <w:rsid w:val="002514EF"/>
    <w:rsid w:val="0025225A"/>
    <w:rsid w:val="00253020"/>
    <w:rsid w:val="00254116"/>
    <w:rsid w:val="00254543"/>
    <w:rsid w:val="002545FC"/>
    <w:rsid w:val="00254E58"/>
    <w:rsid w:val="00255D9F"/>
    <w:rsid w:val="00257D46"/>
    <w:rsid w:val="00257EE7"/>
    <w:rsid w:val="00260FA4"/>
    <w:rsid w:val="00261480"/>
    <w:rsid w:val="002640D0"/>
    <w:rsid w:val="00265941"/>
    <w:rsid w:val="0026669E"/>
    <w:rsid w:val="00266D9B"/>
    <w:rsid w:val="002731F8"/>
    <w:rsid w:val="002732EE"/>
    <w:rsid w:val="00273DAB"/>
    <w:rsid w:val="00275B33"/>
    <w:rsid w:val="002773DD"/>
    <w:rsid w:val="002807CF"/>
    <w:rsid w:val="002818D2"/>
    <w:rsid w:val="00282263"/>
    <w:rsid w:val="002837EF"/>
    <w:rsid w:val="002862CE"/>
    <w:rsid w:val="00286664"/>
    <w:rsid w:val="0029131F"/>
    <w:rsid w:val="0029296A"/>
    <w:rsid w:val="00292B0B"/>
    <w:rsid w:val="0029300C"/>
    <w:rsid w:val="0029352A"/>
    <w:rsid w:val="00294A48"/>
    <w:rsid w:val="002978AD"/>
    <w:rsid w:val="002A08FF"/>
    <w:rsid w:val="002A208A"/>
    <w:rsid w:val="002A2248"/>
    <w:rsid w:val="002A3D49"/>
    <w:rsid w:val="002A3EEC"/>
    <w:rsid w:val="002A4A4C"/>
    <w:rsid w:val="002A532E"/>
    <w:rsid w:val="002A5B3E"/>
    <w:rsid w:val="002A642B"/>
    <w:rsid w:val="002A6C28"/>
    <w:rsid w:val="002A6F61"/>
    <w:rsid w:val="002A7526"/>
    <w:rsid w:val="002B1B58"/>
    <w:rsid w:val="002B1EFA"/>
    <w:rsid w:val="002B2A4F"/>
    <w:rsid w:val="002B5B0B"/>
    <w:rsid w:val="002B66FA"/>
    <w:rsid w:val="002B6756"/>
    <w:rsid w:val="002B6F54"/>
    <w:rsid w:val="002B7494"/>
    <w:rsid w:val="002B7C3E"/>
    <w:rsid w:val="002C12DE"/>
    <w:rsid w:val="002C1450"/>
    <w:rsid w:val="002C25C3"/>
    <w:rsid w:val="002C4A35"/>
    <w:rsid w:val="002C7725"/>
    <w:rsid w:val="002D08A2"/>
    <w:rsid w:val="002D0928"/>
    <w:rsid w:val="002D2CE3"/>
    <w:rsid w:val="002D3312"/>
    <w:rsid w:val="002D37D2"/>
    <w:rsid w:val="002D380F"/>
    <w:rsid w:val="002D4825"/>
    <w:rsid w:val="002E00DF"/>
    <w:rsid w:val="002E031B"/>
    <w:rsid w:val="002E313C"/>
    <w:rsid w:val="002E3E57"/>
    <w:rsid w:val="002E41B5"/>
    <w:rsid w:val="002E466A"/>
    <w:rsid w:val="002E4A65"/>
    <w:rsid w:val="002E50FD"/>
    <w:rsid w:val="002E61BE"/>
    <w:rsid w:val="002E61DF"/>
    <w:rsid w:val="002E7439"/>
    <w:rsid w:val="002E7E05"/>
    <w:rsid w:val="002E7F53"/>
    <w:rsid w:val="002F0B50"/>
    <w:rsid w:val="002F1418"/>
    <w:rsid w:val="002F1F00"/>
    <w:rsid w:val="002F3E0C"/>
    <w:rsid w:val="002F6034"/>
    <w:rsid w:val="002F7B04"/>
    <w:rsid w:val="00300537"/>
    <w:rsid w:val="00301384"/>
    <w:rsid w:val="00301993"/>
    <w:rsid w:val="00301A50"/>
    <w:rsid w:val="003022F0"/>
    <w:rsid w:val="00302339"/>
    <w:rsid w:val="00303928"/>
    <w:rsid w:val="0030429C"/>
    <w:rsid w:val="00305AB7"/>
    <w:rsid w:val="0031165C"/>
    <w:rsid w:val="00312414"/>
    <w:rsid w:val="00312A0C"/>
    <w:rsid w:val="00312E85"/>
    <w:rsid w:val="00314687"/>
    <w:rsid w:val="0031620C"/>
    <w:rsid w:val="0031676B"/>
    <w:rsid w:val="00316D37"/>
    <w:rsid w:val="0031781D"/>
    <w:rsid w:val="00320689"/>
    <w:rsid w:val="00320F2E"/>
    <w:rsid w:val="0032147A"/>
    <w:rsid w:val="003222D7"/>
    <w:rsid w:val="00322982"/>
    <w:rsid w:val="003232A6"/>
    <w:rsid w:val="00323414"/>
    <w:rsid w:val="00323DAD"/>
    <w:rsid w:val="00326048"/>
    <w:rsid w:val="003261FE"/>
    <w:rsid w:val="003267B7"/>
    <w:rsid w:val="00326D60"/>
    <w:rsid w:val="00327770"/>
    <w:rsid w:val="003311EA"/>
    <w:rsid w:val="0033124C"/>
    <w:rsid w:val="003313F8"/>
    <w:rsid w:val="003327B3"/>
    <w:rsid w:val="003328BE"/>
    <w:rsid w:val="00332FF8"/>
    <w:rsid w:val="00333D00"/>
    <w:rsid w:val="003342A5"/>
    <w:rsid w:val="00334D6D"/>
    <w:rsid w:val="00336056"/>
    <w:rsid w:val="00336174"/>
    <w:rsid w:val="00336DE4"/>
    <w:rsid w:val="00337661"/>
    <w:rsid w:val="00340766"/>
    <w:rsid w:val="00340866"/>
    <w:rsid w:val="0034173D"/>
    <w:rsid w:val="00343920"/>
    <w:rsid w:val="00343BAD"/>
    <w:rsid w:val="00344B4E"/>
    <w:rsid w:val="00345176"/>
    <w:rsid w:val="00345AB1"/>
    <w:rsid w:val="00346DCF"/>
    <w:rsid w:val="00350A23"/>
    <w:rsid w:val="003510F4"/>
    <w:rsid w:val="00351107"/>
    <w:rsid w:val="00353711"/>
    <w:rsid w:val="00356976"/>
    <w:rsid w:val="00356FC0"/>
    <w:rsid w:val="00360C17"/>
    <w:rsid w:val="00361459"/>
    <w:rsid w:val="003625D3"/>
    <w:rsid w:val="003629A6"/>
    <w:rsid w:val="003654F3"/>
    <w:rsid w:val="00366500"/>
    <w:rsid w:val="0036663B"/>
    <w:rsid w:val="003666C3"/>
    <w:rsid w:val="0037098B"/>
    <w:rsid w:val="00370BA5"/>
    <w:rsid w:val="003723D5"/>
    <w:rsid w:val="0037339C"/>
    <w:rsid w:val="00373447"/>
    <w:rsid w:val="00373A58"/>
    <w:rsid w:val="00373C79"/>
    <w:rsid w:val="0037499F"/>
    <w:rsid w:val="00375225"/>
    <w:rsid w:val="00375B24"/>
    <w:rsid w:val="00375F7F"/>
    <w:rsid w:val="003761CC"/>
    <w:rsid w:val="003763CA"/>
    <w:rsid w:val="00376573"/>
    <w:rsid w:val="003767C7"/>
    <w:rsid w:val="00380AFB"/>
    <w:rsid w:val="00380FC0"/>
    <w:rsid w:val="003814E2"/>
    <w:rsid w:val="003819D1"/>
    <w:rsid w:val="003821BE"/>
    <w:rsid w:val="003829DB"/>
    <w:rsid w:val="0038391F"/>
    <w:rsid w:val="00383B72"/>
    <w:rsid w:val="00387DFF"/>
    <w:rsid w:val="00387E6D"/>
    <w:rsid w:val="0039149F"/>
    <w:rsid w:val="00392D82"/>
    <w:rsid w:val="00394863"/>
    <w:rsid w:val="0039634E"/>
    <w:rsid w:val="00397228"/>
    <w:rsid w:val="003A076E"/>
    <w:rsid w:val="003A1D8C"/>
    <w:rsid w:val="003A2DC2"/>
    <w:rsid w:val="003A4A6B"/>
    <w:rsid w:val="003A4E26"/>
    <w:rsid w:val="003A4F1B"/>
    <w:rsid w:val="003A4F77"/>
    <w:rsid w:val="003A4FFF"/>
    <w:rsid w:val="003A60B9"/>
    <w:rsid w:val="003A69CD"/>
    <w:rsid w:val="003A6DC7"/>
    <w:rsid w:val="003A771C"/>
    <w:rsid w:val="003B02D5"/>
    <w:rsid w:val="003B1D9B"/>
    <w:rsid w:val="003B2354"/>
    <w:rsid w:val="003B345C"/>
    <w:rsid w:val="003B3710"/>
    <w:rsid w:val="003B5AC3"/>
    <w:rsid w:val="003B79C3"/>
    <w:rsid w:val="003B7C49"/>
    <w:rsid w:val="003C0283"/>
    <w:rsid w:val="003C06DA"/>
    <w:rsid w:val="003C0AE3"/>
    <w:rsid w:val="003C1B6F"/>
    <w:rsid w:val="003C1EE9"/>
    <w:rsid w:val="003C325F"/>
    <w:rsid w:val="003C3EC9"/>
    <w:rsid w:val="003C4D85"/>
    <w:rsid w:val="003C4E9F"/>
    <w:rsid w:val="003C5C9C"/>
    <w:rsid w:val="003C6BDF"/>
    <w:rsid w:val="003C6C90"/>
    <w:rsid w:val="003D0388"/>
    <w:rsid w:val="003D06D8"/>
    <w:rsid w:val="003D19C7"/>
    <w:rsid w:val="003D1C78"/>
    <w:rsid w:val="003D2B62"/>
    <w:rsid w:val="003D2D01"/>
    <w:rsid w:val="003D358B"/>
    <w:rsid w:val="003D42A9"/>
    <w:rsid w:val="003D43FF"/>
    <w:rsid w:val="003D58B1"/>
    <w:rsid w:val="003D6589"/>
    <w:rsid w:val="003D693D"/>
    <w:rsid w:val="003D6CD9"/>
    <w:rsid w:val="003D7384"/>
    <w:rsid w:val="003E04B7"/>
    <w:rsid w:val="003E1077"/>
    <w:rsid w:val="003E22C6"/>
    <w:rsid w:val="003E23BC"/>
    <w:rsid w:val="003E28AF"/>
    <w:rsid w:val="003E3ECD"/>
    <w:rsid w:val="003E46EF"/>
    <w:rsid w:val="003E5013"/>
    <w:rsid w:val="003E5099"/>
    <w:rsid w:val="003E50C8"/>
    <w:rsid w:val="003F0BAD"/>
    <w:rsid w:val="003F1DEA"/>
    <w:rsid w:val="003F1F32"/>
    <w:rsid w:val="003F3032"/>
    <w:rsid w:val="003F443A"/>
    <w:rsid w:val="003F4AD7"/>
    <w:rsid w:val="003F659C"/>
    <w:rsid w:val="003F6C49"/>
    <w:rsid w:val="00400635"/>
    <w:rsid w:val="00400670"/>
    <w:rsid w:val="00400B83"/>
    <w:rsid w:val="0040226B"/>
    <w:rsid w:val="00402961"/>
    <w:rsid w:val="00405F68"/>
    <w:rsid w:val="00406481"/>
    <w:rsid w:val="00407338"/>
    <w:rsid w:val="00407DBD"/>
    <w:rsid w:val="004109F6"/>
    <w:rsid w:val="00411126"/>
    <w:rsid w:val="0041287A"/>
    <w:rsid w:val="0041322B"/>
    <w:rsid w:val="00413D6C"/>
    <w:rsid w:val="004141AC"/>
    <w:rsid w:val="0041445D"/>
    <w:rsid w:val="00414941"/>
    <w:rsid w:val="004150C5"/>
    <w:rsid w:val="0042030D"/>
    <w:rsid w:val="00421A65"/>
    <w:rsid w:val="00422F0C"/>
    <w:rsid w:val="00422F59"/>
    <w:rsid w:val="00422FBB"/>
    <w:rsid w:val="004243DC"/>
    <w:rsid w:val="00424634"/>
    <w:rsid w:val="004249C9"/>
    <w:rsid w:val="00424C19"/>
    <w:rsid w:val="00425045"/>
    <w:rsid w:val="004264E9"/>
    <w:rsid w:val="00426A14"/>
    <w:rsid w:val="00426D5C"/>
    <w:rsid w:val="0042702F"/>
    <w:rsid w:val="00427FDD"/>
    <w:rsid w:val="004304E0"/>
    <w:rsid w:val="00431F17"/>
    <w:rsid w:val="00432278"/>
    <w:rsid w:val="00433558"/>
    <w:rsid w:val="004336A4"/>
    <w:rsid w:val="004340B6"/>
    <w:rsid w:val="004347F7"/>
    <w:rsid w:val="004366F7"/>
    <w:rsid w:val="00436AAD"/>
    <w:rsid w:val="00436AB8"/>
    <w:rsid w:val="00440D66"/>
    <w:rsid w:val="00441FDB"/>
    <w:rsid w:val="0044279D"/>
    <w:rsid w:val="00442AEC"/>
    <w:rsid w:val="00442E34"/>
    <w:rsid w:val="0044500F"/>
    <w:rsid w:val="004457AF"/>
    <w:rsid w:val="00445B86"/>
    <w:rsid w:val="00445C7E"/>
    <w:rsid w:val="004460E7"/>
    <w:rsid w:val="00446107"/>
    <w:rsid w:val="004502A1"/>
    <w:rsid w:val="004505D8"/>
    <w:rsid w:val="00451820"/>
    <w:rsid w:val="00451B71"/>
    <w:rsid w:val="00453389"/>
    <w:rsid w:val="00454431"/>
    <w:rsid w:val="00454497"/>
    <w:rsid w:val="004546C4"/>
    <w:rsid w:val="00455448"/>
    <w:rsid w:val="00455E3E"/>
    <w:rsid w:val="00456016"/>
    <w:rsid w:val="004560E9"/>
    <w:rsid w:val="00456A5D"/>
    <w:rsid w:val="00456EEC"/>
    <w:rsid w:val="00457FAD"/>
    <w:rsid w:val="00460817"/>
    <w:rsid w:val="0046132C"/>
    <w:rsid w:val="00461BDF"/>
    <w:rsid w:val="00461CE4"/>
    <w:rsid w:val="00463A70"/>
    <w:rsid w:val="00463CF1"/>
    <w:rsid w:val="004647E3"/>
    <w:rsid w:val="00465191"/>
    <w:rsid w:val="00465262"/>
    <w:rsid w:val="00466F58"/>
    <w:rsid w:val="00471DC4"/>
    <w:rsid w:val="00472382"/>
    <w:rsid w:val="004731E0"/>
    <w:rsid w:val="0047349D"/>
    <w:rsid w:val="00473C9C"/>
    <w:rsid w:val="00474489"/>
    <w:rsid w:val="004744E9"/>
    <w:rsid w:val="004756DA"/>
    <w:rsid w:val="0047699E"/>
    <w:rsid w:val="00477CCF"/>
    <w:rsid w:val="00480EC9"/>
    <w:rsid w:val="00481C8A"/>
    <w:rsid w:val="00481D6A"/>
    <w:rsid w:val="00482929"/>
    <w:rsid w:val="0048321A"/>
    <w:rsid w:val="004850B0"/>
    <w:rsid w:val="004851E0"/>
    <w:rsid w:val="004863E8"/>
    <w:rsid w:val="004875C8"/>
    <w:rsid w:val="00487804"/>
    <w:rsid w:val="004878EB"/>
    <w:rsid w:val="00490BBC"/>
    <w:rsid w:val="004912E8"/>
    <w:rsid w:val="00494108"/>
    <w:rsid w:val="00495194"/>
    <w:rsid w:val="00495B9C"/>
    <w:rsid w:val="004A0D57"/>
    <w:rsid w:val="004A0F4C"/>
    <w:rsid w:val="004A1039"/>
    <w:rsid w:val="004A18FB"/>
    <w:rsid w:val="004A1A7C"/>
    <w:rsid w:val="004A1DE3"/>
    <w:rsid w:val="004A1F86"/>
    <w:rsid w:val="004A47AF"/>
    <w:rsid w:val="004A49E9"/>
    <w:rsid w:val="004A4D49"/>
    <w:rsid w:val="004A506A"/>
    <w:rsid w:val="004A597F"/>
    <w:rsid w:val="004A782C"/>
    <w:rsid w:val="004A7B27"/>
    <w:rsid w:val="004B0986"/>
    <w:rsid w:val="004B11FB"/>
    <w:rsid w:val="004B2E24"/>
    <w:rsid w:val="004B30E3"/>
    <w:rsid w:val="004B3FBA"/>
    <w:rsid w:val="004B466B"/>
    <w:rsid w:val="004B6514"/>
    <w:rsid w:val="004B75CA"/>
    <w:rsid w:val="004B7DBC"/>
    <w:rsid w:val="004C0AC0"/>
    <w:rsid w:val="004C14B5"/>
    <w:rsid w:val="004C1FB6"/>
    <w:rsid w:val="004C21C5"/>
    <w:rsid w:val="004C2325"/>
    <w:rsid w:val="004C2500"/>
    <w:rsid w:val="004C2844"/>
    <w:rsid w:val="004C37B3"/>
    <w:rsid w:val="004C430E"/>
    <w:rsid w:val="004C60B0"/>
    <w:rsid w:val="004C66C8"/>
    <w:rsid w:val="004C6F4E"/>
    <w:rsid w:val="004C79E1"/>
    <w:rsid w:val="004C7F2B"/>
    <w:rsid w:val="004D03CE"/>
    <w:rsid w:val="004D079B"/>
    <w:rsid w:val="004D0F89"/>
    <w:rsid w:val="004D0F97"/>
    <w:rsid w:val="004D2144"/>
    <w:rsid w:val="004D3948"/>
    <w:rsid w:val="004D4DEA"/>
    <w:rsid w:val="004D5A3A"/>
    <w:rsid w:val="004D6BAE"/>
    <w:rsid w:val="004D7330"/>
    <w:rsid w:val="004D7EF7"/>
    <w:rsid w:val="004E0506"/>
    <w:rsid w:val="004E18CC"/>
    <w:rsid w:val="004E2AB6"/>
    <w:rsid w:val="004E3322"/>
    <w:rsid w:val="004E4DBE"/>
    <w:rsid w:val="004E60F5"/>
    <w:rsid w:val="004E69A6"/>
    <w:rsid w:val="004E7283"/>
    <w:rsid w:val="004E761D"/>
    <w:rsid w:val="004F0247"/>
    <w:rsid w:val="004F0A3E"/>
    <w:rsid w:val="004F0D8F"/>
    <w:rsid w:val="004F17F8"/>
    <w:rsid w:val="004F1BF7"/>
    <w:rsid w:val="004F2246"/>
    <w:rsid w:val="004F2C13"/>
    <w:rsid w:val="004F5CF0"/>
    <w:rsid w:val="004F6511"/>
    <w:rsid w:val="004F7281"/>
    <w:rsid w:val="005004EB"/>
    <w:rsid w:val="00501CBF"/>
    <w:rsid w:val="00501DE4"/>
    <w:rsid w:val="00501E0E"/>
    <w:rsid w:val="005025EB"/>
    <w:rsid w:val="005027AB"/>
    <w:rsid w:val="0050352F"/>
    <w:rsid w:val="00503D5D"/>
    <w:rsid w:val="00503E53"/>
    <w:rsid w:val="00503FC7"/>
    <w:rsid w:val="00504092"/>
    <w:rsid w:val="00505322"/>
    <w:rsid w:val="00505793"/>
    <w:rsid w:val="00505EE2"/>
    <w:rsid w:val="00506DB6"/>
    <w:rsid w:val="00510664"/>
    <w:rsid w:val="00510E56"/>
    <w:rsid w:val="00511796"/>
    <w:rsid w:val="00512503"/>
    <w:rsid w:val="00512B49"/>
    <w:rsid w:val="00512BA7"/>
    <w:rsid w:val="0051406F"/>
    <w:rsid w:val="00514E8D"/>
    <w:rsid w:val="00515EC0"/>
    <w:rsid w:val="00515F38"/>
    <w:rsid w:val="005162A5"/>
    <w:rsid w:val="00516E23"/>
    <w:rsid w:val="00517CD3"/>
    <w:rsid w:val="00517D0E"/>
    <w:rsid w:val="00520589"/>
    <w:rsid w:val="005207B4"/>
    <w:rsid w:val="005217BF"/>
    <w:rsid w:val="00521926"/>
    <w:rsid w:val="00522200"/>
    <w:rsid w:val="00523750"/>
    <w:rsid w:val="005243D3"/>
    <w:rsid w:val="00524DEA"/>
    <w:rsid w:val="005264A0"/>
    <w:rsid w:val="005274D8"/>
    <w:rsid w:val="00530D0B"/>
    <w:rsid w:val="00532122"/>
    <w:rsid w:val="00533647"/>
    <w:rsid w:val="00534985"/>
    <w:rsid w:val="005366D5"/>
    <w:rsid w:val="00541D2E"/>
    <w:rsid w:val="00542896"/>
    <w:rsid w:val="00542FFE"/>
    <w:rsid w:val="005438C2"/>
    <w:rsid w:val="005438E4"/>
    <w:rsid w:val="00543BFD"/>
    <w:rsid w:val="00543EED"/>
    <w:rsid w:val="00544C41"/>
    <w:rsid w:val="00544F0F"/>
    <w:rsid w:val="00550289"/>
    <w:rsid w:val="00550DCD"/>
    <w:rsid w:val="00551E09"/>
    <w:rsid w:val="00551FEF"/>
    <w:rsid w:val="005556C7"/>
    <w:rsid w:val="00555790"/>
    <w:rsid w:val="00555D5A"/>
    <w:rsid w:val="005615F5"/>
    <w:rsid w:val="00561732"/>
    <w:rsid w:val="005619E9"/>
    <w:rsid w:val="00562125"/>
    <w:rsid w:val="0056329C"/>
    <w:rsid w:val="005649D1"/>
    <w:rsid w:val="00564E1C"/>
    <w:rsid w:val="00566653"/>
    <w:rsid w:val="00566DBD"/>
    <w:rsid w:val="0056723D"/>
    <w:rsid w:val="00570179"/>
    <w:rsid w:val="0057247E"/>
    <w:rsid w:val="0057259E"/>
    <w:rsid w:val="00572D96"/>
    <w:rsid w:val="00575B66"/>
    <w:rsid w:val="00576E9E"/>
    <w:rsid w:val="0057720B"/>
    <w:rsid w:val="0057757C"/>
    <w:rsid w:val="00580717"/>
    <w:rsid w:val="005818FF"/>
    <w:rsid w:val="00581D55"/>
    <w:rsid w:val="00581E0F"/>
    <w:rsid w:val="0058270D"/>
    <w:rsid w:val="00586BBB"/>
    <w:rsid w:val="005915BC"/>
    <w:rsid w:val="0059316E"/>
    <w:rsid w:val="0059355F"/>
    <w:rsid w:val="00594219"/>
    <w:rsid w:val="005942F0"/>
    <w:rsid w:val="00595206"/>
    <w:rsid w:val="0059541C"/>
    <w:rsid w:val="005957DD"/>
    <w:rsid w:val="00595E53"/>
    <w:rsid w:val="005968C6"/>
    <w:rsid w:val="00596C2C"/>
    <w:rsid w:val="005A0257"/>
    <w:rsid w:val="005A0B29"/>
    <w:rsid w:val="005A24CA"/>
    <w:rsid w:val="005A2FF9"/>
    <w:rsid w:val="005A3141"/>
    <w:rsid w:val="005A4A6A"/>
    <w:rsid w:val="005A5025"/>
    <w:rsid w:val="005A7927"/>
    <w:rsid w:val="005A79CA"/>
    <w:rsid w:val="005B1972"/>
    <w:rsid w:val="005B1A86"/>
    <w:rsid w:val="005B389A"/>
    <w:rsid w:val="005B38D7"/>
    <w:rsid w:val="005B4F82"/>
    <w:rsid w:val="005B5AB8"/>
    <w:rsid w:val="005B7BF5"/>
    <w:rsid w:val="005B7F9E"/>
    <w:rsid w:val="005C0EE1"/>
    <w:rsid w:val="005C0F58"/>
    <w:rsid w:val="005C1BAE"/>
    <w:rsid w:val="005C28A0"/>
    <w:rsid w:val="005C2C69"/>
    <w:rsid w:val="005C330E"/>
    <w:rsid w:val="005C37DA"/>
    <w:rsid w:val="005C3DCD"/>
    <w:rsid w:val="005C41D6"/>
    <w:rsid w:val="005C5498"/>
    <w:rsid w:val="005C630B"/>
    <w:rsid w:val="005C6C2F"/>
    <w:rsid w:val="005C720C"/>
    <w:rsid w:val="005C7E7A"/>
    <w:rsid w:val="005D1488"/>
    <w:rsid w:val="005D229C"/>
    <w:rsid w:val="005D306A"/>
    <w:rsid w:val="005D32BF"/>
    <w:rsid w:val="005D3C31"/>
    <w:rsid w:val="005D4436"/>
    <w:rsid w:val="005D4FAA"/>
    <w:rsid w:val="005D5497"/>
    <w:rsid w:val="005D5C9D"/>
    <w:rsid w:val="005D65C7"/>
    <w:rsid w:val="005D6CD5"/>
    <w:rsid w:val="005E0BF1"/>
    <w:rsid w:val="005E124E"/>
    <w:rsid w:val="005E45D0"/>
    <w:rsid w:val="005E6311"/>
    <w:rsid w:val="005E6441"/>
    <w:rsid w:val="005E658E"/>
    <w:rsid w:val="005E6B04"/>
    <w:rsid w:val="005E7736"/>
    <w:rsid w:val="005F200B"/>
    <w:rsid w:val="005F20F3"/>
    <w:rsid w:val="005F2AA0"/>
    <w:rsid w:val="005F371F"/>
    <w:rsid w:val="005F4127"/>
    <w:rsid w:val="005F4D0B"/>
    <w:rsid w:val="005F5B5F"/>
    <w:rsid w:val="005F5E78"/>
    <w:rsid w:val="005F6235"/>
    <w:rsid w:val="005F7544"/>
    <w:rsid w:val="006004B4"/>
    <w:rsid w:val="00602942"/>
    <w:rsid w:val="00602CEC"/>
    <w:rsid w:val="00604017"/>
    <w:rsid w:val="00605EC5"/>
    <w:rsid w:val="00606E91"/>
    <w:rsid w:val="00607B76"/>
    <w:rsid w:val="00607C77"/>
    <w:rsid w:val="006105F5"/>
    <w:rsid w:val="0061192A"/>
    <w:rsid w:val="00612DCD"/>
    <w:rsid w:val="00615510"/>
    <w:rsid w:val="006156EC"/>
    <w:rsid w:val="00615BD3"/>
    <w:rsid w:val="00615FE3"/>
    <w:rsid w:val="00617059"/>
    <w:rsid w:val="00617B31"/>
    <w:rsid w:val="00620000"/>
    <w:rsid w:val="00620020"/>
    <w:rsid w:val="0062267D"/>
    <w:rsid w:val="006238C4"/>
    <w:rsid w:val="00624B05"/>
    <w:rsid w:val="0062577C"/>
    <w:rsid w:val="00626B50"/>
    <w:rsid w:val="00630483"/>
    <w:rsid w:val="00630608"/>
    <w:rsid w:val="006306DE"/>
    <w:rsid w:val="00630C0F"/>
    <w:rsid w:val="006315A9"/>
    <w:rsid w:val="00631A73"/>
    <w:rsid w:val="00632D40"/>
    <w:rsid w:val="00632F5D"/>
    <w:rsid w:val="00634153"/>
    <w:rsid w:val="006344DC"/>
    <w:rsid w:val="0063479B"/>
    <w:rsid w:val="00634E20"/>
    <w:rsid w:val="00636A86"/>
    <w:rsid w:val="006406D0"/>
    <w:rsid w:val="0064165A"/>
    <w:rsid w:val="00641F29"/>
    <w:rsid w:val="00642222"/>
    <w:rsid w:val="006472F0"/>
    <w:rsid w:val="00647ABA"/>
    <w:rsid w:val="0065005B"/>
    <w:rsid w:val="0065011A"/>
    <w:rsid w:val="00650F03"/>
    <w:rsid w:val="00652457"/>
    <w:rsid w:val="00652FC4"/>
    <w:rsid w:val="00653130"/>
    <w:rsid w:val="0065317A"/>
    <w:rsid w:val="00653B3C"/>
    <w:rsid w:val="00655C1E"/>
    <w:rsid w:val="006575C9"/>
    <w:rsid w:val="00660C86"/>
    <w:rsid w:val="0066136B"/>
    <w:rsid w:val="00662C5A"/>
    <w:rsid w:val="006642A4"/>
    <w:rsid w:val="0066431A"/>
    <w:rsid w:val="00665F5E"/>
    <w:rsid w:val="00666338"/>
    <w:rsid w:val="00666FAD"/>
    <w:rsid w:val="00667A31"/>
    <w:rsid w:val="00667CCE"/>
    <w:rsid w:val="006702AB"/>
    <w:rsid w:val="00670AA8"/>
    <w:rsid w:val="006765E4"/>
    <w:rsid w:val="00680249"/>
    <w:rsid w:val="006802C1"/>
    <w:rsid w:val="0068165C"/>
    <w:rsid w:val="00682DA0"/>
    <w:rsid w:val="006837A5"/>
    <w:rsid w:val="006837C1"/>
    <w:rsid w:val="00683D3C"/>
    <w:rsid w:val="006866EA"/>
    <w:rsid w:val="006869A3"/>
    <w:rsid w:val="00686D4C"/>
    <w:rsid w:val="00686DB1"/>
    <w:rsid w:val="0069197F"/>
    <w:rsid w:val="0069290C"/>
    <w:rsid w:val="006932D5"/>
    <w:rsid w:val="006933CA"/>
    <w:rsid w:val="00693A26"/>
    <w:rsid w:val="006957F7"/>
    <w:rsid w:val="00695C35"/>
    <w:rsid w:val="006961D3"/>
    <w:rsid w:val="00696240"/>
    <w:rsid w:val="006976A6"/>
    <w:rsid w:val="00697C3F"/>
    <w:rsid w:val="006A1F18"/>
    <w:rsid w:val="006A331D"/>
    <w:rsid w:val="006A3EF6"/>
    <w:rsid w:val="006A4402"/>
    <w:rsid w:val="006A4B89"/>
    <w:rsid w:val="006A517E"/>
    <w:rsid w:val="006A7A1A"/>
    <w:rsid w:val="006A7A59"/>
    <w:rsid w:val="006B1B4B"/>
    <w:rsid w:val="006B1D28"/>
    <w:rsid w:val="006B307D"/>
    <w:rsid w:val="006B38F5"/>
    <w:rsid w:val="006B38F8"/>
    <w:rsid w:val="006B46DD"/>
    <w:rsid w:val="006B55FF"/>
    <w:rsid w:val="006C09E3"/>
    <w:rsid w:val="006C0B12"/>
    <w:rsid w:val="006C25AE"/>
    <w:rsid w:val="006C2C1C"/>
    <w:rsid w:val="006C3320"/>
    <w:rsid w:val="006C37C0"/>
    <w:rsid w:val="006C3B1A"/>
    <w:rsid w:val="006C411C"/>
    <w:rsid w:val="006C4925"/>
    <w:rsid w:val="006C4A6E"/>
    <w:rsid w:val="006C4AA8"/>
    <w:rsid w:val="006C5D02"/>
    <w:rsid w:val="006D119F"/>
    <w:rsid w:val="006D13AF"/>
    <w:rsid w:val="006D1B15"/>
    <w:rsid w:val="006D27F6"/>
    <w:rsid w:val="006D320D"/>
    <w:rsid w:val="006D33C0"/>
    <w:rsid w:val="006D3D3B"/>
    <w:rsid w:val="006D557C"/>
    <w:rsid w:val="006E037A"/>
    <w:rsid w:val="006E03B9"/>
    <w:rsid w:val="006E0BBB"/>
    <w:rsid w:val="006E0E45"/>
    <w:rsid w:val="006E237F"/>
    <w:rsid w:val="006E420E"/>
    <w:rsid w:val="006E65C6"/>
    <w:rsid w:val="006E7252"/>
    <w:rsid w:val="006E76A2"/>
    <w:rsid w:val="006F06D2"/>
    <w:rsid w:val="006F169A"/>
    <w:rsid w:val="006F2B6E"/>
    <w:rsid w:val="006F3941"/>
    <w:rsid w:val="006F405C"/>
    <w:rsid w:val="006F40DC"/>
    <w:rsid w:val="006F4A63"/>
    <w:rsid w:val="006F4DC5"/>
    <w:rsid w:val="006F5681"/>
    <w:rsid w:val="006F72B6"/>
    <w:rsid w:val="006F7B94"/>
    <w:rsid w:val="00700FB7"/>
    <w:rsid w:val="00701945"/>
    <w:rsid w:val="00701C7F"/>
    <w:rsid w:val="007031BE"/>
    <w:rsid w:val="007051DF"/>
    <w:rsid w:val="00707ADC"/>
    <w:rsid w:val="00711987"/>
    <w:rsid w:val="007121B3"/>
    <w:rsid w:val="007124E8"/>
    <w:rsid w:val="00712821"/>
    <w:rsid w:val="00712D78"/>
    <w:rsid w:val="00713295"/>
    <w:rsid w:val="0071373B"/>
    <w:rsid w:val="0071464B"/>
    <w:rsid w:val="00714DB2"/>
    <w:rsid w:val="007174E8"/>
    <w:rsid w:val="00720838"/>
    <w:rsid w:val="007211AF"/>
    <w:rsid w:val="00722717"/>
    <w:rsid w:val="00724FEB"/>
    <w:rsid w:val="00726CF1"/>
    <w:rsid w:val="007322A4"/>
    <w:rsid w:val="00732ADF"/>
    <w:rsid w:val="0073359E"/>
    <w:rsid w:val="007335CB"/>
    <w:rsid w:val="00734DA7"/>
    <w:rsid w:val="00734DD0"/>
    <w:rsid w:val="00735219"/>
    <w:rsid w:val="00735B6C"/>
    <w:rsid w:val="00735C66"/>
    <w:rsid w:val="007369B4"/>
    <w:rsid w:val="007372C1"/>
    <w:rsid w:val="0074089F"/>
    <w:rsid w:val="0074094B"/>
    <w:rsid w:val="00740F03"/>
    <w:rsid w:val="0074290F"/>
    <w:rsid w:val="00742C4D"/>
    <w:rsid w:val="00743D7B"/>
    <w:rsid w:val="0074519D"/>
    <w:rsid w:val="0074741D"/>
    <w:rsid w:val="00747440"/>
    <w:rsid w:val="00747BCA"/>
    <w:rsid w:val="007518CA"/>
    <w:rsid w:val="00752887"/>
    <w:rsid w:val="00755235"/>
    <w:rsid w:val="007553D9"/>
    <w:rsid w:val="00755A45"/>
    <w:rsid w:val="007561C7"/>
    <w:rsid w:val="0075625A"/>
    <w:rsid w:val="00757AB2"/>
    <w:rsid w:val="00757E3E"/>
    <w:rsid w:val="0076084B"/>
    <w:rsid w:val="00761ED3"/>
    <w:rsid w:val="00762B3C"/>
    <w:rsid w:val="00764988"/>
    <w:rsid w:val="007649FF"/>
    <w:rsid w:val="00764F50"/>
    <w:rsid w:val="0076523D"/>
    <w:rsid w:val="00765E00"/>
    <w:rsid w:val="00767E4F"/>
    <w:rsid w:val="00770178"/>
    <w:rsid w:val="00770F1C"/>
    <w:rsid w:val="0077261F"/>
    <w:rsid w:val="007729CD"/>
    <w:rsid w:val="00775431"/>
    <w:rsid w:val="00776B60"/>
    <w:rsid w:val="00780A87"/>
    <w:rsid w:val="007833D6"/>
    <w:rsid w:val="00783ACF"/>
    <w:rsid w:val="00784095"/>
    <w:rsid w:val="00785028"/>
    <w:rsid w:val="007858A0"/>
    <w:rsid w:val="0078716E"/>
    <w:rsid w:val="00787D06"/>
    <w:rsid w:val="00790019"/>
    <w:rsid w:val="00791EF6"/>
    <w:rsid w:val="007932B0"/>
    <w:rsid w:val="007936B5"/>
    <w:rsid w:val="00795D6F"/>
    <w:rsid w:val="00796CD1"/>
    <w:rsid w:val="00796E6E"/>
    <w:rsid w:val="007A0026"/>
    <w:rsid w:val="007A1E05"/>
    <w:rsid w:val="007A28E8"/>
    <w:rsid w:val="007A3365"/>
    <w:rsid w:val="007A4FB1"/>
    <w:rsid w:val="007A6C65"/>
    <w:rsid w:val="007B0639"/>
    <w:rsid w:val="007B2A38"/>
    <w:rsid w:val="007B3650"/>
    <w:rsid w:val="007B3DE2"/>
    <w:rsid w:val="007B4D63"/>
    <w:rsid w:val="007B536E"/>
    <w:rsid w:val="007B720F"/>
    <w:rsid w:val="007B72BC"/>
    <w:rsid w:val="007B7EEF"/>
    <w:rsid w:val="007C0C49"/>
    <w:rsid w:val="007C3193"/>
    <w:rsid w:val="007C363D"/>
    <w:rsid w:val="007C3D29"/>
    <w:rsid w:val="007C51EF"/>
    <w:rsid w:val="007C6BB3"/>
    <w:rsid w:val="007C6FE7"/>
    <w:rsid w:val="007D03D7"/>
    <w:rsid w:val="007D04E9"/>
    <w:rsid w:val="007D04F2"/>
    <w:rsid w:val="007D298E"/>
    <w:rsid w:val="007D3DA4"/>
    <w:rsid w:val="007D4D4A"/>
    <w:rsid w:val="007D59BA"/>
    <w:rsid w:val="007D7201"/>
    <w:rsid w:val="007E1CE6"/>
    <w:rsid w:val="007E2BBE"/>
    <w:rsid w:val="007E32C1"/>
    <w:rsid w:val="007E62AB"/>
    <w:rsid w:val="007E6788"/>
    <w:rsid w:val="007E67D8"/>
    <w:rsid w:val="007F0539"/>
    <w:rsid w:val="007F0FD6"/>
    <w:rsid w:val="007F172E"/>
    <w:rsid w:val="007F5DF9"/>
    <w:rsid w:val="007F5F94"/>
    <w:rsid w:val="007F6625"/>
    <w:rsid w:val="0080019A"/>
    <w:rsid w:val="00800503"/>
    <w:rsid w:val="00801F58"/>
    <w:rsid w:val="00802752"/>
    <w:rsid w:val="00802F9C"/>
    <w:rsid w:val="0080428F"/>
    <w:rsid w:val="00804B54"/>
    <w:rsid w:val="00807700"/>
    <w:rsid w:val="00807D3F"/>
    <w:rsid w:val="00810CCD"/>
    <w:rsid w:val="00811D47"/>
    <w:rsid w:val="00812A86"/>
    <w:rsid w:val="00812D36"/>
    <w:rsid w:val="00814EB2"/>
    <w:rsid w:val="0081554D"/>
    <w:rsid w:val="00816A36"/>
    <w:rsid w:val="00817BF7"/>
    <w:rsid w:val="00820EF6"/>
    <w:rsid w:val="00822782"/>
    <w:rsid w:val="00822A67"/>
    <w:rsid w:val="008237BB"/>
    <w:rsid w:val="008245F8"/>
    <w:rsid w:val="00824A42"/>
    <w:rsid w:val="00825D46"/>
    <w:rsid w:val="00826977"/>
    <w:rsid w:val="008272DA"/>
    <w:rsid w:val="00827374"/>
    <w:rsid w:val="00827F98"/>
    <w:rsid w:val="00830042"/>
    <w:rsid w:val="00831D48"/>
    <w:rsid w:val="00833727"/>
    <w:rsid w:val="008343E4"/>
    <w:rsid w:val="00834851"/>
    <w:rsid w:val="00836754"/>
    <w:rsid w:val="00837105"/>
    <w:rsid w:val="00837D16"/>
    <w:rsid w:val="00840A6D"/>
    <w:rsid w:val="008421B2"/>
    <w:rsid w:val="00843B46"/>
    <w:rsid w:val="00844CA2"/>
    <w:rsid w:val="00844D74"/>
    <w:rsid w:val="00845842"/>
    <w:rsid w:val="00847006"/>
    <w:rsid w:val="00847525"/>
    <w:rsid w:val="00850261"/>
    <w:rsid w:val="00851899"/>
    <w:rsid w:val="00851A7B"/>
    <w:rsid w:val="008529E8"/>
    <w:rsid w:val="00852A8D"/>
    <w:rsid w:val="00853926"/>
    <w:rsid w:val="00853929"/>
    <w:rsid w:val="00855841"/>
    <w:rsid w:val="00855FE3"/>
    <w:rsid w:val="00856BF9"/>
    <w:rsid w:val="008570BD"/>
    <w:rsid w:val="00857864"/>
    <w:rsid w:val="008579F1"/>
    <w:rsid w:val="00857A79"/>
    <w:rsid w:val="0086161A"/>
    <w:rsid w:val="00861DF1"/>
    <w:rsid w:val="008643AD"/>
    <w:rsid w:val="008651DE"/>
    <w:rsid w:val="008658D0"/>
    <w:rsid w:val="00865A7B"/>
    <w:rsid w:val="008706A4"/>
    <w:rsid w:val="00870B24"/>
    <w:rsid w:val="00870B75"/>
    <w:rsid w:val="008716FA"/>
    <w:rsid w:val="00872B74"/>
    <w:rsid w:val="00874A84"/>
    <w:rsid w:val="00874D61"/>
    <w:rsid w:val="00875AD5"/>
    <w:rsid w:val="00875E48"/>
    <w:rsid w:val="008766C6"/>
    <w:rsid w:val="00876BFB"/>
    <w:rsid w:val="008804CE"/>
    <w:rsid w:val="0088154A"/>
    <w:rsid w:val="008823B9"/>
    <w:rsid w:val="0088583D"/>
    <w:rsid w:val="0088641B"/>
    <w:rsid w:val="00886A1D"/>
    <w:rsid w:val="00886CA2"/>
    <w:rsid w:val="008916BE"/>
    <w:rsid w:val="008921F4"/>
    <w:rsid w:val="008923ED"/>
    <w:rsid w:val="00892782"/>
    <w:rsid w:val="008941E7"/>
    <w:rsid w:val="00894408"/>
    <w:rsid w:val="00895436"/>
    <w:rsid w:val="008A056B"/>
    <w:rsid w:val="008A0A1C"/>
    <w:rsid w:val="008A0BB3"/>
    <w:rsid w:val="008A1510"/>
    <w:rsid w:val="008A16F2"/>
    <w:rsid w:val="008A1A33"/>
    <w:rsid w:val="008A214A"/>
    <w:rsid w:val="008A25CC"/>
    <w:rsid w:val="008A2756"/>
    <w:rsid w:val="008A2940"/>
    <w:rsid w:val="008A3875"/>
    <w:rsid w:val="008A514E"/>
    <w:rsid w:val="008A550D"/>
    <w:rsid w:val="008A6C88"/>
    <w:rsid w:val="008B071A"/>
    <w:rsid w:val="008B08C6"/>
    <w:rsid w:val="008B3151"/>
    <w:rsid w:val="008B3ADB"/>
    <w:rsid w:val="008B3BBF"/>
    <w:rsid w:val="008B4126"/>
    <w:rsid w:val="008B50A2"/>
    <w:rsid w:val="008B565B"/>
    <w:rsid w:val="008B6910"/>
    <w:rsid w:val="008B6A51"/>
    <w:rsid w:val="008C1A82"/>
    <w:rsid w:val="008C1F53"/>
    <w:rsid w:val="008C2459"/>
    <w:rsid w:val="008C27AD"/>
    <w:rsid w:val="008C2950"/>
    <w:rsid w:val="008C7653"/>
    <w:rsid w:val="008C79B3"/>
    <w:rsid w:val="008C7B50"/>
    <w:rsid w:val="008D077B"/>
    <w:rsid w:val="008D0945"/>
    <w:rsid w:val="008D2307"/>
    <w:rsid w:val="008D28C8"/>
    <w:rsid w:val="008D31C0"/>
    <w:rsid w:val="008D3766"/>
    <w:rsid w:val="008D3AE2"/>
    <w:rsid w:val="008D4371"/>
    <w:rsid w:val="008D483D"/>
    <w:rsid w:val="008D6868"/>
    <w:rsid w:val="008D6F0A"/>
    <w:rsid w:val="008D7A81"/>
    <w:rsid w:val="008E0CC6"/>
    <w:rsid w:val="008E0D49"/>
    <w:rsid w:val="008E0D6D"/>
    <w:rsid w:val="008E1F52"/>
    <w:rsid w:val="008E2396"/>
    <w:rsid w:val="008E2910"/>
    <w:rsid w:val="008E3158"/>
    <w:rsid w:val="008E328C"/>
    <w:rsid w:val="008E3803"/>
    <w:rsid w:val="008E4068"/>
    <w:rsid w:val="008E5430"/>
    <w:rsid w:val="008E5D9D"/>
    <w:rsid w:val="008E68FD"/>
    <w:rsid w:val="008E6AA3"/>
    <w:rsid w:val="008F08FD"/>
    <w:rsid w:val="008F2BCF"/>
    <w:rsid w:val="008F4473"/>
    <w:rsid w:val="008F7A41"/>
    <w:rsid w:val="008F7B5A"/>
    <w:rsid w:val="00900A0F"/>
    <w:rsid w:val="009015C7"/>
    <w:rsid w:val="00901E1E"/>
    <w:rsid w:val="00902623"/>
    <w:rsid w:val="009027D0"/>
    <w:rsid w:val="00902DAC"/>
    <w:rsid w:val="00903851"/>
    <w:rsid w:val="00903E48"/>
    <w:rsid w:val="00905109"/>
    <w:rsid w:val="0090664F"/>
    <w:rsid w:val="00907368"/>
    <w:rsid w:val="009075A5"/>
    <w:rsid w:val="009076BD"/>
    <w:rsid w:val="00911736"/>
    <w:rsid w:val="00916792"/>
    <w:rsid w:val="0092090C"/>
    <w:rsid w:val="00920CBE"/>
    <w:rsid w:val="00921673"/>
    <w:rsid w:val="009236D1"/>
    <w:rsid w:val="00930D95"/>
    <w:rsid w:val="00931570"/>
    <w:rsid w:val="009328A2"/>
    <w:rsid w:val="00932E00"/>
    <w:rsid w:val="00932E93"/>
    <w:rsid w:val="00934137"/>
    <w:rsid w:val="009344A0"/>
    <w:rsid w:val="00934966"/>
    <w:rsid w:val="00934C2F"/>
    <w:rsid w:val="00934D1D"/>
    <w:rsid w:val="00937CF8"/>
    <w:rsid w:val="00940ACC"/>
    <w:rsid w:val="00942715"/>
    <w:rsid w:val="00943B72"/>
    <w:rsid w:val="009444D4"/>
    <w:rsid w:val="00944C03"/>
    <w:rsid w:val="00945833"/>
    <w:rsid w:val="0094591F"/>
    <w:rsid w:val="00945C47"/>
    <w:rsid w:val="00945E6E"/>
    <w:rsid w:val="00950A31"/>
    <w:rsid w:val="009512A1"/>
    <w:rsid w:val="00952DCD"/>
    <w:rsid w:val="00952EA0"/>
    <w:rsid w:val="00953AB5"/>
    <w:rsid w:val="0095623E"/>
    <w:rsid w:val="00956DEF"/>
    <w:rsid w:val="009573DB"/>
    <w:rsid w:val="00960881"/>
    <w:rsid w:val="009614D0"/>
    <w:rsid w:val="00961E77"/>
    <w:rsid w:val="009623FA"/>
    <w:rsid w:val="00963011"/>
    <w:rsid w:val="0096395F"/>
    <w:rsid w:val="0096498A"/>
    <w:rsid w:val="009661A2"/>
    <w:rsid w:val="009667FC"/>
    <w:rsid w:val="00966BD8"/>
    <w:rsid w:val="00967666"/>
    <w:rsid w:val="00967B95"/>
    <w:rsid w:val="0097033F"/>
    <w:rsid w:val="00970F8D"/>
    <w:rsid w:val="009736D3"/>
    <w:rsid w:val="00973D3D"/>
    <w:rsid w:val="00973DBC"/>
    <w:rsid w:val="009751DF"/>
    <w:rsid w:val="00975475"/>
    <w:rsid w:val="0097570C"/>
    <w:rsid w:val="00977F9E"/>
    <w:rsid w:val="00980B50"/>
    <w:rsid w:val="00982BF8"/>
    <w:rsid w:val="00990508"/>
    <w:rsid w:val="00991A87"/>
    <w:rsid w:val="00993F30"/>
    <w:rsid w:val="00995B09"/>
    <w:rsid w:val="00997384"/>
    <w:rsid w:val="009A01F1"/>
    <w:rsid w:val="009A05A2"/>
    <w:rsid w:val="009A1CEF"/>
    <w:rsid w:val="009A1DB3"/>
    <w:rsid w:val="009A2C4E"/>
    <w:rsid w:val="009A3C2E"/>
    <w:rsid w:val="009A3EC3"/>
    <w:rsid w:val="009A3F06"/>
    <w:rsid w:val="009A50BA"/>
    <w:rsid w:val="009A6ABC"/>
    <w:rsid w:val="009A7CEF"/>
    <w:rsid w:val="009B0F56"/>
    <w:rsid w:val="009B1A84"/>
    <w:rsid w:val="009B1D3B"/>
    <w:rsid w:val="009B3C68"/>
    <w:rsid w:val="009B40D3"/>
    <w:rsid w:val="009B40F2"/>
    <w:rsid w:val="009B4771"/>
    <w:rsid w:val="009B50FC"/>
    <w:rsid w:val="009B7164"/>
    <w:rsid w:val="009B7669"/>
    <w:rsid w:val="009C045C"/>
    <w:rsid w:val="009C226C"/>
    <w:rsid w:val="009C53AD"/>
    <w:rsid w:val="009C6C4C"/>
    <w:rsid w:val="009C6FA3"/>
    <w:rsid w:val="009C7BB9"/>
    <w:rsid w:val="009D31A0"/>
    <w:rsid w:val="009D3816"/>
    <w:rsid w:val="009D45C4"/>
    <w:rsid w:val="009D511C"/>
    <w:rsid w:val="009D5EFF"/>
    <w:rsid w:val="009D6FC7"/>
    <w:rsid w:val="009D76EC"/>
    <w:rsid w:val="009D7A96"/>
    <w:rsid w:val="009D7F8E"/>
    <w:rsid w:val="009E0118"/>
    <w:rsid w:val="009E04FB"/>
    <w:rsid w:val="009E13F8"/>
    <w:rsid w:val="009E22AF"/>
    <w:rsid w:val="009E2BDC"/>
    <w:rsid w:val="009E36E2"/>
    <w:rsid w:val="009E38D6"/>
    <w:rsid w:val="009E3BCF"/>
    <w:rsid w:val="009E4F18"/>
    <w:rsid w:val="009E5695"/>
    <w:rsid w:val="009E5AFC"/>
    <w:rsid w:val="009E5B58"/>
    <w:rsid w:val="009F006F"/>
    <w:rsid w:val="009F03C4"/>
    <w:rsid w:val="009F1BD4"/>
    <w:rsid w:val="009F2519"/>
    <w:rsid w:val="009F2618"/>
    <w:rsid w:val="009F3931"/>
    <w:rsid w:val="009F5282"/>
    <w:rsid w:val="009F6C2A"/>
    <w:rsid w:val="00A00436"/>
    <w:rsid w:val="00A004E7"/>
    <w:rsid w:val="00A00528"/>
    <w:rsid w:val="00A00D46"/>
    <w:rsid w:val="00A0186A"/>
    <w:rsid w:val="00A02A2F"/>
    <w:rsid w:val="00A03380"/>
    <w:rsid w:val="00A03526"/>
    <w:rsid w:val="00A03A21"/>
    <w:rsid w:val="00A04DF3"/>
    <w:rsid w:val="00A05DF1"/>
    <w:rsid w:val="00A06054"/>
    <w:rsid w:val="00A06122"/>
    <w:rsid w:val="00A062B8"/>
    <w:rsid w:val="00A0746B"/>
    <w:rsid w:val="00A10EAB"/>
    <w:rsid w:val="00A1191A"/>
    <w:rsid w:val="00A11F67"/>
    <w:rsid w:val="00A12D88"/>
    <w:rsid w:val="00A13FE4"/>
    <w:rsid w:val="00A1409F"/>
    <w:rsid w:val="00A15C3B"/>
    <w:rsid w:val="00A16926"/>
    <w:rsid w:val="00A16DE0"/>
    <w:rsid w:val="00A21834"/>
    <w:rsid w:val="00A22A9A"/>
    <w:rsid w:val="00A22E45"/>
    <w:rsid w:val="00A22E59"/>
    <w:rsid w:val="00A2339E"/>
    <w:rsid w:val="00A2341A"/>
    <w:rsid w:val="00A23E82"/>
    <w:rsid w:val="00A2547B"/>
    <w:rsid w:val="00A261CE"/>
    <w:rsid w:val="00A27EE6"/>
    <w:rsid w:val="00A313FF"/>
    <w:rsid w:val="00A315FA"/>
    <w:rsid w:val="00A3249F"/>
    <w:rsid w:val="00A3506A"/>
    <w:rsid w:val="00A35376"/>
    <w:rsid w:val="00A35E0D"/>
    <w:rsid w:val="00A35E9B"/>
    <w:rsid w:val="00A36113"/>
    <w:rsid w:val="00A37E46"/>
    <w:rsid w:val="00A37E4B"/>
    <w:rsid w:val="00A402A7"/>
    <w:rsid w:val="00A406FA"/>
    <w:rsid w:val="00A41FDD"/>
    <w:rsid w:val="00A42438"/>
    <w:rsid w:val="00A42751"/>
    <w:rsid w:val="00A42B7F"/>
    <w:rsid w:val="00A43888"/>
    <w:rsid w:val="00A450FC"/>
    <w:rsid w:val="00A45DB2"/>
    <w:rsid w:val="00A460F9"/>
    <w:rsid w:val="00A469A1"/>
    <w:rsid w:val="00A46B54"/>
    <w:rsid w:val="00A47226"/>
    <w:rsid w:val="00A477C8"/>
    <w:rsid w:val="00A47F47"/>
    <w:rsid w:val="00A47F4E"/>
    <w:rsid w:val="00A50F9D"/>
    <w:rsid w:val="00A516F6"/>
    <w:rsid w:val="00A527DE"/>
    <w:rsid w:val="00A53DB4"/>
    <w:rsid w:val="00A55D85"/>
    <w:rsid w:val="00A56288"/>
    <w:rsid w:val="00A60220"/>
    <w:rsid w:val="00A61DFE"/>
    <w:rsid w:val="00A623CC"/>
    <w:rsid w:val="00A624F7"/>
    <w:rsid w:val="00A63681"/>
    <w:rsid w:val="00A63CC7"/>
    <w:rsid w:val="00A64414"/>
    <w:rsid w:val="00A64858"/>
    <w:rsid w:val="00A66115"/>
    <w:rsid w:val="00A667EC"/>
    <w:rsid w:val="00A66A30"/>
    <w:rsid w:val="00A676DA"/>
    <w:rsid w:val="00A70DE5"/>
    <w:rsid w:val="00A71528"/>
    <w:rsid w:val="00A7221F"/>
    <w:rsid w:val="00A72DC0"/>
    <w:rsid w:val="00A73365"/>
    <w:rsid w:val="00A73B56"/>
    <w:rsid w:val="00A73DB5"/>
    <w:rsid w:val="00A741FB"/>
    <w:rsid w:val="00A754E4"/>
    <w:rsid w:val="00A75CDE"/>
    <w:rsid w:val="00A76425"/>
    <w:rsid w:val="00A77AE4"/>
    <w:rsid w:val="00A77D6B"/>
    <w:rsid w:val="00A80DCE"/>
    <w:rsid w:val="00A819E9"/>
    <w:rsid w:val="00A81BCF"/>
    <w:rsid w:val="00A83BE1"/>
    <w:rsid w:val="00A83CA8"/>
    <w:rsid w:val="00A83FDC"/>
    <w:rsid w:val="00A84BC9"/>
    <w:rsid w:val="00A84D97"/>
    <w:rsid w:val="00A84F3C"/>
    <w:rsid w:val="00A85506"/>
    <w:rsid w:val="00A861AC"/>
    <w:rsid w:val="00A86DFE"/>
    <w:rsid w:val="00A86EE9"/>
    <w:rsid w:val="00A87564"/>
    <w:rsid w:val="00A9302B"/>
    <w:rsid w:val="00A9341F"/>
    <w:rsid w:val="00A93ED5"/>
    <w:rsid w:val="00A97934"/>
    <w:rsid w:val="00AA0B05"/>
    <w:rsid w:val="00AA243E"/>
    <w:rsid w:val="00AA2CF0"/>
    <w:rsid w:val="00AA3986"/>
    <w:rsid w:val="00AA540D"/>
    <w:rsid w:val="00AA6101"/>
    <w:rsid w:val="00AA66A4"/>
    <w:rsid w:val="00AA686C"/>
    <w:rsid w:val="00AA7CC7"/>
    <w:rsid w:val="00AB03DD"/>
    <w:rsid w:val="00AB04F0"/>
    <w:rsid w:val="00AB1026"/>
    <w:rsid w:val="00AB23D7"/>
    <w:rsid w:val="00AB458F"/>
    <w:rsid w:val="00AB5FC2"/>
    <w:rsid w:val="00AB69E1"/>
    <w:rsid w:val="00AB6EC4"/>
    <w:rsid w:val="00AC3443"/>
    <w:rsid w:val="00AC3C0A"/>
    <w:rsid w:val="00AC4B1C"/>
    <w:rsid w:val="00AC4D4A"/>
    <w:rsid w:val="00AC6E9E"/>
    <w:rsid w:val="00AC70C8"/>
    <w:rsid w:val="00AD0220"/>
    <w:rsid w:val="00AD03E0"/>
    <w:rsid w:val="00AD10E8"/>
    <w:rsid w:val="00AD16E8"/>
    <w:rsid w:val="00AD19F2"/>
    <w:rsid w:val="00AD1A6F"/>
    <w:rsid w:val="00AD1B6F"/>
    <w:rsid w:val="00AD1C51"/>
    <w:rsid w:val="00AD2CA2"/>
    <w:rsid w:val="00AD312E"/>
    <w:rsid w:val="00AD5050"/>
    <w:rsid w:val="00AD5C0A"/>
    <w:rsid w:val="00AD7281"/>
    <w:rsid w:val="00AE0549"/>
    <w:rsid w:val="00AE1DF2"/>
    <w:rsid w:val="00AE3041"/>
    <w:rsid w:val="00AE4993"/>
    <w:rsid w:val="00AE4DB6"/>
    <w:rsid w:val="00AE6C63"/>
    <w:rsid w:val="00AE6DC0"/>
    <w:rsid w:val="00AE73C2"/>
    <w:rsid w:val="00AE74B6"/>
    <w:rsid w:val="00AE7E7C"/>
    <w:rsid w:val="00AF1668"/>
    <w:rsid w:val="00AF25FB"/>
    <w:rsid w:val="00AF291D"/>
    <w:rsid w:val="00AF2B4B"/>
    <w:rsid w:val="00AF31D7"/>
    <w:rsid w:val="00AF4E97"/>
    <w:rsid w:val="00AF519C"/>
    <w:rsid w:val="00AF5E74"/>
    <w:rsid w:val="00AF651A"/>
    <w:rsid w:val="00AF695C"/>
    <w:rsid w:val="00B012B7"/>
    <w:rsid w:val="00B03617"/>
    <w:rsid w:val="00B03CD6"/>
    <w:rsid w:val="00B04566"/>
    <w:rsid w:val="00B04AB2"/>
    <w:rsid w:val="00B0688E"/>
    <w:rsid w:val="00B06F51"/>
    <w:rsid w:val="00B10357"/>
    <w:rsid w:val="00B10AF2"/>
    <w:rsid w:val="00B10E67"/>
    <w:rsid w:val="00B10F26"/>
    <w:rsid w:val="00B11F50"/>
    <w:rsid w:val="00B12480"/>
    <w:rsid w:val="00B125A7"/>
    <w:rsid w:val="00B12DE5"/>
    <w:rsid w:val="00B13D63"/>
    <w:rsid w:val="00B1406B"/>
    <w:rsid w:val="00B1484E"/>
    <w:rsid w:val="00B17D49"/>
    <w:rsid w:val="00B22B2D"/>
    <w:rsid w:val="00B2321D"/>
    <w:rsid w:val="00B2446F"/>
    <w:rsid w:val="00B24AAB"/>
    <w:rsid w:val="00B24DF0"/>
    <w:rsid w:val="00B24E19"/>
    <w:rsid w:val="00B24F38"/>
    <w:rsid w:val="00B24F7E"/>
    <w:rsid w:val="00B269CF"/>
    <w:rsid w:val="00B30147"/>
    <w:rsid w:val="00B30277"/>
    <w:rsid w:val="00B31658"/>
    <w:rsid w:val="00B319AC"/>
    <w:rsid w:val="00B325DE"/>
    <w:rsid w:val="00B32D14"/>
    <w:rsid w:val="00B32F64"/>
    <w:rsid w:val="00B335B1"/>
    <w:rsid w:val="00B3371C"/>
    <w:rsid w:val="00B343AA"/>
    <w:rsid w:val="00B34A00"/>
    <w:rsid w:val="00B357B7"/>
    <w:rsid w:val="00B36889"/>
    <w:rsid w:val="00B36AE3"/>
    <w:rsid w:val="00B372AD"/>
    <w:rsid w:val="00B42371"/>
    <w:rsid w:val="00B426B3"/>
    <w:rsid w:val="00B426FD"/>
    <w:rsid w:val="00B44FB3"/>
    <w:rsid w:val="00B45ECD"/>
    <w:rsid w:val="00B46014"/>
    <w:rsid w:val="00B46296"/>
    <w:rsid w:val="00B50356"/>
    <w:rsid w:val="00B51B62"/>
    <w:rsid w:val="00B53335"/>
    <w:rsid w:val="00B54CDC"/>
    <w:rsid w:val="00B554D4"/>
    <w:rsid w:val="00B55639"/>
    <w:rsid w:val="00B60727"/>
    <w:rsid w:val="00B61227"/>
    <w:rsid w:val="00B62E84"/>
    <w:rsid w:val="00B63B26"/>
    <w:rsid w:val="00B66DE1"/>
    <w:rsid w:val="00B67DCE"/>
    <w:rsid w:val="00B716BA"/>
    <w:rsid w:val="00B71F05"/>
    <w:rsid w:val="00B7400E"/>
    <w:rsid w:val="00B74F38"/>
    <w:rsid w:val="00B753C3"/>
    <w:rsid w:val="00B754C6"/>
    <w:rsid w:val="00B75995"/>
    <w:rsid w:val="00B76C88"/>
    <w:rsid w:val="00B77E27"/>
    <w:rsid w:val="00B824CB"/>
    <w:rsid w:val="00B8307E"/>
    <w:rsid w:val="00B83597"/>
    <w:rsid w:val="00B83BD4"/>
    <w:rsid w:val="00B84DA1"/>
    <w:rsid w:val="00B86672"/>
    <w:rsid w:val="00B866D7"/>
    <w:rsid w:val="00B87500"/>
    <w:rsid w:val="00B87E27"/>
    <w:rsid w:val="00B91155"/>
    <w:rsid w:val="00B914AD"/>
    <w:rsid w:val="00B92875"/>
    <w:rsid w:val="00B92C85"/>
    <w:rsid w:val="00B93FD6"/>
    <w:rsid w:val="00B95662"/>
    <w:rsid w:val="00B96A2E"/>
    <w:rsid w:val="00B97823"/>
    <w:rsid w:val="00B979DB"/>
    <w:rsid w:val="00BA4581"/>
    <w:rsid w:val="00BA4A85"/>
    <w:rsid w:val="00BA596A"/>
    <w:rsid w:val="00BA642C"/>
    <w:rsid w:val="00BA6A2F"/>
    <w:rsid w:val="00BA77A3"/>
    <w:rsid w:val="00BB068F"/>
    <w:rsid w:val="00BB09D2"/>
    <w:rsid w:val="00BB0C53"/>
    <w:rsid w:val="00BB0CC1"/>
    <w:rsid w:val="00BB1A58"/>
    <w:rsid w:val="00BB274C"/>
    <w:rsid w:val="00BB4CDB"/>
    <w:rsid w:val="00BB5DBE"/>
    <w:rsid w:val="00BB63FC"/>
    <w:rsid w:val="00BB6AB5"/>
    <w:rsid w:val="00BB6ED4"/>
    <w:rsid w:val="00BC057F"/>
    <w:rsid w:val="00BC0BA7"/>
    <w:rsid w:val="00BC1556"/>
    <w:rsid w:val="00BC22F8"/>
    <w:rsid w:val="00BC27FB"/>
    <w:rsid w:val="00BC334A"/>
    <w:rsid w:val="00BC352C"/>
    <w:rsid w:val="00BC3DFE"/>
    <w:rsid w:val="00BC596B"/>
    <w:rsid w:val="00BC6516"/>
    <w:rsid w:val="00BC7645"/>
    <w:rsid w:val="00BD00F9"/>
    <w:rsid w:val="00BD24FE"/>
    <w:rsid w:val="00BD3334"/>
    <w:rsid w:val="00BD36F7"/>
    <w:rsid w:val="00BD47C6"/>
    <w:rsid w:val="00BD5703"/>
    <w:rsid w:val="00BD776F"/>
    <w:rsid w:val="00BD78A1"/>
    <w:rsid w:val="00BD7A5D"/>
    <w:rsid w:val="00BE0120"/>
    <w:rsid w:val="00BE0730"/>
    <w:rsid w:val="00BE0D9D"/>
    <w:rsid w:val="00BE0DE4"/>
    <w:rsid w:val="00BE358C"/>
    <w:rsid w:val="00BE51F5"/>
    <w:rsid w:val="00BE6524"/>
    <w:rsid w:val="00BE6706"/>
    <w:rsid w:val="00BE752E"/>
    <w:rsid w:val="00BF2CF7"/>
    <w:rsid w:val="00BF3C68"/>
    <w:rsid w:val="00BF4AF6"/>
    <w:rsid w:val="00BF4E18"/>
    <w:rsid w:val="00BF62ED"/>
    <w:rsid w:val="00BF6AD7"/>
    <w:rsid w:val="00BF7A78"/>
    <w:rsid w:val="00C00937"/>
    <w:rsid w:val="00C01622"/>
    <w:rsid w:val="00C01911"/>
    <w:rsid w:val="00C01E97"/>
    <w:rsid w:val="00C02204"/>
    <w:rsid w:val="00C04658"/>
    <w:rsid w:val="00C0501F"/>
    <w:rsid w:val="00C060AA"/>
    <w:rsid w:val="00C0745B"/>
    <w:rsid w:val="00C07D3C"/>
    <w:rsid w:val="00C10220"/>
    <w:rsid w:val="00C102D8"/>
    <w:rsid w:val="00C10310"/>
    <w:rsid w:val="00C109BD"/>
    <w:rsid w:val="00C1202F"/>
    <w:rsid w:val="00C12B40"/>
    <w:rsid w:val="00C13495"/>
    <w:rsid w:val="00C1373C"/>
    <w:rsid w:val="00C1462C"/>
    <w:rsid w:val="00C14EF5"/>
    <w:rsid w:val="00C172CB"/>
    <w:rsid w:val="00C1767D"/>
    <w:rsid w:val="00C20938"/>
    <w:rsid w:val="00C21E27"/>
    <w:rsid w:val="00C2225B"/>
    <w:rsid w:val="00C229D7"/>
    <w:rsid w:val="00C23D13"/>
    <w:rsid w:val="00C2402B"/>
    <w:rsid w:val="00C249AE"/>
    <w:rsid w:val="00C24B64"/>
    <w:rsid w:val="00C255BD"/>
    <w:rsid w:val="00C25DF0"/>
    <w:rsid w:val="00C278EE"/>
    <w:rsid w:val="00C300F4"/>
    <w:rsid w:val="00C30EC3"/>
    <w:rsid w:val="00C322F6"/>
    <w:rsid w:val="00C32A1C"/>
    <w:rsid w:val="00C331EC"/>
    <w:rsid w:val="00C3377E"/>
    <w:rsid w:val="00C33B96"/>
    <w:rsid w:val="00C34DB9"/>
    <w:rsid w:val="00C357D6"/>
    <w:rsid w:val="00C35FF5"/>
    <w:rsid w:val="00C3712D"/>
    <w:rsid w:val="00C400FB"/>
    <w:rsid w:val="00C4167A"/>
    <w:rsid w:val="00C428D5"/>
    <w:rsid w:val="00C42A4D"/>
    <w:rsid w:val="00C431E3"/>
    <w:rsid w:val="00C431EC"/>
    <w:rsid w:val="00C443B2"/>
    <w:rsid w:val="00C446E4"/>
    <w:rsid w:val="00C45DD9"/>
    <w:rsid w:val="00C46477"/>
    <w:rsid w:val="00C4664B"/>
    <w:rsid w:val="00C518C5"/>
    <w:rsid w:val="00C52C1E"/>
    <w:rsid w:val="00C52F25"/>
    <w:rsid w:val="00C53362"/>
    <w:rsid w:val="00C53975"/>
    <w:rsid w:val="00C60BED"/>
    <w:rsid w:val="00C62601"/>
    <w:rsid w:val="00C626A9"/>
    <w:rsid w:val="00C62C09"/>
    <w:rsid w:val="00C63513"/>
    <w:rsid w:val="00C63CB7"/>
    <w:rsid w:val="00C645D4"/>
    <w:rsid w:val="00C646A0"/>
    <w:rsid w:val="00C67B28"/>
    <w:rsid w:val="00C70ED2"/>
    <w:rsid w:val="00C71DB8"/>
    <w:rsid w:val="00C71FA8"/>
    <w:rsid w:val="00C73DBE"/>
    <w:rsid w:val="00C74A68"/>
    <w:rsid w:val="00C74D8F"/>
    <w:rsid w:val="00C752A6"/>
    <w:rsid w:val="00C80932"/>
    <w:rsid w:val="00C8098F"/>
    <w:rsid w:val="00C82C3E"/>
    <w:rsid w:val="00C832BB"/>
    <w:rsid w:val="00C83989"/>
    <w:rsid w:val="00C85BA4"/>
    <w:rsid w:val="00C85F9F"/>
    <w:rsid w:val="00C86E64"/>
    <w:rsid w:val="00C91407"/>
    <w:rsid w:val="00C91AA0"/>
    <w:rsid w:val="00C9254C"/>
    <w:rsid w:val="00C93691"/>
    <w:rsid w:val="00C93CC2"/>
    <w:rsid w:val="00C94062"/>
    <w:rsid w:val="00C94E3F"/>
    <w:rsid w:val="00C955D8"/>
    <w:rsid w:val="00C95A8B"/>
    <w:rsid w:val="00C96601"/>
    <w:rsid w:val="00CA0148"/>
    <w:rsid w:val="00CA0775"/>
    <w:rsid w:val="00CA0F6C"/>
    <w:rsid w:val="00CA19AC"/>
    <w:rsid w:val="00CA1CC1"/>
    <w:rsid w:val="00CA1E21"/>
    <w:rsid w:val="00CA301E"/>
    <w:rsid w:val="00CA3787"/>
    <w:rsid w:val="00CA450B"/>
    <w:rsid w:val="00CA49E6"/>
    <w:rsid w:val="00CA5E27"/>
    <w:rsid w:val="00CA655F"/>
    <w:rsid w:val="00CA6638"/>
    <w:rsid w:val="00CA6AF1"/>
    <w:rsid w:val="00CA70B9"/>
    <w:rsid w:val="00CA7B83"/>
    <w:rsid w:val="00CA7D2B"/>
    <w:rsid w:val="00CA7EB5"/>
    <w:rsid w:val="00CB13BC"/>
    <w:rsid w:val="00CB195F"/>
    <w:rsid w:val="00CB2D57"/>
    <w:rsid w:val="00CB7888"/>
    <w:rsid w:val="00CC068D"/>
    <w:rsid w:val="00CC0FDE"/>
    <w:rsid w:val="00CC12D3"/>
    <w:rsid w:val="00CC20D2"/>
    <w:rsid w:val="00CC2545"/>
    <w:rsid w:val="00CC2DC2"/>
    <w:rsid w:val="00CC41FB"/>
    <w:rsid w:val="00CC5422"/>
    <w:rsid w:val="00CC58CA"/>
    <w:rsid w:val="00CC5CAB"/>
    <w:rsid w:val="00CC6D4E"/>
    <w:rsid w:val="00CC6D8B"/>
    <w:rsid w:val="00CC73DF"/>
    <w:rsid w:val="00CD05E9"/>
    <w:rsid w:val="00CD0B33"/>
    <w:rsid w:val="00CD0BFA"/>
    <w:rsid w:val="00CD0D13"/>
    <w:rsid w:val="00CD13EB"/>
    <w:rsid w:val="00CD1868"/>
    <w:rsid w:val="00CD247A"/>
    <w:rsid w:val="00CD33E7"/>
    <w:rsid w:val="00CD4029"/>
    <w:rsid w:val="00CD450C"/>
    <w:rsid w:val="00CD60A4"/>
    <w:rsid w:val="00CD618A"/>
    <w:rsid w:val="00CD6C8C"/>
    <w:rsid w:val="00CD737A"/>
    <w:rsid w:val="00CE0157"/>
    <w:rsid w:val="00CE0CD2"/>
    <w:rsid w:val="00CE0E75"/>
    <w:rsid w:val="00CE1E33"/>
    <w:rsid w:val="00CE2A9F"/>
    <w:rsid w:val="00CE2FB7"/>
    <w:rsid w:val="00CE3F82"/>
    <w:rsid w:val="00CE4113"/>
    <w:rsid w:val="00CE4278"/>
    <w:rsid w:val="00CE46FA"/>
    <w:rsid w:val="00CE5864"/>
    <w:rsid w:val="00CE7D46"/>
    <w:rsid w:val="00CF134C"/>
    <w:rsid w:val="00CF207A"/>
    <w:rsid w:val="00CF473A"/>
    <w:rsid w:val="00CF4C31"/>
    <w:rsid w:val="00CF679A"/>
    <w:rsid w:val="00CF6AB5"/>
    <w:rsid w:val="00CF74D9"/>
    <w:rsid w:val="00CF76F1"/>
    <w:rsid w:val="00CF7D1E"/>
    <w:rsid w:val="00D00152"/>
    <w:rsid w:val="00D02291"/>
    <w:rsid w:val="00D02CDE"/>
    <w:rsid w:val="00D02E37"/>
    <w:rsid w:val="00D05B6A"/>
    <w:rsid w:val="00D05DDD"/>
    <w:rsid w:val="00D067C0"/>
    <w:rsid w:val="00D06B5D"/>
    <w:rsid w:val="00D07B7A"/>
    <w:rsid w:val="00D10281"/>
    <w:rsid w:val="00D103B7"/>
    <w:rsid w:val="00D104EF"/>
    <w:rsid w:val="00D10BAE"/>
    <w:rsid w:val="00D118A5"/>
    <w:rsid w:val="00D13A12"/>
    <w:rsid w:val="00D156F7"/>
    <w:rsid w:val="00D159B9"/>
    <w:rsid w:val="00D21354"/>
    <w:rsid w:val="00D22D81"/>
    <w:rsid w:val="00D24410"/>
    <w:rsid w:val="00D24E99"/>
    <w:rsid w:val="00D24F86"/>
    <w:rsid w:val="00D25426"/>
    <w:rsid w:val="00D26096"/>
    <w:rsid w:val="00D26327"/>
    <w:rsid w:val="00D26D86"/>
    <w:rsid w:val="00D26EFE"/>
    <w:rsid w:val="00D30172"/>
    <w:rsid w:val="00D31B80"/>
    <w:rsid w:val="00D326E2"/>
    <w:rsid w:val="00D32925"/>
    <w:rsid w:val="00D33B3C"/>
    <w:rsid w:val="00D34A00"/>
    <w:rsid w:val="00D3609D"/>
    <w:rsid w:val="00D360A4"/>
    <w:rsid w:val="00D4026F"/>
    <w:rsid w:val="00D4167C"/>
    <w:rsid w:val="00D41974"/>
    <w:rsid w:val="00D42F2C"/>
    <w:rsid w:val="00D45304"/>
    <w:rsid w:val="00D45AE7"/>
    <w:rsid w:val="00D463BA"/>
    <w:rsid w:val="00D47319"/>
    <w:rsid w:val="00D47350"/>
    <w:rsid w:val="00D50359"/>
    <w:rsid w:val="00D515D8"/>
    <w:rsid w:val="00D51620"/>
    <w:rsid w:val="00D52209"/>
    <w:rsid w:val="00D532D7"/>
    <w:rsid w:val="00D53BA6"/>
    <w:rsid w:val="00D5435C"/>
    <w:rsid w:val="00D55C17"/>
    <w:rsid w:val="00D55E76"/>
    <w:rsid w:val="00D57280"/>
    <w:rsid w:val="00D60449"/>
    <w:rsid w:val="00D611B8"/>
    <w:rsid w:val="00D639F6"/>
    <w:rsid w:val="00D65163"/>
    <w:rsid w:val="00D660E6"/>
    <w:rsid w:val="00D6745A"/>
    <w:rsid w:val="00D7144C"/>
    <w:rsid w:val="00D72342"/>
    <w:rsid w:val="00D72FD4"/>
    <w:rsid w:val="00D73EAB"/>
    <w:rsid w:val="00D74436"/>
    <w:rsid w:val="00D75C0A"/>
    <w:rsid w:val="00D764F0"/>
    <w:rsid w:val="00D77383"/>
    <w:rsid w:val="00D77482"/>
    <w:rsid w:val="00D819D2"/>
    <w:rsid w:val="00D81DE3"/>
    <w:rsid w:val="00D83683"/>
    <w:rsid w:val="00D83D08"/>
    <w:rsid w:val="00D84415"/>
    <w:rsid w:val="00D85376"/>
    <w:rsid w:val="00D854D8"/>
    <w:rsid w:val="00D85BE9"/>
    <w:rsid w:val="00D873DA"/>
    <w:rsid w:val="00D87E08"/>
    <w:rsid w:val="00D90869"/>
    <w:rsid w:val="00D913AA"/>
    <w:rsid w:val="00D918C5"/>
    <w:rsid w:val="00D91ADC"/>
    <w:rsid w:val="00D92202"/>
    <w:rsid w:val="00D92881"/>
    <w:rsid w:val="00D94A9A"/>
    <w:rsid w:val="00D953AC"/>
    <w:rsid w:val="00D96517"/>
    <w:rsid w:val="00D96FC7"/>
    <w:rsid w:val="00D97954"/>
    <w:rsid w:val="00D97E80"/>
    <w:rsid w:val="00D97F43"/>
    <w:rsid w:val="00DA0700"/>
    <w:rsid w:val="00DA249B"/>
    <w:rsid w:val="00DA28AE"/>
    <w:rsid w:val="00DA2BC6"/>
    <w:rsid w:val="00DA2F7D"/>
    <w:rsid w:val="00DA3095"/>
    <w:rsid w:val="00DA4AB8"/>
    <w:rsid w:val="00DA5512"/>
    <w:rsid w:val="00DA5F5E"/>
    <w:rsid w:val="00DA6057"/>
    <w:rsid w:val="00DA60AF"/>
    <w:rsid w:val="00DA6ABF"/>
    <w:rsid w:val="00DA7461"/>
    <w:rsid w:val="00DA7748"/>
    <w:rsid w:val="00DA7CD7"/>
    <w:rsid w:val="00DA7F90"/>
    <w:rsid w:val="00DB090C"/>
    <w:rsid w:val="00DB1198"/>
    <w:rsid w:val="00DB1207"/>
    <w:rsid w:val="00DB31C3"/>
    <w:rsid w:val="00DB4129"/>
    <w:rsid w:val="00DB52F7"/>
    <w:rsid w:val="00DB6E55"/>
    <w:rsid w:val="00DB6E78"/>
    <w:rsid w:val="00DB6F6D"/>
    <w:rsid w:val="00DB7440"/>
    <w:rsid w:val="00DC02B7"/>
    <w:rsid w:val="00DC0540"/>
    <w:rsid w:val="00DC097B"/>
    <w:rsid w:val="00DC0F97"/>
    <w:rsid w:val="00DC25B3"/>
    <w:rsid w:val="00DC37AC"/>
    <w:rsid w:val="00DC3FDC"/>
    <w:rsid w:val="00DC4014"/>
    <w:rsid w:val="00DC403D"/>
    <w:rsid w:val="00DC4362"/>
    <w:rsid w:val="00DC6C32"/>
    <w:rsid w:val="00DC76DC"/>
    <w:rsid w:val="00DC773F"/>
    <w:rsid w:val="00DC783A"/>
    <w:rsid w:val="00DD05D5"/>
    <w:rsid w:val="00DD0BDE"/>
    <w:rsid w:val="00DD1B81"/>
    <w:rsid w:val="00DD2678"/>
    <w:rsid w:val="00DD3442"/>
    <w:rsid w:val="00DD34A1"/>
    <w:rsid w:val="00DD5170"/>
    <w:rsid w:val="00DD54E7"/>
    <w:rsid w:val="00DD771A"/>
    <w:rsid w:val="00DE169F"/>
    <w:rsid w:val="00DE17F9"/>
    <w:rsid w:val="00DE2B3A"/>
    <w:rsid w:val="00DE4D23"/>
    <w:rsid w:val="00DE4D74"/>
    <w:rsid w:val="00DE598D"/>
    <w:rsid w:val="00DE7588"/>
    <w:rsid w:val="00DF0642"/>
    <w:rsid w:val="00DF0739"/>
    <w:rsid w:val="00DF0EFA"/>
    <w:rsid w:val="00DF351B"/>
    <w:rsid w:val="00DF3CBC"/>
    <w:rsid w:val="00DF440B"/>
    <w:rsid w:val="00DF5261"/>
    <w:rsid w:val="00DF72EF"/>
    <w:rsid w:val="00E006FB"/>
    <w:rsid w:val="00E01974"/>
    <w:rsid w:val="00E02471"/>
    <w:rsid w:val="00E070B9"/>
    <w:rsid w:val="00E104FD"/>
    <w:rsid w:val="00E1060F"/>
    <w:rsid w:val="00E1085F"/>
    <w:rsid w:val="00E10B9E"/>
    <w:rsid w:val="00E10BCE"/>
    <w:rsid w:val="00E12AD8"/>
    <w:rsid w:val="00E1375F"/>
    <w:rsid w:val="00E13D58"/>
    <w:rsid w:val="00E14A3D"/>
    <w:rsid w:val="00E15094"/>
    <w:rsid w:val="00E15283"/>
    <w:rsid w:val="00E156BA"/>
    <w:rsid w:val="00E16706"/>
    <w:rsid w:val="00E16ABB"/>
    <w:rsid w:val="00E172DE"/>
    <w:rsid w:val="00E17DE1"/>
    <w:rsid w:val="00E20D73"/>
    <w:rsid w:val="00E21204"/>
    <w:rsid w:val="00E217E3"/>
    <w:rsid w:val="00E21E33"/>
    <w:rsid w:val="00E22347"/>
    <w:rsid w:val="00E22BD6"/>
    <w:rsid w:val="00E24017"/>
    <w:rsid w:val="00E2469A"/>
    <w:rsid w:val="00E253DC"/>
    <w:rsid w:val="00E258F6"/>
    <w:rsid w:val="00E25EDD"/>
    <w:rsid w:val="00E26636"/>
    <w:rsid w:val="00E306AF"/>
    <w:rsid w:val="00E30830"/>
    <w:rsid w:val="00E30D3F"/>
    <w:rsid w:val="00E3118B"/>
    <w:rsid w:val="00E326EF"/>
    <w:rsid w:val="00E33663"/>
    <w:rsid w:val="00E33E9A"/>
    <w:rsid w:val="00E3407F"/>
    <w:rsid w:val="00E35774"/>
    <w:rsid w:val="00E410E2"/>
    <w:rsid w:val="00E413B7"/>
    <w:rsid w:val="00E41959"/>
    <w:rsid w:val="00E41FB9"/>
    <w:rsid w:val="00E42337"/>
    <w:rsid w:val="00E43368"/>
    <w:rsid w:val="00E435C6"/>
    <w:rsid w:val="00E4374C"/>
    <w:rsid w:val="00E46422"/>
    <w:rsid w:val="00E46E60"/>
    <w:rsid w:val="00E47F9F"/>
    <w:rsid w:val="00E518E7"/>
    <w:rsid w:val="00E534BF"/>
    <w:rsid w:val="00E545D6"/>
    <w:rsid w:val="00E54D38"/>
    <w:rsid w:val="00E54EFE"/>
    <w:rsid w:val="00E556F9"/>
    <w:rsid w:val="00E564D3"/>
    <w:rsid w:val="00E605D2"/>
    <w:rsid w:val="00E60E6C"/>
    <w:rsid w:val="00E62780"/>
    <w:rsid w:val="00E63006"/>
    <w:rsid w:val="00E638ED"/>
    <w:rsid w:val="00E642CD"/>
    <w:rsid w:val="00E6480F"/>
    <w:rsid w:val="00E65742"/>
    <w:rsid w:val="00E66860"/>
    <w:rsid w:val="00E669A1"/>
    <w:rsid w:val="00E67B91"/>
    <w:rsid w:val="00E70B76"/>
    <w:rsid w:val="00E7326C"/>
    <w:rsid w:val="00E737D2"/>
    <w:rsid w:val="00E75436"/>
    <w:rsid w:val="00E81B73"/>
    <w:rsid w:val="00E8296E"/>
    <w:rsid w:val="00E82C38"/>
    <w:rsid w:val="00E82C85"/>
    <w:rsid w:val="00E836A4"/>
    <w:rsid w:val="00E857F7"/>
    <w:rsid w:val="00E86E31"/>
    <w:rsid w:val="00E86F3E"/>
    <w:rsid w:val="00E8727A"/>
    <w:rsid w:val="00E87E04"/>
    <w:rsid w:val="00E91BE9"/>
    <w:rsid w:val="00E92299"/>
    <w:rsid w:val="00E940DA"/>
    <w:rsid w:val="00E94146"/>
    <w:rsid w:val="00E941CB"/>
    <w:rsid w:val="00E9545F"/>
    <w:rsid w:val="00E956C5"/>
    <w:rsid w:val="00E96451"/>
    <w:rsid w:val="00E96656"/>
    <w:rsid w:val="00E9710A"/>
    <w:rsid w:val="00E974A9"/>
    <w:rsid w:val="00EA112B"/>
    <w:rsid w:val="00EA3C3F"/>
    <w:rsid w:val="00EA3D9F"/>
    <w:rsid w:val="00EA463D"/>
    <w:rsid w:val="00EA4F88"/>
    <w:rsid w:val="00EA52D8"/>
    <w:rsid w:val="00EA695B"/>
    <w:rsid w:val="00EB01F5"/>
    <w:rsid w:val="00EB15C0"/>
    <w:rsid w:val="00EB2064"/>
    <w:rsid w:val="00EB55ED"/>
    <w:rsid w:val="00EB6528"/>
    <w:rsid w:val="00EB7EB2"/>
    <w:rsid w:val="00EC0230"/>
    <w:rsid w:val="00EC0E26"/>
    <w:rsid w:val="00EC2710"/>
    <w:rsid w:val="00EC293C"/>
    <w:rsid w:val="00EC2A9E"/>
    <w:rsid w:val="00EC2C21"/>
    <w:rsid w:val="00EC2F36"/>
    <w:rsid w:val="00EC5D83"/>
    <w:rsid w:val="00EC5EC9"/>
    <w:rsid w:val="00EC6780"/>
    <w:rsid w:val="00EC6ED8"/>
    <w:rsid w:val="00EC7715"/>
    <w:rsid w:val="00ED1AA6"/>
    <w:rsid w:val="00ED1C84"/>
    <w:rsid w:val="00ED2A9E"/>
    <w:rsid w:val="00ED2B61"/>
    <w:rsid w:val="00ED37B0"/>
    <w:rsid w:val="00ED466D"/>
    <w:rsid w:val="00ED5C57"/>
    <w:rsid w:val="00ED61CA"/>
    <w:rsid w:val="00ED7314"/>
    <w:rsid w:val="00EE0229"/>
    <w:rsid w:val="00EE02A3"/>
    <w:rsid w:val="00EE02D2"/>
    <w:rsid w:val="00EE078D"/>
    <w:rsid w:val="00EE096C"/>
    <w:rsid w:val="00EE0B50"/>
    <w:rsid w:val="00EE3A15"/>
    <w:rsid w:val="00EE3F62"/>
    <w:rsid w:val="00EE4057"/>
    <w:rsid w:val="00EE63E1"/>
    <w:rsid w:val="00EE6E23"/>
    <w:rsid w:val="00EE7847"/>
    <w:rsid w:val="00EE7C08"/>
    <w:rsid w:val="00EE7FA6"/>
    <w:rsid w:val="00EF004F"/>
    <w:rsid w:val="00EF183E"/>
    <w:rsid w:val="00EF2D9B"/>
    <w:rsid w:val="00EF31AB"/>
    <w:rsid w:val="00EF31C6"/>
    <w:rsid w:val="00EF4E75"/>
    <w:rsid w:val="00EF5A7E"/>
    <w:rsid w:val="00EF5AF1"/>
    <w:rsid w:val="00EF7369"/>
    <w:rsid w:val="00EF77F1"/>
    <w:rsid w:val="00F0301F"/>
    <w:rsid w:val="00F0310C"/>
    <w:rsid w:val="00F03C46"/>
    <w:rsid w:val="00F04EB7"/>
    <w:rsid w:val="00F0573C"/>
    <w:rsid w:val="00F059D9"/>
    <w:rsid w:val="00F05D0F"/>
    <w:rsid w:val="00F06B00"/>
    <w:rsid w:val="00F06E99"/>
    <w:rsid w:val="00F06F75"/>
    <w:rsid w:val="00F11017"/>
    <w:rsid w:val="00F11EE6"/>
    <w:rsid w:val="00F1261F"/>
    <w:rsid w:val="00F12E31"/>
    <w:rsid w:val="00F137F5"/>
    <w:rsid w:val="00F14015"/>
    <w:rsid w:val="00F14191"/>
    <w:rsid w:val="00F144E3"/>
    <w:rsid w:val="00F1487C"/>
    <w:rsid w:val="00F1541D"/>
    <w:rsid w:val="00F15C32"/>
    <w:rsid w:val="00F22273"/>
    <w:rsid w:val="00F233C8"/>
    <w:rsid w:val="00F23871"/>
    <w:rsid w:val="00F23CD7"/>
    <w:rsid w:val="00F2511D"/>
    <w:rsid w:val="00F254B1"/>
    <w:rsid w:val="00F27567"/>
    <w:rsid w:val="00F30CA7"/>
    <w:rsid w:val="00F31E63"/>
    <w:rsid w:val="00F33290"/>
    <w:rsid w:val="00F3336F"/>
    <w:rsid w:val="00F34480"/>
    <w:rsid w:val="00F35081"/>
    <w:rsid w:val="00F3661B"/>
    <w:rsid w:val="00F37324"/>
    <w:rsid w:val="00F40E4A"/>
    <w:rsid w:val="00F40FB5"/>
    <w:rsid w:val="00F410F9"/>
    <w:rsid w:val="00F41A5E"/>
    <w:rsid w:val="00F41E39"/>
    <w:rsid w:val="00F4210E"/>
    <w:rsid w:val="00F436DC"/>
    <w:rsid w:val="00F443D4"/>
    <w:rsid w:val="00F4557A"/>
    <w:rsid w:val="00F46D8E"/>
    <w:rsid w:val="00F474C5"/>
    <w:rsid w:val="00F47839"/>
    <w:rsid w:val="00F51901"/>
    <w:rsid w:val="00F53016"/>
    <w:rsid w:val="00F532EC"/>
    <w:rsid w:val="00F53313"/>
    <w:rsid w:val="00F533B6"/>
    <w:rsid w:val="00F538F6"/>
    <w:rsid w:val="00F53926"/>
    <w:rsid w:val="00F54D05"/>
    <w:rsid w:val="00F55353"/>
    <w:rsid w:val="00F56525"/>
    <w:rsid w:val="00F56526"/>
    <w:rsid w:val="00F5777A"/>
    <w:rsid w:val="00F6011B"/>
    <w:rsid w:val="00F60919"/>
    <w:rsid w:val="00F61AE3"/>
    <w:rsid w:val="00F669EB"/>
    <w:rsid w:val="00F66DA8"/>
    <w:rsid w:val="00F670FD"/>
    <w:rsid w:val="00F672D1"/>
    <w:rsid w:val="00F70787"/>
    <w:rsid w:val="00F718C6"/>
    <w:rsid w:val="00F7293D"/>
    <w:rsid w:val="00F74E21"/>
    <w:rsid w:val="00F75BEC"/>
    <w:rsid w:val="00F768BC"/>
    <w:rsid w:val="00F77476"/>
    <w:rsid w:val="00F77EAB"/>
    <w:rsid w:val="00F80B0D"/>
    <w:rsid w:val="00F81226"/>
    <w:rsid w:val="00F819F3"/>
    <w:rsid w:val="00F826FF"/>
    <w:rsid w:val="00F83392"/>
    <w:rsid w:val="00F841DB"/>
    <w:rsid w:val="00F85588"/>
    <w:rsid w:val="00F8576C"/>
    <w:rsid w:val="00F85B18"/>
    <w:rsid w:val="00F86C43"/>
    <w:rsid w:val="00F87084"/>
    <w:rsid w:val="00F876CC"/>
    <w:rsid w:val="00F903A3"/>
    <w:rsid w:val="00F90AA1"/>
    <w:rsid w:val="00F92A02"/>
    <w:rsid w:val="00F944DC"/>
    <w:rsid w:val="00F94AB1"/>
    <w:rsid w:val="00F94B67"/>
    <w:rsid w:val="00F95F01"/>
    <w:rsid w:val="00F96FD5"/>
    <w:rsid w:val="00F975CE"/>
    <w:rsid w:val="00F97C97"/>
    <w:rsid w:val="00FA16BF"/>
    <w:rsid w:val="00FA24B2"/>
    <w:rsid w:val="00FA2EDE"/>
    <w:rsid w:val="00FA5690"/>
    <w:rsid w:val="00FA5EB6"/>
    <w:rsid w:val="00FA62F7"/>
    <w:rsid w:val="00FA68E5"/>
    <w:rsid w:val="00FA6F31"/>
    <w:rsid w:val="00FA7910"/>
    <w:rsid w:val="00FB02C1"/>
    <w:rsid w:val="00FB0976"/>
    <w:rsid w:val="00FB3381"/>
    <w:rsid w:val="00FB43B4"/>
    <w:rsid w:val="00FB4CB7"/>
    <w:rsid w:val="00FB4E52"/>
    <w:rsid w:val="00FB559E"/>
    <w:rsid w:val="00FB5A3A"/>
    <w:rsid w:val="00FB619B"/>
    <w:rsid w:val="00FC0A57"/>
    <w:rsid w:val="00FC18E8"/>
    <w:rsid w:val="00FC240E"/>
    <w:rsid w:val="00FC2D5B"/>
    <w:rsid w:val="00FC464A"/>
    <w:rsid w:val="00FC4675"/>
    <w:rsid w:val="00FC51D7"/>
    <w:rsid w:val="00FC5E5B"/>
    <w:rsid w:val="00FD1EEB"/>
    <w:rsid w:val="00FD3E89"/>
    <w:rsid w:val="00FD4F92"/>
    <w:rsid w:val="00FD5410"/>
    <w:rsid w:val="00FD6A9F"/>
    <w:rsid w:val="00FD73B3"/>
    <w:rsid w:val="00FD7C88"/>
    <w:rsid w:val="00FE06DD"/>
    <w:rsid w:val="00FE077F"/>
    <w:rsid w:val="00FE07F1"/>
    <w:rsid w:val="00FE14A7"/>
    <w:rsid w:val="00FE1616"/>
    <w:rsid w:val="00FE19D1"/>
    <w:rsid w:val="00FE20B3"/>
    <w:rsid w:val="00FE3633"/>
    <w:rsid w:val="00FE4091"/>
    <w:rsid w:val="00FE471B"/>
    <w:rsid w:val="00FE7DFF"/>
    <w:rsid w:val="00FF131D"/>
    <w:rsid w:val="00FF1B9B"/>
    <w:rsid w:val="00FF26AC"/>
    <w:rsid w:val="00FF282F"/>
    <w:rsid w:val="00FF2D05"/>
    <w:rsid w:val="00FF4D7C"/>
    <w:rsid w:val="00FF7804"/>
    <w:rsid w:val="00FF7A04"/>
    <w:rsid w:val="00FF7AF1"/>
    <w:rsid w:val="00FF7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AA30"/>
  <w15:chartTrackingRefBased/>
  <w15:docId w15:val="{47CF59BC-A995-4726-ABAA-C5CD347FC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9B"/>
  </w:style>
  <w:style w:type="paragraph" w:styleId="Heading1">
    <w:name w:val="heading 1"/>
    <w:basedOn w:val="Normal"/>
    <w:next w:val="Normal"/>
    <w:link w:val="Heading1Char"/>
    <w:uiPriority w:val="9"/>
    <w:qFormat/>
    <w:rsid w:val="00C809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A7C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A7CD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A7CD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44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49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10357"/>
    <w:pPr>
      <w:ind w:left="720"/>
      <w:contextualSpacing/>
    </w:pPr>
  </w:style>
  <w:style w:type="table" w:styleId="TableGrid">
    <w:name w:val="Table Grid"/>
    <w:basedOn w:val="TableNormal"/>
    <w:uiPriority w:val="59"/>
    <w:rsid w:val="00E15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2469A"/>
    <w:rPr>
      <w:color w:val="808080"/>
    </w:rPr>
  </w:style>
  <w:style w:type="character" w:styleId="Hyperlink">
    <w:name w:val="Hyperlink"/>
    <w:basedOn w:val="DefaultParagraphFont"/>
    <w:uiPriority w:val="99"/>
    <w:unhideWhenUsed/>
    <w:rsid w:val="00576E9E"/>
    <w:rPr>
      <w:color w:val="0000FF" w:themeColor="hyperlink"/>
      <w:u w:val="single"/>
    </w:rPr>
  </w:style>
  <w:style w:type="character" w:styleId="UnresolvedMention">
    <w:name w:val="Unresolved Mention"/>
    <w:basedOn w:val="DefaultParagraphFont"/>
    <w:uiPriority w:val="99"/>
    <w:semiHidden/>
    <w:unhideWhenUsed/>
    <w:rsid w:val="00576E9E"/>
    <w:rPr>
      <w:color w:val="605E5C"/>
      <w:shd w:val="clear" w:color="auto" w:fill="E1DFDD"/>
    </w:rPr>
  </w:style>
  <w:style w:type="paragraph" w:customStyle="1" w:styleId="TableParagraph">
    <w:name w:val="Table Paragraph"/>
    <w:basedOn w:val="Normal"/>
    <w:uiPriority w:val="1"/>
    <w:qFormat/>
    <w:rsid w:val="00066EC2"/>
    <w:pPr>
      <w:widowControl w:val="0"/>
      <w:autoSpaceDE w:val="0"/>
      <w:autoSpaceDN w:val="0"/>
      <w:spacing w:after="0" w:line="275" w:lineRule="exact"/>
      <w:jc w:val="right"/>
    </w:pPr>
    <w:rPr>
      <w:rFonts w:ascii="Times New Roman" w:eastAsia="Times New Roman" w:hAnsi="Times New Roman" w:cs="Times New Roman"/>
      <w:lang w:val="id"/>
    </w:rPr>
  </w:style>
  <w:style w:type="table" w:styleId="PlainTable2">
    <w:name w:val="Plain Table 2"/>
    <w:basedOn w:val="TableNormal"/>
    <w:uiPriority w:val="42"/>
    <w:rsid w:val="008E23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A5E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DB6E7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FollowedHyperlink">
    <w:name w:val="FollowedHyperlink"/>
    <w:basedOn w:val="DefaultParagraphFont"/>
    <w:uiPriority w:val="99"/>
    <w:semiHidden/>
    <w:unhideWhenUsed/>
    <w:rsid w:val="00B92C85"/>
    <w:rPr>
      <w:color w:val="954F72"/>
      <w:u w:val="single"/>
    </w:rPr>
  </w:style>
  <w:style w:type="paragraph" w:customStyle="1" w:styleId="msonormal0">
    <w:name w:val="msonormal"/>
    <w:basedOn w:val="Normal"/>
    <w:rsid w:val="00B92C85"/>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xl65">
    <w:name w:val="xl65"/>
    <w:basedOn w:val="Normal"/>
    <w:rsid w:val="00B92C8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ID" w:eastAsia="en-ID"/>
    </w:rPr>
  </w:style>
  <w:style w:type="paragraph" w:customStyle="1" w:styleId="xl66">
    <w:name w:val="xl66"/>
    <w:basedOn w:val="Normal"/>
    <w:rsid w:val="00B92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xl67">
    <w:name w:val="xl67"/>
    <w:basedOn w:val="Normal"/>
    <w:rsid w:val="00B92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ID" w:eastAsia="en-ID"/>
    </w:rPr>
  </w:style>
  <w:style w:type="paragraph" w:customStyle="1" w:styleId="xl68">
    <w:name w:val="xl68"/>
    <w:basedOn w:val="Normal"/>
    <w:rsid w:val="00B92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ID" w:eastAsia="en-ID"/>
    </w:rPr>
  </w:style>
  <w:style w:type="table" w:styleId="PlainTable1">
    <w:name w:val="Plain Table 1"/>
    <w:basedOn w:val="TableNormal"/>
    <w:uiPriority w:val="41"/>
    <w:rsid w:val="00FD6A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JudulBab">
    <w:name w:val="Judul Bab"/>
    <w:basedOn w:val="Heading1"/>
    <w:link w:val="JudulBabChar"/>
    <w:qFormat/>
    <w:rsid w:val="00C80932"/>
    <w:pPr>
      <w:spacing w:line="360" w:lineRule="auto"/>
      <w:jc w:val="center"/>
    </w:pPr>
    <w:rPr>
      <w:rFonts w:ascii="Garamond" w:hAnsi="Garamond" w:cstheme="minorHAnsi"/>
      <w:b/>
      <w:bCs/>
      <w:color w:val="000000" w:themeColor="text1"/>
      <w:sz w:val="24"/>
      <w:szCs w:val="24"/>
    </w:rPr>
  </w:style>
  <w:style w:type="character" w:customStyle="1" w:styleId="Heading1Char">
    <w:name w:val="Heading 1 Char"/>
    <w:basedOn w:val="DefaultParagraphFont"/>
    <w:link w:val="Heading1"/>
    <w:uiPriority w:val="9"/>
    <w:rsid w:val="00C80932"/>
    <w:rPr>
      <w:rFonts w:asciiTheme="majorHAnsi" w:eastAsiaTheme="majorEastAsia" w:hAnsiTheme="majorHAnsi" w:cstheme="majorBidi"/>
      <w:color w:val="365F91" w:themeColor="accent1" w:themeShade="BF"/>
      <w:sz w:val="32"/>
      <w:szCs w:val="32"/>
    </w:rPr>
  </w:style>
  <w:style w:type="character" w:customStyle="1" w:styleId="JudulBabChar">
    <w:name w:val="Judul Bab Char"/>
    <w:basedOn w:val="Heading1Char"/>
    <w:link w:val="JudulBab"/>
    <w:rsid w:val="00C80932"/>
    <w:rPr>
      <w:rFonts w:ascii="Garamond" w:eastAsiaTheme="majorEastAsia" w:hAnsi="Garamond" w:cstheme="minorHAnsi"/>
      <w:b/>
      <w:bCs/>
      <w:color w:val="000000" w:themeColor="text1"/>
      <w:sz w:val="24"/>
      <w:szCs w:val="24"/>
    </w:rPr>
  </w:style>
  <w:style w:type="paragraph" w:customStyle="1" w:styleId="SubBAB">
    <w:name w:val="Sub BAB"/>
    <w:basedOn w:val="Heading2"/>
    <w:link w:val="SubBABChar"/>
    <w:qFormat/>
    <w:rsid w:val="00DA7CD7"/>
    <w:pPr>
      <w:spacing w:before="0"/>
      <w:jc w:val="both"/>
    </w:pPr>
    <w:rPr>
      <w:rFonts w:ascii="Garamond" w:hAnsi="Garamond"/>
      <w:b/>
      <w:color w:val="000000" w:themeColor="text1"/>
      <w:sz w:val="24"/>
    </w:rPr>
  </w:style>
  <w:style w:type="character" w:customStyle="1" w:styleId="Heading2Char">
    <w:name w:val="Heading 2 Char"/>
    <w:basedOn w:val="DefaultParagraphFont"/>
    <w:link w:val="Heading2"/>
    <w:uiPriority w:val="9"/>
    <w:semiHidden/>
    <w:rsid w:val="00DA7CD7"/>
    <w:rPr>
      <w:rFonts w:asciiTheme="majorHAnsi" w:eastAsiaTheme="majorEastAsia" w:hAnsiTheme="majorHAnsi" w:cstheme="majorBidi"/>
      <w:color w:val="365F91" w:themeColor="accent1" w:themeShade="BF"/>
      <w:sz w:val="26"/>
      <w:szCs w:val="26"/>
    </w:rPr>
  </w:style>
  <w:style w:type="character" w:customStyle="1" w:styleId="SubBABChar">
    <w:name w:val="Sub BAB Char"/>
    <w:basedOn w:val="Heading2Char"/>
    <w:link w:val="SubBAB"/>
    <w:rsid w:val="00DA7CD7"/>
    <w:rPr>
      <w:rFonts w:ascii="Garamond" w:eastAsiaTheme="majorEastAsia" w:hAnsi="Garamond" w:cstheme="majorBidi"/>
      <w:b/>
      <w:color w:val="000000" w:themeColor="text1"/>
      <w:sz w:val="24"/>
      <w:szCs w:val="26"/>
    </w:rPr>
  </w:style>
  <w:style w:type="paragraph" w:customStyle="1" w:styleId="SubSubBAB">
    <w:name w:val="Sub Sub BAB"/>
    <w:basedOn w:val="Heading3"/>
    <w:link w:val="SubSubBABChar"/>
    <w:qFormat/>
    <w:rsid w:val="00DA7CD7"/>
    <w:pPr>
      <w:jc w:val="both"/>
    </w:pPr>
    <w:rPr>
      <w:rFonts w:ascii="Garamond" w:hAnsi="Garamond"/>
      <w:color w:val="000000" w:themeColor="text1"/>
    </w:rPr>
  </w:style>
  <w:style w:type="character" w:customStyle="1" w:styleId="Heading3Char">
    <w:name w:val="Heading 3 Char"/>
    <w:basedOn w:val="DefaultParagraphFont"/>
    <w:link w:val="Heading3"/>
    <w:uiPriority w:val="9"/>
    <w:semiHidden/>
    <w:rsid w:val="00DA7CD7"/>
    <w:rPr>
      <w:rFonts w:asciiTheme="majorHAnsi" w:eastAsiaTheme="majorEastAsia" w:hAnsiTheme="majorHAnsi" w:cstheme="majorBidi"/>
      <w:color w:val="243F60" w:themeColor="accent1" w:themeShade="7F"/>
      <w:sz w:val="24"/>
      <w:szCs w:val="24"/>
    </w:rPr>
  </w:style>
  <w:style w:type="character" w:customStyle="1" w:styleId="SubSubBABChar">
    <w:name w:val="Sub Sub BAB Char"/>
    <w:basedOn w:val="Heading3Char"/>
    <w:link w:val="SubSubBAB"/>
    <w:rsid w:val="00DA7CD7"/>
    <w:rPr>
      <w:rFonts w:ascii="Garamond" w:eastAsiaTheme="majorEastAsia" w:hAnsi="Garamond" w:cstheme="majorBidi"/>
      <w:color w:val="000000" w:themeColor="text1"/>
      <w:sz w:val="24"/>
      <w:szCs w:val="24"/>
    </w:rPr>
  </w:style>
  <w:style w:type="paragraph" w:customStyle="1" w:styleId="SubSubSubBAB">
    <w:name w:val="Sub Sub Sub BAB"/>
    <w:basedOn w:val="Heading4"/>
    <w:link w:val="SubSubSubBABChar"/>
    <w:qFormat/>
    <w:rsid w:val="00DA7CD7"/>
    <w:pPr>
      <w:jc w:val="both"/>
    </w:pPr>
    <w:rPr>
      <w:rFonts w:ascii="Garamond" w:hAnsi="Garamond"/>
      <w:i w:val="0"/>
      <w:color w:val="000000" w:themeColor="text1"/>
      <w:sz w:val="24"/>
    </w:rPr>
  </w:style>
  <w:style w:type="character" w:customStyle="1" w:styleId="Heading4Char">
    <w:name w:val="Heading 4 Char"/>
    <w:basedOn w:val="DefaultParagraphFont"/>
    <w:link w:val="Heading4"/>
    <w:uiPriority w:val="9"/>
    <w:semiHidden/>
    <w:rsid w:val="00DA7CD7"/>
    <w:rPr>
      <w:rFonts w:asciiTheme="majorHAnsi" w:eastAsiaTheme="majorEastAsia" w:hAnsiTheme="majorHAnsi" w:cstheme="majorBidi"/>
      <w:i/>
      <w:iCs/>
      <w:color w:val="365F91" w:themeColor="accent1" w:themeShade="BF"/>
    </w:rPr>
  </w:style>
  <w:style w:type="character" w:customStyle="1" w:styleId="SubSubSubBABChar">
    <w:name w:val="Sub Sub Sub BAB Char"/>
    <w:basedOn w:val="Heading4Char"/>
    <w:link w:val="SubSubSubBAB"/>
    <w:rsid w:val="00DA7CD7"/>
    <w:rPr>
      <w:rFonts w:ascii="Garamond" w:eastAsiaTheme="majorEastAsia" w:hAnsi="Garamond" w:cstheme="majorBidi"/>
      <w:i w:val="0"/>
      <w:iCs/>
      <w:color w:val="000000" w:themeColor="text1"/>
      <w:sz w:val="24"/>
    </w:rPr>
  </w:style>
  <w:style w:type="paragraph" w:styleId="TOC1">
    <w:name w:val="toc 1"/>
    <w:basedOn w:val="Normal"/>
    <w:next w:val="Normal"/>
    <w:autoRedefine/>
    <w:uiPriority w:val="39"/>
    <w:unhideWhenUsed/>
    <w:rsid w:val="003F4AD7"/>
    <w:pPr>
      <w:spacing w:after="100"/>
      <w:jc w:val="both"/>
    </w:pPr>
    <w:rPr>
      <w:rFonts w:ascii="Garamond" w:hAnsi="Garamond"/>
      <w:sz w:val="24"/>
    </w:rPr>
  </w:style>
  <w:style w:type="paragraph" w:styleId="TOC2">
    <w:name w:val="toc 2"/>
    <w:basedOn w:val="Normal"/>
    <w:next w:val="Normal"/>
    <w:autoRedefine/>
    <w:uiPriority w:val="39"/>
    <w:unhideWhenUsed/>
    <w:rsid w:val="003F4AD7"/>
    <w:pPr>
      <w:spacing w:after="100"/>
      <w:ind w:left="220"/>
      <w:jc w:val="both"/>
    </w:pPr>
    <w:rPr>
      <w:rFonts w:ascii="Garamond" w:hAnsi="Garamond"/>
      <w:sz w:val="24"/>
    </w:rPr>
  </w:style>
  <w:style w:type="paragraph" w:styleId="TOC3">
    <w:name w:val="toc 3"/>
    <w:basedOn w:val="Normal"/>
    <w:next w:val="Normal"/>
    <w:autoRedefine/>
    <w:uiPriority w:val="39"/>
    <w:unhideWhenUsed/>
    <w:rsid w:val="008921F4"/>
    <w:pPr>
      <w:tabs>
        <w:tab w:val="right" w:leader="dot" w:pos="7928"/>
      </w:tabs>
      <w:spacing w:after="100"/>
      <w:ind w:left="993" w:hanging="567"/>
    </w:pPr>
    <w:rPr>
      <w:rFonts w:ascii="Garamond" w:hAnsi="Garamond"/>
      <w:sz w:val="24"/>
    </w:rPr>
  </w:style>
  <w:style w:type="paragraph" w:styleId="TOC4">
    <w:name w:val="toc 4"/>
    <w:basedOn w:val="Normal"/>
    <w:next w:val="Normal"/>
    <w:autoRedefine/>
    <w:uiPriority w:val="39"/>
    <w:unhideWhenUsed/>
    <w:rsid w:val="003F4AD7"/>
    <w:pPr>
      <w:spacing w:after="100"/>
      <w:ind w:left="660"/>
      <w:jc w:val="both"/>
    </w:pPr>
    <w:rPr>
      <w:rFonts w:ascii="Garamond" w:hAnsi="Garamond"/>
      <w:sz w:val="24"/>
    </w:rPr>
  </w:style>
  <w:style w:type="paragraph" w:styleId="Caption">
    <w:name w:val="caption"/>
    <w:basedOn w:val="Normal"/>
    <w:next w:val="Normal"/>
    <w:uiPriority w:val="35"/>
    <w:unhideWhenUsed/>
    <w:qFormat/>
    <w:rsid w:val="004912E8"/>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4912E8"/>
    <w:pPr>
      <w:spacing w:after="0"/>
      <w:jc w:val="both"/>
    </w:pPr>
    <w:rPr>
      <w:rFonts w:ascii="Garamond" w:hAnsi="Garamond"/>
      <w:color w:val="000000" w:themeColor="text1"/>
      <w:sz w:val="24"/>
    </w:rPr>
  </w:style>
  <w:style w:type="paragraph" w:styleId="Header">
    <w:name w:val="header"/>
    <w:basedOn w:val="Normal"/>
    <w:link w:val="HeaderChar"/>
    <w:uiPriority w:val="99"/>
    <w:unhideWhenUsed/>
    <w:rsid w:val="003A6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0B9"/>
  </w:style>
  <w:style w:type="paragraph" w:styleId="Footer">
    <w:name w:val="footer"/>
    <w:basedOn w:val="Normal"/>
    <w:link w:val="FooterChar"/>
    <w:uiPriority w:val="99"/>
    <w:unhideWhenUsed/>
    <w:rsid w:val="003A6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83">
      <w:bodyDiv w:val="1"/>
      <w:marLeft w:val="0"/>
      <w:marRight w:val="0"/>
      <w:marTop w:val="0"/>
      <w:marBottom w:val="0"/>
      <w:divBdr>
        <w:top w:val="none" w:sz="0" w:space="0" w:color="auto"/>
        <w:left w:val="none" w:sz="0" w:space="0" w:color="auto"/>
        <w:bottom w:val="none" w:sz="0" w:space="0" w:color="auto"/>
        <w:right w:val="none" w:sz="0" w:space="0" w:color="auto"/>
      </w:divBdr>
    </w:div>
    <w:div w:id="2124359">
      <w:bodyDiv w:val="1"/>
      <w:marLeft w:val="0"/>
      <w:marRight w:val="0"/>
      <w:marTop w:val="0"/>
      <w:marBottom w:val="0"/>
      <w:divBdr>
        <w:top w:val="none" w:sz="0" w:space="0" w:color="auto"/>
        <w:left w:val="none" w:sz="0" w:space="0" w:color="auto"/>
        <w:bottom w:val="none" w:sz="0" w:space="0" w:color="auto"/>
        <w:right w:val="none" w:sz="0" w:space="0" w:color="auto"/>
      </w:divBdr>
    </w:div>
    <w:div w:id="2705416">
      <w:bodyDiv w:val="1"/>
      <w:marLeft w:val="0"/>
      <w:marRight w:val="0"/>
      <w:marTop w:val="0"/>
      <w:marBottom w:val="0"/>
      <w:divBdr>
        <w:top w:val="none" w:sz="0" w:space="0" w:color="auto"/>
        <w:left w:val="none" w:sz="0" w:space="0" w:color="auto"/>
        <w:bottom w:val="none" w:sz="0" w:space="0" w:color="auto"/>
        <w:right w:val="none" w:sz="0" w:space="0" w:color="auto"/>
      </w:divBdr>
    </w:div>
    <w:div w:id="3165630">
      <w:bodyDiv w:val="1"/>
      <w:marLeft w:val="0"/>
      <w:marRight w:val="0"/>
      <w:marTop w:val="0"/>
      <w:marBottom w:val="0"/>
      <w:divBdr>
        <w:top w:val="none" w:sz="0" w:space="0" w:color="auto"/>
        <w:left w:val="none" w:sz="0" w:space="0" w:color="auto"/>
        <w:bottom w:val="none" w:sz="0" w:space="0" w:color="auto"/>
        <w:right w:val="none" w:sz="0" w:space="0" w:color="auto"/>
      </w:divBdr>
    </w:div>
    <w:div w:id="5642608">
      <w:bodyDiv w:val="1"/>
      <w:marLeft w:val="0"/>
      <w:marRight w:val="0"/>
      <w:marTop w:val="0"/>
      <w:marBottom w:val="0"/>
      <w:divBdr>
        <w:top w:val="none" w:sz="0" w:space="0" w:color="auto"/>
        <w:left w:val="none" w:sz="0" w:space="0" w:color="auto"/>
        <w:bottom w:val="none" w:sz="0" w:space="0" w:color="auto"/>
        <w:right w:val="none" w:sz="0" w:space="0" w:color="auto"/>
      </w:divBdr>
    </w:div>
    <w:div w:id="6950453">
      <w:bodyDiv w:val="1"/>
      <w:marLeft w:val="0"/>
      <w:marRight w:val="0"/>
      <w:marTop w:val="0"/>
      <w:marBottom w:val="0"/>
      <w:divBdr>
        <w:top w:val="none" w:sz="0" w:space="0" w:color="auto"/>
        <w:left w:val="none" w:sz="0" w:space="0" w:color="auto"/>
        <w:bottom w:val="none" w:sz="0" w:space="0" w:color="auto"/>
        <w:right w:val="none" w:sz="0" w:space="0" w:color="auto"/>
      </w:divBdr>
    </w:div>
    <w:div w:id="7097508">
      <w:bodyDiv w:val="1"/>
      <w:marLeft w:val="0"/>
      <w:marRight w:val="0"/>
      <w:marTop w:val="0"/>
      <w:marBottom w:val="0"/>
      <w:divBdr>
        <w:top w:val="none" w:sz="0" w:space="0" w:color="auto"/>
        <w:left w:val="none" w:sz="0" w:space="0" w:color="auto"/>
        <w:bottom w:val="none" w:sz="0" w:space="0" w:color="auto"/>
        <w:right w:val="none" w:sz="0" w:space="0" w:color="auto"/>
      </w:divBdr>
    </w:div>
    <w:div w:id="11760550">
      <w:bodyDiv w:val="1"/>
      <w:marLeft w:val="0"/>
      <w:marRight w:val="0"/>
      <w:marTop w:val="0"/>
      <w:marBottom w:val="0"/>
      <w:divBdr>
        <w:top w:val="none" w:sz="0" w:space="0" w:color="auto"/>
        <w:left w:val="none" w:sz="0" w:space="0" w:color="auto"/>
        <w:bottom w:val="none" w:sz="0" w:space="0" w:color="auto"/>
        <w:right w:val="none" w:sz="0" w:space="0" w:color="auto"/>
      </w:divBdr>
    </w:div>
    <w:div w:id="13312847">
      <w:bodyDiv w:val="1"/>
      <w:marLeft w:val="0"/>
      <w:marRight w:val="0"/>
      <w:marTop w:val="0"/>
      <w:marBottom w:val="0"/>
      <w:divBdr>
        <w:top w:val="none" w:sz="0" w:space="0" w:color="auto"/>
        <w:left w:val="none" w:sz="0" w:space="0" w:color="auto"/>
        <w:bottom w:val="none" w:sz="0" w:space="0" w:color="auto"/>
        <w:right w:val="none" w:sz="0" w:space="0" w:color="auto"/>
      </w:divBdr>
    </w:div>
    <w:div w:id="13457619">
      <w:bodyDiv w:val="1"/>
      <w:marLeft w:val="0"/>
      <w:marRight w:val="0"/>
      <w:marTop w:val="0"/>
      <w:marBottom w:val="0"/>
      <w:divBdr>
        <w:top w:val="none" w:sz="0" w:space="0" w:color="auto"/>
        <w:left w:val="none" w:sz="0" w:space="0" w:color="auto"/>
        <w:bottom w:val="none" w:sz="0" w:space="0" w:color="auto"/>
        <w:right w:val="none" w:sz="0" w:space="0" w:color="auto"/>
      </w:divBdr>
    </w:div>
    <w:div w:id="14812729">
      <w:bodyDiv w:val="1"/>
      <w:marLeft w:val="0"/>
      <w:marRight w:val="0"/>
      <w:marTop w:val="0"/>
      <w:marBottom w:val="0"/>
      <w:divBdr>
        <w:top w:val="none" w:sz="0" w:space="0" w:color="auto"/>
        <w:left w:val="none" w:sz="0" w:space="0" w:color="auto"/>
        <w:bottom w:val="none" w:sz="0" w:space="0" w:color="auto"/>
        <w:right w:val="none" w:sz="0" w:space="0" w:color="auto"/>
      </w:divBdr>
    </w:div>
    <w:div w:id="14815119">
      <w:bodyDiv w:val="1"/>
      <w:marLeft w:val="0"/>
      <w:marRight w:val="0"/>
      <w:marTop w:val="0"/>
      <w:marBottom w:val="0"/>
      <w:divBdr>
        <w:top w:val="none" w:sz="0" w:space="0" w:color="auto"/>
        <w:left w:val="none" w:sz="0" w:space="0" w:color="auto"/>
        <w:bottom w:val="none" w:sz="0" w:space="0" w:color="auto"/>
        <w:right w:val="none" w:sz="0" w:space="0" w:color="auto"/>
      </w:divBdr>
    </w:div>
    <w:div w:id="16659450">
      <w:bodyDiv w:val="1"/>
      <w:marLeft w:val="0"/>
      <w:marRight w:val="0"/>
      <w:marTop w:val="0"/>
      <w:marBottom w:val="0"/>
      <w:divBdr>
        <w:top w:val="none" w:sz="0" w:space="0" w:color="auto"/>
        <w:left w:val="none" w:sz="0" w:space="0" w:color="auto"/>
        <w:bottom w:val="none" w:sz="0" w:space="0" w:color="auto"/>
        <w:right w:val="none" w:sz="0" w:space="0" w:color="auto"/>
      </w:divBdr>
    </w:div>
    <w:div w:id="18287953">
      <w:bodyDiv w:val="1"/>
      <w:marLeft w:val="0"/>
      <w:marRight w:val="0"/>
      <w:marTop w:val="0"/>
      <w:marBottom w:val="0"/>
      <w:divBdr>
        <w:top w:val="none" w:sz="0" w:space="0" w:color="auto"/>
        <w:left w:val="none" w:sz="0" w:space="0" w:color="auto"/>
        <w:bottom w:val="none" w:sz="0" w:space="0" w:color="auto"/>
        <w:right w:val="none" w:sz="0" w:space="0" w:color="auto"/>
      </w:divBdr>
    </w:div>
    <w:div w:id="20397511">
      <w:bodyDiv w:val="1"/>
      <w:marLeft w:val="0"/>
      <w:marRight w:val="0"/>
      <w:marTop w:val="0"/>
      <w:marBottom w:val="0"/>
      <w:divBdr>
        <w:top w:val="none" w:sz="0" w:space="0" w:color="auto"/>
        <w:left w:val="none" w:sz="0" w:space="0" w:color="auto"/>
        <w:bottom w:val="none" w:sz="0" w:space="0" w:color="auto"/>
        <w:right w:val="none" w:sz="0" w:space="0" w:color="auto"/>
      </w:divBdr>
    </w:div>
    <w:div w:id="27492293">
      <w:bodyDiv w:val="1"/>
      <w:marLeft w:val="0"/>
      <w:marRight w:val="0"/>
      <w:marTop w:val="0"/>
      <w:marBottom w:val="0"/>
      <w:divBdr>
        <w:top w:val="none" w:sz="0" w:space="0" w:color="auto"/>
        <w:left w:val="none" w:sz="0" w:space="0" w:color="auto"/>
        <w:bottom w:val="none" w:sz="0" w:space="0" w:color="auto"/>
        <w:right w:val="none" w:sz="0" w:space="0" w:color="auto"/>
      </w:divBdr>
    </w:div>
    <w:div w:id="28916989">
      <w:bodyDiv w:val="1"/>
      <w:marLeft w:val="0"/>
      <w:marRight w:val="0"/>
      <w:marTop w:val="0"/>
      <w:marBottom w:val="0"/>
      <w:divBdr>
        <w:top w:val="none" w:sz="0" w:space="0" w:color="auto"/>
        <w:left w:val="none" w:sz="0" w:space="0" w:color="auto"/>
        <w:bottom w:val="none" w:sz="0" w:space="0" w:color="auto"/>
        <w:right w:val="none" w:sz="0" w:space="0" w:color="auto"/>
      </w:divBdr>
    </w:div>
    <w:div w:id="28993164">
      <w:bodyDiv w:val="1"/>
      <w:marLeft w:val="0"/>
      <w:marRight w:val="0"/>
      <w:marTop w:val="0"/>
      <w:marBottom w:val="0"/>
      <w:divBdr>
        <w:top w:val="none" w:sz="0" w:space="0" w:color="auto"/>
        <w:left w:val="none" w:sz="0" w:space="0" w:color="auto"/>
        <w:bottom w:val="none" w:sz="0" w:space="0" w:color="auto"/>
        <w:right w:val="none" w:sz="0" w:space="0" w:color="auto"/>
      </w:divBdr>
    </w:div>
    <w:div w:id="29112158">
      <w:bodyDiv w:val="1"/>
      <w:marLeft w:val="0"/>
      <w:marRight w:val="0"/>
      <w:marTop w:val="0"/>
      <w:marBottom w:val="0"/>
      <w:divBdr>
        <w:top w:val="none" w:sz="0" w:space="0" w:color="auto"/>
        <w:left w:val="none" w:sz="0" w:space="0" w:color="auto"/>
        <w:bottom w:val="none" w:sz="0" w:space="0" w:color="auto"/>
        <w:right w:val="none" w:sz="0" w:space="0" w:color="auto"/>
      </w:divBdr>
    </w:div>
    <w:div w:id="30308886">
      <w:bodyDiv w:val="1"/>
      <w:marLeft w:val="0"/>
      <w:marRight w:val="0"/>
      <w:marTop w:val="0"/>
      <w:marBottom w:val="0"/>
      <w:divBdr>
        <w:top w:val="none" w:sz="0" w:space="0" w:color="auto"/>
        <w:left w:val="none" w:sz="0" w:space="0" w:color="auto"/>
        <w:bottom w:val="none" w:sz="0" w:space="0" w:color="auto"/>
        <w:right w:val="none" w:sz="0" w:space="0" w:color="auto"/>
      </w:divBdr>
    </w:div>
    <w:div w:id="30346562">
      <w:bodyDiv w:val="1"/>
      <w:marLeft w:val="0"/>
      <w:marRight w:val="0"/>
      <w:marTop w:val="0"/>
      <w:marBottom w:val="0"/>
      <w:divBdr>
        <w:top w:val="none" w:sz="0" w:space="0" w:color="auto"/>
        <w:left w:val="none" w:sz="0" w:space="0" w:color="auto"/>
        <w:bottom w:val="none" w:sz="0" w:space="0" w:color="auto"/>
        <w:right w:val="none" w:sz="0" w:space="0" w:color="auto"/>
      </w:divBdr>
    </w:div>
    <w:div w:id="31923580">
      <w:bodyDiv w:val="1"/>
      <w:marLeft w:val="0"/>
      <w:marRight w:val="0"/>
      <w:marTop w:val="0"/>
      <w:marBottom w:val="0"/>
      <w:divBdr>
        <w:top w:val="none" w:sz="0" w:space="0" w:color="auto"/>
        <w:left w:val="none" w:sz="0" w:space="0" w:color="auto"/>
        <w:bottom w:val="none" w:sz="0" w:space="0" w:color="auto"/>
        <w:right w:val="none" w:sz="0" w:space="0" w:color="auto"/>
      </w:divBdr>
    </w:div>
    <w:div w:id="32117449">
      <w:bodyDiv w:val="1"/>
      <w:marLeft w:val="0"/>
      <w:marRight w:val="0"/>
      <w:marTop w:val="0"/>
      <w:marBottom w:val="0"/>
      <w:divBdr>
        <w:top w:val="none" w:sz="0" w:space="0" w:color="auto"/>
        <w:left w:val="none" w:sz="0" w:space="0" w:color="auto"/>
        <w:bottom w:val="none" w:sz="0" w:space="0" w:color="auto"/>
        <w:right w:val="none" w:sz="0" w:space="0" w:color="auto"/>
      </w:divBdr>
    </w:div>
    <w:div w:id="32193891">
      <w:bodyDiv w:val="1"/>
      <w:marLeft w:val="0"/>
      <w:marRight w:val="0"/>
      <w:marTop w:val="0"/>
      <w:marBottom w:val="0"/>
      <w:divBdr>
        <w:top w:val="none" w:sz="0" w:space="0" w:color="auto"/>
        <w:left w:val="none" w:sz="0" w:space="0" w:color="auto"/>
        <w:bottom w:val="none" w:sz="0" w:space="0" w:color="auto"/>
        <w:right w:val="none" w:sz="0" w:space="0" w:color="auto"/>
      </w:divBdr>
    </w:div>
    <w:div w:id="33770381">
      <w:bodyDiv w:val="1"/>
      <w:marLeft w:val="0"/>
      <w:marRight w:val="0"/>
      <w:marTop w:val="0"/>
      <w:marBottom w:val="0"/>
      <w:divBdr>
        <w:top w:val="none" w:sz="0" w:space="0" w:color="auto"/>
        <w:left w:val="none" w:sz="0" w:space="0" w:color="auto"/>
        <w:bottom w:val="none" w:sz="0" w:space="0" w:color="auto"/>
        <w:right w:val="none" w:sz="0" w:space="0" w:color="auto"/>
      </w:divBdr>
    </w:div>
    <w:div w:id="33970598">
      <w:bodyDiv w:val="1"/>
      <w:marLeft w:val="0"/>
      <w:marRight w:val="0"/>
      <w:marTop w:val="0"/>
      <w:marBottom w:val="0"/>
      <w:divBdr>
        <w:top w:val="none" w:sz="0" w:space="0" w:color="auto"/>
        <w:left w:val="none" w:sz="0" w:space="0" w:color="auto"/>
        <w:bottom w:val="none" w:sz="0" w:space="0" w:color="auto"/>
        <w:right w:val="none" w:sz="0" w:space="0" w:color="auto"/>
      </w:divBdr>
    </w:div>
    <w:div w:id="34160438">
      <w:bodyDiv w:val="1"/>
      <w:marLeft w:val="0"/>
      <w:marRight w:val="0"/>
      <w:marTop w:val="0"/>
      <w:marBottom w:val="0"/>
      <w:divBdr>
        <w:top w:val="none" w:sz="0" w:space="0" w:color="auto"/>
        <w:left w:val="none" w:sz="0" w:space="0" w:color="auto"/>
        <w:bottom w:val="none" w:sz="0" w:space="0" w:color="auto"/>
        <w:right w:val="none" w:sz="0" w:space="0" w:color="auto"/>
      </w:divBdr>
    </w:div>
    <w:div w:id="35007442">
      <w:bodyDiv w:val="1"/>
      <w:marLeft w:val="0"/>
      <w:marRight w:val="0"/>
      <w:marTop w:val="0"/>
      <w:marBottom w:val="0"/>
      <w:divBdr>
        <w:top w:val="none" w:sz="0" w:space="0" w:color="auto"/>
        <w:left w:val="none" w:sz="0" w:space="0" w:color="auto"/>
        <w:bottom w:val="none" w:sz="0" w:space="0" w:color="auto"/>
        <w:right w:val="none" w:sz="0" w:space="0" w:color="auto"/>
      </w:divBdr>
    </w:div>
    <w:div w:id="35862438">
      <w:bodyDiv w:val="1"/>
      <w:marLeft w:val="0"/>
      <w:marRight w:val="0"/>
      <w:marTop w:val="0"/>
      <w:marBottom w:val="0"/>
      <w:divBdr>
        <w:top w:val="none" w:sz="0" w:space="0" w:color="auto"/>
        <w:left w:val="none" w:sz="0" w:space="0" w:color="auto"/>
        <w:bottom w:val="none" w:sz="0" w:space="0" w:color="auto"/>
        <w:right w:val="none" w:sz="0" w:space="0" w:color="auto"/>
      </w:divBdr>
    </w:div>
    <w:div w:id="38287814">
      <w:bodyDiv w:val="1"/>
      <w:marLeft w:val="0"/>
      <w:marRight w:val="0"/>
      <w:marTop w:val="0"/>
      <w:marBottom w:val="0"/>
      <w:divBdr>
        <w:top w:val="none" w:sz="0" w:space="0" w:color="auto"/>
        <w:left w:val="none" w:sz="0" w:space="0" w:color="auto"/>
        <w:bottom w:val="none" w:sz="0" w:space="0" w:color="auto"/>
        <w:right w:val="none" w:sz="0" w:space="0" w:color="auto"/>
      </w:divBdr>
    </w:div>
    <w:div w:id="39214144">
      <w:bodyDiv w:val="1"/>
      <w:marLeft w:val="0"/>
      <w:marRight w:val="0"/>
      <w:marTop w:val="0"/>
      <w:marBottom w:val="0"/>
      <w:divBdr>
        <w:top w:val="none" w:sz="0" w:space="0" w:color="auto"/>
        <w:left w:val="none" w:sz="0" w:space="0" w:color="auto"/>
        <w:bottom w:val="none" w:sz="0" w:space="0" w:color="auto"/>
        <w:right w:val="none" w:sz="0" w:space="0" w:color="auto"/>
      </w:divBdr>
    </w:div>
    <w:div w:id="39943313">
      <w:bodyDiv w:val="1"/>
      <w:marLeft w:val="0"/>
      <w:marRight w:val="0"/>
      <w:marTop w:val="0"/>
      <w:marBottom w:val="0"/>
      <w:divBdr>
        <w:top w:val="none" w:sz="0" w:space="0" w:color="auto"/>
        <w:left w:val="none" w:sz="0" w:space="0" w:color="auto"/>
        <w:bottom w:val="none" w:sz="0" w:space="0" w:color="auto"/>
        <w:right w:val="none" w:sz="0" w:space="0" w:color="auto"/>
      </w:divBdr>
    </w:div>
    <w:div w:id="42022363">
      <w:bodyDiv w:val="1"/>
      <w:marLeft w:val="0"/>
      <w:marRight w:val="0"/>
      <w:marTop w:val="0"/>
      <w:marBottom w:val="0"/>
      <w:divBdr>
        <w:top w:val="none" w:sz="0" w:space="0" w:color="auto"/>
        <w:left w:val="none" w:sz="0" w:space="0" w:color="auto"/>
        <w:bottom w:val="none" w:sz="0" w:space="0" w:color="auto"/>
        <w:right w:val="none" w:sz="0" w:space="0" w:color="auto"/>
      </w:divBdr>
    </w:div>
    <w:div w:id="43407115">
      <w:bodyDiv w:val="1"/>
      <w:marLeft w:val="0"/>
      <w:marRight w:val="0"/>
      <w:marTop w:val="0"/>
      <w:marBottom w:val="0"/>
      <w:divBdr>
        <w:top w:val="none" w:sz="0" w:space="0" w:color="auto"/>
        <w:left w:val="none" w:sz="0" w:space="0" w:color="auto"/>
        <w:bottom w:val="none" w:sz="0" w:space="0" w:color="auto"/>
        <w:right w:val="none" w:sz="0" w:space="0" w:color="auto"/>
      </w:divBdr>
    </w:div>
    <w:div w:id="44332069">
      <w:bodyDiv w:val="1"/>
      <w:marLeft w:val="0"/>
      <w:marRight w:val="0"/>
      <w:marTop w:val="0"/>
      <w:marBottom w:val="0"/>
      <w:divBdr>
        <w:top w:val="none" w:sz="0" w:space="0" w:color="auto"/>
        <w:left w:val="none" w:sz="0" w:space="0" w:color="auto"/>
        <w:bottom w:val="none" w:sz="0" w:space="0" w:color="auto"/>
        <w:right w:val="none" w:sz="0" w:space="0" w:color="auto"/>
      </w:divBdr>
    </w:div>
    <w:div w:id="47724610">
      <w:bodyDiv w:val="1"/>
      <w:marLeft w:val="0"/>
      <w:marRight w:val="0"/>
      <w:marTop w:val="0"/>
      <w:marBottom w:val="0"/>
      <w:divBdr>
        <w:top w:val="none" w:sz="0" w:space="0" w:color="auto"/>
        <w:left w:val="none" w:sz="0" w:space="0" w:color="auto"/>
        <w:bottom w:val="none" w:sz="0" w:space="0" w:color="auto"/>
        <w:right w:val="none" w:sz="0" w:space="0" w:color="auto"/>
      </w:divBdr>
    </w:div>
    <w:div w:id="48001054">
      <w:bodyDiv w:val="1"/>
      <w:marLeft w:val="0"/>
      <w:marRight w:val="0"/>
      <w:marTop w:val="0"/>
      <w:marBottom w:val="0"/>
      <w:divBdr>
        <w:top w:val="none" w:sz="0" w:space="0" w:color="auto"/>
        <w:left w:val="none" w:sz="0" w:space="0" w:color="auto"/>
        <w:bottom w:val="none" w:sz="0" w:space="0" w:color="auto"/>
        <w:right w:val="none" w:sz="0" w:space="0" w:color="auto"/>
      </w:divBdr>
    </w:div>
    <w:div w:id="48235830">
      <w:bodyDiv w:val="1"/>
      <w:marLeft w:val="0"/>
      <w:marRight w:val="0"/>
      <w:marTop w:val="0"/>
      <w:marBottom w:val="0"/>
      <w:divBdr>
        <w:top w:val="none" w:sz="0" w:space="0" w:color="auto"/>
        <w:left w:val="none" w:sz="0" w:space="0" w:color="auto"/>
        <w:bottom w:val="none" w:sz="0" w:space="0" w:color="auto"/>
        <w:right w:val="none" w:sz="0" w:space="0" w:color="auto"/>
      </w:divBdr>
    </w:div>
    <w:div w:id="53432801">
      <w:bodyDiv w:val="1"/>
      <w:marLeft w:val="0"/>
      <w:marRight w:val="0"/>
      <w:marTop w:val="0"/>
      <w:marBottom w:val="0"/>
      <w:divBdr>
        <w:top w:val="none" w:sz="0" w:space="0" w:color="auto"/>
        <w:left w:val="none" w:sz="0" w:space="0" w:color="auto"/>
        <w:bottom w:val="none" w:sz="0" w:space="0" w:color="auto"/>
        <w:right w:val="none" w:sz="0" w:space="0" w:color="auto"/>
      </w:divBdr>
    </w:div>
    <w:div w:id="53816749">
      <w:bodyDiv w:val="1"/>
      <w:marLeft w:val="0"/>
      <w:marRight w:val="0"/>
      <w:marTop w:val="0"/>
      <w:marBottom w:val="0"/>
      <w:divBdr>
        <w:top w:val="none" w:sz="0" w:space="0" w:color="auto"/>
        <w:left w:val="none" w:sz="0" w:space="0" w:color="auto"/>
        <w:bottom w:val="none" w:sz="0" w:space="0" w:color="auto"/>
        <w:right w:val="none" w:sz="0" w:space="0" w:color="auto"/>
      </w:divBdr>
    </w:div>
    <w:div w:id="57946233">
      <w:bodyDiv w:val="1"/>
      <w:marLeft w:val="0"/>
      <w:marRight w:val="0"/>
      <w:marTop w:val="0"/>
      <w:marBottom w:val="0"/>
      <w:divBdr>
        <w:top w:val="none" w:sz="0" w:space="0" w:color="auto"/>
        <w:left w:val="none" w:sz="0" w:space="0" w:color="auto"/>
        <w:bottom w:val="none" w:sz="0" w:space="0" w:color="auto"/>
        <w:right w:val="none" w:sz="0" w:space="0" w:color="auto"/>
      </w:divBdr>
    </w:div>
    <w:div w:id="58867909">
      <w:bodyDiv w:val="1"/>
      <w:marLeft w:val="0"/>
      <w:marRight w:val="0"/>
      <w:marTop w:val="0"/>
      <w:marBottom w:val="0"/>
      <w:divBdr>
        <w:top w:val="none" w:sz="0" w:space="0" w:color="auto"/>
        <w:left w:val="none" w:sz="0" w:space="0" w:color="auto"/>
        <w:bottom w:val="none" w:sz="0" w:space="0" w:color="auto"/>
        <w:right w:val="none" w:sz="0" w:space="0" w:color="auto"/>
      </w:divBdr>
      <w:divsChild>
        <w:div w:id="1465733711">
          <w:marLeft w:val="0"/>
          <w:marRight w:val="0"/>
          <w:marTop w:val="0"/>
          <w:marBottom w:val="0"/>
          <w:divBdr>
            <w:top w:val="none" w:sz="0" w:space="0" w:color="auto"/>
            <w:left w:val="none" w:sz="0" w:space="0" w:color="auto"/>
            <w:bottom w:val="none" w:sz="0" w:space="0" w:color="auto"/>
            <w:right w:val="none" w:sz="0" w:space="0" w:color="auto"/>
          </w:divBdr>
        </w:div>
        <w:div w:id="854268735">
          <w:marLeft w:val="0"/>
          <w:marRight w:val="0"/>
          <w:marTop w:val="0"/>
          <w:marBottom w:val="0"/>
          <w:divBdr>
            <w:top w:val="none" w:sz="0" w:space="0" w:color="auto"/>
            <w:left w:val="none" w:sz="0" w:space="0" w:color="auto"/>
            <w:bottom w:val="none" w:sz="0" w:space="0" w:color="auto"/>
            <w:right w:val="none" w:sz="0" w:space="0" w:color="auto"/>
          </w:divBdr>
        </w:div>
        <w:div w:id="1253054233">
          <w:marLeft w:val="0"/>
          <w:marRight w:val="0"/>
          <w:marTop w:val="0"/>
          <w:marBottom w:val="0"/>
          <w:divBdr>
            <w:top w:val="none" w:sz="0" w:space="0" w:color="auto"/>
            <w:left w:val="none" w:sz="0" w:space="0" w:color="auto"/>
            <w:bottom w:val="none" w:sz="0" w:space="0" w:color="auto"/>
            <w:right w:val="none" w:sz="0" w:space="0" w:color="auto"/>
          </w:divBdr>
        </w:div>
        <w:div w:id="739522420">
          <w:marLeft w:val="0"/>
          <w:marRight w:val="0"/>
          <w:marTop w:val="0"/>
          <w:marBottom w:val="0"/>
          <w:divBdr>
            <w:top w:val="none" w:sz="0" w:space="0" w:color="auto"/>
            <w:left w:val="none" w:sz="0" w:space="0" w:color="auto"/>
            <w:bottom w:val="none" w:sz="0" w:space="0" w:color="auto"/>
            <w:right w:val="none" w:sz="0" w:space="0" w:color="auto"/>
          </w:divBdr>
        </w:div>
        <w:div w:id="96877023">
          <w:marLeft w:val="0"/>
          <w:marRight w:val="0"/>
          <w:marTop w:val="0"/>
          <w:marBottom w:val="0"/>
          <w:divBdr>
            <w:top w:val="none" w:sz="0" w:space="0" w:color="auto"/>
            <w:left w:val="none" w:sz="0" w:space="0" w:color="auto"/>
            <w:bottom w:val="none" w:sz="0" w:space="0" w:color="auto"/>
            <w:right w:val="none" w:sz="0" w:space="0" w:color="auto"/>
          </w:divBdr>
        </w:div>
        <w:div w:id="944119947">
          <w:marLeft w:val="0"/>
          <w:marRight w:val="0"/>
          <w:marTop w:val="0"/>
          <w:marBottom w:val="0"/>
          <w:divBdr>
            <w:top w:val="none" w:sz="0" w:space="0" w:color="auto"/>
            <w:left w:val="none" w:sz="0" w:space="0" w:color="auto"/>
            <w:bottom w:val="none" w:sz="0" w:space="0" w:color="auto"/>
            <w:right w:val="none" w:sz="0" w:space="0" w:color="auto"/>
          </w:divBdr>
        </w:div>
      </w:divsChild>
    </w:div>
    <w:div w:id="62415621">
      <w:bodyDiv w:val="1"/>
      <w:marLeft w:val="0"/>
      <w:marRight w:val="0"/>
      <w:marTop w:val="0"/>
      <w:marBottom w:val="0"/>
      <w:divBdr>
        <w:top w:val="none" w:sz="0" w:space="0" w:color="auto"/>
        <w:left w:val="none" w:sz="0" w:space="0" w:color="auto"/>
        <w:bottom w:val="none" w:sz="0" w:space="0" w:color="auto"/>
        <w:right w:val="none" w:sz="0" w:space="0" w:color="auto"/>
      </w:divBdr>
    </w:div>
    <w:div w:id="64188187">
      <w:bodyDiv w:val="1"/>
      <w:marLeft w:val="0"/>
      <w:marRight w:val="0"/>
      <w:marTop w:val="0"/>
      <w:marBottom w:val="0"/>
      <w:divBdr>
        <w:top w:val="none" w:sz="0" w:space="0" w:color="auto"/>
        <w:left w:val="none" w:sz="0" w:space="0" w:color="auto"/>
        <w:bottom w:val="none" w:sz="0" w:space="0" w:color="auto"/>
        <w:right w:val="none" w:sz="0" w:space="0" w:color="auto"/>
      </w:divBdr>
    </w:div>
    <w:div w:id="65500221">
      <w:bodyDiv w:val="1"/>
      <w:marLeft w:val="0"/>
      <w:marRight w:val="0"/>
      <w:marTop w:val="0"/>
      <w:marBottom w:val="0"/>
      <w:divBdr>
        <w:top w:val="none" w:sz="0" w:space="0" w:color="auto"/>
        <w:left w:val="none" w:sz="0" w:space="0" w:color="auto"/>
        <w:bottom w:val="none" w:sz="0" w:space="0" w:color="auto"/>
        <w:right w:val="none" w:sz="0" w:space="0" w:color="auto"/>
      </w:divBdr>
    </w:div>
    <w:div w:id="66004187">
      <w:bodyDiv w:val="1"/>
      <w:marLeft w:val="0"/>
      <w:marRight w:val="0"/>
      <w:marTop w:val="0"/>
      <w:marBottom w:val="0"/>
      <w:divBdr>
        <w:top w:val="none" w:sz="0" w:space="0" w:color="auto"/>
        <w:left w:val="none" w:sz="0" w:space="0" w:color="auto"/>
        <w:bottom w:val="none" w:sz="0" w:space="0" w:color="auto"/>
        <w:right w:val="none" w:sz="0" w:space="0" w:color="auto"/>
      </w:divBdr>
    </w:div>
    <w:div w:id="67920525">
      <w:bodyDiv w:val="1"/>
      <w:marLeft w:val="0"/>
      <w:marRight w:val="0"/>
      <w:marTop w:val="0"/>
      <w:marBottom w:val="0"/>
      <w:divBdr>
        <w:top w:val="none" w:sz="0" w:space="0" w:color="auto"/>
        <w:left w:val="none" w:sz="0" w:space="0" w:color="auto"/>
        <w:bottom w:val="none" w:sz="0" w:space="0" w:color="auto"/>
        <w:right w:val="none" w:sz="0" w:space="0" w:color="auto"/>
      </w:divBdr>
    </w:div>
    <w:div w:id="69082326">
      <w:bodyDiv w:val="1"/>
      <w:marLeft w:val="0"/>
      <w:marRight w:val="0"/>
      <w:marTop w:val="0"/>
      <w:marBottom w:val="0"/>
      <w:divBdr>
        <w:top w:val="none" w:sz="0" w:space="0" w:color="auto"/>
        <w:left w:val="none" w:sz="0" w:space="0" w:color="auto"/>
        <w:bottom w:val="none" w:sz="0" w:space="0" w:color="auto"/>
        <w:right w:val="none" w:sz="0" w:space="0" w:color="auto"/>
      </w:divBdr>
    </w:div>
    <w:div w:id="69818062">
      <w:bodyDiv w:val="1"/>
      <w:marLeft w:val="0"/>
      <w:marRight w:val="0"/>
      <w:marTop w:val="0"/>
      <w:marBottom w:val="0"/>
      <w:divBdr>
        <w:top w:val="none" w:sz="0" w:space="0" w:color="auto"/>
        <w:left w:val="none" w:sz="0" w:space="0" w:color="auto"/>
        <w:bottom w:val="none" w:sz="0" w:space="0" w:color="auto"/>
        <w:right w:val="none" w:sz="0" w:space="0" w:color="auto"/>
      </w:divBdr>
    </w:div>
    <w:div w:id="70007777">
      <w:bodyDiv w:val="1"/>
      <w:marLeft w:val="0"/>
      <w:marRight w:val="0"/>
      <w:marTop w:val="0"/>
      <w:marBottom w:val="0"/>
      <w:divBdr>
        <w:top w:val="none" w:sz="0" w:space="0" w:color="auto"/>
        <w:left w:val="none" w:sz="0" w:space="0" w:color="auto"/>
        <w:bottom w:val="none" w:sz="0" w:space="0" w:color="auto"/>
        <w:right w:val="none" w:sz="0" w:space="0" w:color="auto"/>
      </w:divBdr>
      <w:divsChild>
        <w:div w:id="693002648">
          <w:marLeft w:val="480"/>
          <w:marRight w:val="0"/>
          <w:marTop w:val="0"/>
          <w:marBottom w:val="0"/>
          <w:divBdr>
            <w:top w:val="none" w:sz="0" w:space="0" w:color="auto"/>
            <w:left w:val="none" w:sz="0" w:space="0" w:color="auto"/>
            <w:bottom w:val="none" w:sz="0" w:space="0" w:color="auto"/>
            <w:right w:val="none" w:sz="0" w:space="0" w:color="auto"/>
          </w:divBdr>
        </w:div>
        <w:div w:id="698312781">
          <w:marLeft w:val="480"/>
          <w:marRight w:val="0"/>
          <w:marTop w:val="0"/>
          <w:marBottom w:val="0"/>
          <w:divBdr>
            <w:top w:val="none" w:sz="0" w:space="0" w:color="auto"/>
            <w:left w:val="none" w:sz="0" w:space="0" w:color="auto"/>
            <w:bottom w:val="none" w:sz="0" w:space="0" w:color="auto"/>
            <w:right w:val="none" w:sz="0" w:space="0" w:color="auto"/>
          </w:divBdr>
        </w:div>
        <w:div w:id="1943948161">
          <w:marLeft w:val="480"/>
          <w:marRight w:val="0"/>
          <w:marTop w:val="0"/>
          <w:marBottom w:val="0"/>
          <w:divBdr>
            <w:top w:val="none" w:sz="0" w:space="0" w:color="auto"/>
            <w:left w:val="none" w:sz="0" w:space="0" w:color="auto"/>
            <w:bottom w:val="none" w:sz="0" w:space="0" w:color="auto"/>
            <w:right w:val="none" w:sz="0" w:space="0" w:color="auto"/>
          </w:divBdr>
        </w:div>
        <w:div w:id="875972715">
          <w:marLeft w:val="480"/>
          <w:marRight w:val="0"/>
          <w:marTop w:val="0"/>
          <w:marBottom w:val="0"/>
          <w:divBdr>
            <w:top w:val="none" w:sz="0" w:space="0" w:color="auto"/>
            <w:left w:val="none" w:sz="0" w:space="0" w:color="auto"/>
            <w:bottom w:val="none" w:sz="0" w:space="0" w:color="auto"/>
            <w:right w:val="none" w:sz="0" w:space="0" w:color="auto"/>
          </w:divBdr>
        </w:div>
        <w:div w:id="1064528549">
          <w:marLeft w:val="480"/>
          <w:marRight w:val="0"/>
          <w:marTop w:val="0"/>
          <w:marBottom w:val="0"/>
          <w:divBdr>
            <w:top w:val="none" w:sz="0" w:space="0" w:color="auto"/>
            <w:left w:val="none" w:sz="0" w:space="0" w:color="auto"/>
            <w:bottom w:val="none" w:sz="0" w:space="0" w:color="auto"/>
            <w:right w:val="none" w:sz="0" w:space="0" w:color="auto"/>
          </w:divBdr>
        </w:div>
        <w:div w:id="1472090920">
          <w:marLeft w:val="480"/>
          <w:marRight w:val="0"/>
          <w:marTop w:val="0"/>
          <w:marBottom w:val="0"/>
          <w:divBdr>
            <w:top w:val="none" w:sz="0" w:space="0" w:color="auto"/>
            <w:left w:val="none" w:sz="0" w:space="0" w:color="auto"/>
            <w:bottom w:val="none" w:sz="0" w:space="0" w:color="auto"/>
            <w:right w:val="none" w:sz="0" w:space="0" w:color="auto"/>
          </w:divBdr>
        </w:div>
        <w:div w:id="985933898">
          <w:marLeft w:val="480"/>
          <w:marRight w:val="0"/>
          <w:marTop w:val="0"/>
          <w:marBottom w:val="0"/>
          <w:divBdr>
            <w:top w:val="none" w:sz="0" w:space="0" w:color="auto"/>
            <w:left w:val="none" w:sz="0" w:space="0" w:color="auto"/>
            <w:bottom w:val="none" w:sz="0" w:space="0" w:color="auto"/>
            <w:right w:val="none" w:sz="0" w:space="0" w:color="auto"/>
          </w:divBdr>
        </w:div>
        <w:div w:id="559173680">
          <w:marLeft w:val="480"/>
          <w:marRight w:val="0"/>
          <w:marTop w:val="0"/>
          <w:marBottom w:val="0"/>
          <w:divBdr>
            <w:top w:val="none" w:sz="0" w:space="0" w:color="auto"/>
            <w:left w:val="none" w:sz="0" w:space="0" w:color="auto"/>
            <w:bottom w:val="none" w:sz="0" w:space="0" w:color="auto"/>
            <w:right w:val="none" w:sz="0" w:space="0" w:color="auto"/>
          </w:divBdr>
        </w:div>
        <w:div w:id="1483891476">
          <w:marLeft w:val="480"/>
          <w:marRight w:val="0"/>
          <w:marTop w:val="0"/>
          <w:marBottom w:val="0"/>
          <w:divBdr>
            <w:top w:val="none" w:sz="0" w:space="0" w:color="auto"/>
            <w:left w:val="none" w:sz="0" w:space="0" w:color="auto"/>
            <w:bottom w:val="none" w:sz="0" w:space="0" w:color="auto"/>
            <w:right w:val="none" w:sz="0" w:space="0" w:color="auto"/>
          </w:divBdr>
        </w:div>
        <w:div w:id="213928836">
          <w:marLeft w:val="480"/>
          <w:marRight w:val="0"/>
          <w:marTop w:val="0"/>
          <w:marBottom w:val="0"/>
          <w:divBdr>
            <w:top w:val="none" w:sz="0" w:space="0" w:color="auto"/>
            <w:left w:val="none" w:sz="0" w:space="0" w:color="auto"/>
            <w:bottom w:val="none" w:sz="0" w:space="0" w:color="auto"/>
            <w:right w:val="none" w:sz="0" w:space="0" w:color="auto"/>
          </w:divBdr>
        </w:div>
        <w:div w:id="499275598">
          <w:marLeft w:val="480"/>
          <w:marRight w:val="0"/>
          <w:marTop w:val="0"/>
          <w:marBottom w:val="0"/>
          <w:divBdr>
            <w:top w:val="none" w:sz="0" w:space="0" w:color="auto"/>
            <w:left w:val="none" w:sz="0" w:space="0" w:color="auto"/>
            <w:bottom w:val="none" w:sz="0" w:space="0" w:color="auto"/>
            <w:right w:val="none" w:sz="0" w:space="0" w:color="auto"/>
          </w:divBdr>
        </w:div>
        <w:div w:id="1907639307">
          <w:marLeft w:val="480"/>
          <w:marRight w:val="0"/>
          <w:marTop w:val="0"/>
          <w:marBottom w:val="0"/>
          <w:divBdr>
            <w:top w:val="none" w:sz="0" w:space="0" w:color="auto"/>
            <w:left w:val="none" w:sz="0" w:space="0" w:color="auto"/>
            <w:bottom w:val="none" w:sz="0" w:space="0" w:color="auto"/>
            <w:right w:val="none" w:sz="0" w:space="0" w:color="auto"/>
          </w:divBdr>
        </w:div>
        <w:div w:id="1704817248">
          <w:marLeft w:val="480"/>
          <w:marRight w:val="0"/>
          <w:marTop w:val="0"/>
          <w:marBottom w:val="0"/>
          <w:divBdr>
            <w:top w:val="none" w:sz="0" w:space="0" w:color="auto"/>
            <w:left w:val="none" w:sz="0" w:space="0" w:color="auto"/>
            <w:bottom w:val="none" w:sz="0" w:space="0" w:color="auto"/>
            <w:right w:val="none" w:sz="0" w:space="0" w:color="auto"/>
          </w:divBdr>
        </w:div>
        <w:div w:id="1816024128">
          <w:marLeft w:val="480"/>
          <w:marRight w:val="0"/>
          <w:marTop w:val="0"/>
          <w:marBottom w:val="0"/>
          <w:divBdr>
            <w:top w:val="none" w:sz="0" w:space="0" w:color="auto"/>
            <w:left w:val="none" w:sz="0" w:space="0" w:color="auto"/>
            <w:bottom w:val="none" w:sz="0" w:space="0" w:color="auto"/>
            <w:right w:val="none" w:sz="0" w:space="0" w:color="auto"/>
          </w:divBdr>
        </w:div>
        <w:div w:id="1141582603">
          <w:marLeft w:val="480"/>
          <w:marRight w:val="0"/>
          <w:marTop w:val="0"/>
          <w:marBottom w:val="0"/>
          <w:divBdr>
            <w:top w:val="none" w:sz="0" w:space="0" w:color="auto"/>
            <w:left w:val="none" w:sz="0" w:space="0" w:color="auto"/>
            <w:bottom w:val="none" w:sz="0" w:space="0" w:color="auto"/>
            <w:right w:val="none" w:sz="0" w:space="0" w:color="auto"/>
          </w:divBdr>
        </w:div>
        <w:div w:id="1213691817">
          <w:marLeft w:val="480"/>
          <w:marRight w:val="0"/>
          <w:marTop w:val="0"/>
          <w:marBottom w:val="0"/>
          <w:divBdr>
            <w:top w:val="none" w:sz="0" w:space="0" w:color="auto"/>
            <w:left w:val="none" w:sz="0" w:space="0" w:color="auto"/>
            <w:bottom w:val="none" w:sz="0" w:space="0" w:color="auto"/>
            <w:right w:val="none" w:sz="0" w:space="0" w:color="auto"/>
          </w:divBdr>
        </w:div>
        <w:div w:id="1173841985">
          <w:marLeft w:val="480"/>
          <w:marRight w:val="0"/>
          <w:marTop w:val="0"/>
          <w:marBottom w:val="0"/>
          <w:divBdr>
            <w:top w:val="none" w:sz="0" w:space="0" w:color="auto"/>
            <w:left w:val="none" w:sz="0" w:space="0" w:color="auto"/>
            <w:bottom w:val="none" w:sz="0" w:space="0" w:color="auto"/>
            <w:right w:val="none" w:sz="0" w:space="0" w:color="auto"/>
          </w:divBdr>
        </w:div>
        <w:div w:id="760756786">
          <w:marLeft w:val="480"/>
          <w:marRight w:val="0"/>
          <w:marTop w:val="0"/>
          <w:marBottom w:val="0"/>
          <w:divBdr>
            <w:top w:val="none" w:sz="0" w:space="0" w:color="auto"/>
            <w:left w:val="none" w:sz="0" w:space="0" w:color="auto"/>
            <w:bottom w:val="none" w:sz="0" w:space="0" w:color="auto"/>
            <w:right w:val="none" w:sz="0" w:space="0" w:color="auto"/>
          </w:divBdr>
        </w:div>
        <w:div w:id="666641404">
          <w:marLeft w:val="480"/>
          <w:marRight w:val="0"/>
          <w:marTop w:val="0"/>
          <w:marBottom w:val="0"/>
          <w:divBdr>
            <w:top w:val="none" w:sz="0" w:space="0" w:color="auto"/>
            <w:left w:val="none" w:sz="0" w:space="0" w:color="auto"/>
            <w:bottom w:val="none" w:sz="0" w:space="0" w:color="auto"/>
            <w:right w:val="none" w:sz="0" w:space="0" w:color="auto"/>
          </w:divBdr>
        </w:div>
        <w:div w:id="276447640">
          <w:marLeft w:val="480"/>
          <w:marRight w:val="0"/>
          <w:marTop w:val="0"/>
          <w:marBottom w:val="0"/>
          <w:divBdr>
            <w:top w:val="none" w:sz="0" w:space="0" w:color="auto"/>
            <w:left w:val="none" w:sz="0" w:space="0" w:color="auto"/>
            <w:bottom w:val="none" w:sz="0" w:space="0" w:color="auto"/>
            <w:right w:val="none" w:sz="0" w:space="0" w:color="auto"/>
          </w:divBdr>
        </w:div>
      </w:divsChild>
    </w:div>
    <w:div w:id="70078145">
      <w:bodyDiv w:val="1"/>
      <w:marLeft w:val="0"/>
      <w:marRight w:val="0"/>
      <w:marTop w:val="0"/>
      <w:marBottom w:val="0"/>
      <w:divBdr>
        <w:top w:val="none" w:sz="0" w:space="0" w:color="auto"/>
        <w:left w:val="none" w:sz="0" w:space="0" w:color="auto"/>
        <w:bottom w:val="none" w:sz="0" w:space="0" w:color="auto"/>
        <w:right w:val="none" w:sz="0" w:space="0" w:color="auto"/>
      </w:divBdr>
    </w:div>
    <w:div w:id="74207594">
      <w:bodyDiv w:val="1"/>
      <w:marLeft w:val="0"/>
      <w:marRight w:val="0"/>
      <w:marTop w:val="0"/>
      <w:marBottom w:val="0"/>
      <w:divBdr>
        <w:top w:val="none" w:sz="0" w:space="0" w:color="auto"/>
        <w:left w:val="none" w:sz="0" w:space="0" w:color="auto"/>
        <w:bottom w:val="none" w:sz="0" w:space="0" w:color="auto"/>
        <w:right w:val="none" w:sz="0" w:space="0" w:color="auto"/>
      </w:divBdr>
    </w:div>
    <w:div w:id="74476791">
      <w:bodyDiv w:val="1"/>
      <w:marLeft w:val="0"/>
      <w:marRight w:val="0"/>
      <w:marTop w:val="0"/>
      <w:marBottom w:val="0"/>
      <w:divBdr>
        <w:top w:val="none" w:sz="0" w:space="0" w:color="auto"/>
        <w:left w:val="none" w:sz="0" w:space="0" w:color="auto"/>
        <w:bottom w:val="none" w:sz="0" w:space="0" w:color="auto"/>
        <w:right w:val="none" w:sz="0" w:space="0" w:color="auto"/>
      </w:divBdr>
    </w:div>
    <w:div w:id="75177875">
      <w:bodyDiv w:val="1"/>
      <w:marLeft w:val="0"/>
      <w:marRight w:val="0"/>
      <w:marTop w:val="0"/>
      <w:marBottom w:val="0"/>
      <w:divBdr>
        <w:top w:val="none" w:sz="0" w:space="0" w:color="auto"/>
        <w:left w:val="none" w:sz="0" w:space="0" w:color="auto"/>
        <w:bottom w:val="none" w:sz="0" w:space="0" w:color="auto"/>
        <w:right w:val="none" w:sz="0" w:space="0" w:color="auto"/>
      </w:divBdr>
    </w:div>
    <w:div w:id="80613548">
      <w:bodyDiv w:val="1"/>
      <w:marLeft w:val="0"/>
      <w:marRight w:val="0"/>
      <w:marTop w:val="0"/>
      <w:marBottom w:val="0"/>
      <w:divBdr>
        <w:top w:val="none" w:sz="0" w:space="0" w:color="auto"/>
        <w:left w:val="none" w:sz="0" w:space="0" w:color="auto"/>
        <w:bottom w:val="none" w:sz="0" w:space="0" w:color="auto"/>
        <w:right w:val="none" w:sz="0" w:space="0" w:color="auto"/>
      </w:divBdr>
    </w:div>
    <w:div w:id="81266955">
      <w:bodyDiv w:val="1"/>
      <w:marLeft w:val="0"/>
      <w:marRight w:val="0"/>
      <w:marTop w:val="0"/>
      <w:marBottom w:val="0"/>
      <w:divBdr>
        <w:top w:val="none" w:sz="0" w:space="0" w:color="auto"/>
        <w:left w:val="none" w:sz="0" w:space="0" w:color="auto"/>
        <w:bottom w:val="none" w:sz="0" w:space="0" w:color="auto"/>
        <w:right w:val="none" w:sz="0" w:space="0" w:color="auto"/>
      </w:divBdr>
    </w:div>
    <w:div w:id="81529637">
      <w:bodyDiv w:val="1"/>
      <w:marLeft w:val="0"/>
      <w:marRight w:val="0"/>
      <w:marTop w:val="0"/>
      <w:marBottom w:val="0"/>
      <w:divBdr>
        <w:top w:val="none" w:sz="0" w:space="0" w:color="auto"/>
        <w:left w:val="none" w:sz="0" w:space="0" w:color="auto"/>
        <w:bottom w:val="none" w:sz="0" w:space="0" w:color="auto"/>
        <w:right w:val="none" w:sz="0" w:space="0" w:color="auto"/>
      </w:divBdr>
    </w:div>
    <w:div w:id="81877531">
      <w:bodyDiv w:val="1"/>
      <w:marLeft w:val="0"/>
      <w:marRight w:val="0"/>
      <w:marTop w:val="0"/>
      <w:marBottom w:val="0"/>
      <w:divBdr>
        <w:top w:val="none" w:sz="0" w:space="0" w:color="auto"/>
        <w:left w:val="none" w:sz="0" w:space="0" w:color="auto"/>
        <w:bottom w:val="none" w:sz="0" w:space="0" w:color="auto"/>
        <w:right w:val="none" w:sz="0" w:space="0" w:color="auto"/>
      </w:divBdr>
    </w:div>
    <w:div w:id="82577955">
      <w:bodyDiv w:val="1"/>
      <w:marLeft w:val="0"/>
      <w:marRight w:val="0"/>
      <w:marTop w:val="0"/>
      <w:marBottom w:val="0"/>
      <w:divBdr>
        <w:top w:val="none" w:sz="0" w:space="0" w:color="auto"/>
        <w:left w:val="none" w:sz="0" w:space="0" w:color="auto"/>
        <w:bottom w:val="none" w:sz="0" w:space="0" w:color="auto"/>
        <w:right w:val="none" w:sz="0" w:space="0" w:color="auto"/>
      </w:divBdr>
    </w:div>
    <w:div w:id="83037270">
      <w:bodyDiv w:val="1"/>
      <w:marLeft w:val="0"/>
      <w:marRight w:val="0"/>
      <w:marTop w:val="0"/>
      <w:marBottom w:val="0"/>
      <w:divBdr>
        <w:top w:val="none" w:sz="0" w:space="0" w:color="auto"/>
        <w:left w:val="none" w:sz="0" w:space="0" w:color="auto"/>
        <w:bottom w:val="none" w:sz="0" w:space="0" w:color="auto"/>
        <w:right w:val="none" w:sz="0" w:space="0" w:color="auto"/>
      </w:divBdr>
    </w:div>
    <w:div w:id="87391142">
      <w:bodyDiv w:val="1"/>
      <w:marLeft w:val="0"/>
      <w:marRight w:val="0"/>
      <w:marTop w:val="0"/>
      <w:marBottom w:val="0"/>
      <w:divBdr>
        <w:top w:val="none" w:sz="0" w:space="0" w:color="auto"/>
        <w:left w:val="none" w:sz="0" w:space="0" w:color="auto"/>
        <w:bottom w:val="none" w:sz="0" w:space="0" w:color="auto"/>
        <w:right w:val="none" w:sz="0" w:space="0" w:color="auto"/>
      </w:divBdr>
    </w:div>
    <w:div w:id="88309685">
      <w:bodyDiv w:val="1"/>
      <w:marLeft w:val="0"/>
      <w:marRight w:val="0"/>
      <w:marTop w:val="0"/>
      <w:marBottom w:val="0"/>
      <w:divBdr>
        <w:top w:val="none" w:sz="0" w:space="0" w:color="auto"/>
        <w:left w:val="none" w:sz="0" w:space="0" w:color="auto"/>
        <w:bottom w:val="none" w:sz="0" w:space="0" w:color="auto"/>
        <w:right w:val="none" w:sz="0" w:space="0" w:color="auto"/>
      </w:divBdr>
    </w:div>
    <w:div w:id="89082999">
      <w:bodyDiv w:val="1"/>
      <w:marLeft w:val="0"/>
      <w:marRight w:val="0"/>
      <w:marTop w:val="0"/>
      <w:marBottom w:val="0"/>
      <w:divBdr>
        <w:top w:val="none" w:sz="0" w:space="0" w:color="auto"/>
        <w:left w:val="none" w:sz="0" w:space="0" w:color="auto"/>
        <w:bottom w:val="none" w:sz="0" w:space="0" w:color="auto"/>
        <w:right w:val="none" w:sz="0" w:space="0" w:color="auto"/>
      </w:divBdr>
    </w:div>
    <w:div w:id="89352714">
      <w:bodyDiv w:val="1"/>
      <w:marLeft w:val="0"/>
      <w:marRight w:val="0"/>
      <w:marTop w:val="0"/>
      <w:marBottom w:val="0"/>
      <w:divBdr>
        <w:top w:val="none" w:sz="0" w:space="0" w:color="auto"/>
        <w:left w:val="none" w:sz="0" w:space="0" w:color="auto"/>
        <w:bottom w:val="none" w:sz="0" w:space="0" w:color="auto"/>
        <w:right w:val="none" w:sz="0" w:space="0" w:color="auto"/>
      </w:divBdr>
    </w:div>
    <w:div w:id="94178516">
      <w:bodyDiv w:val="1"/>
      <w:marLeft w:val="0"/>
      <w:marRight w:val="0"/>
      <w:marTop w:val="0"/>
      <w:marBottom w:val="0"/>
      <w:divBdr>
        <w:top w:val="none" w:sz="0" w:space="0" w:color="auto"/>
        <w:left w:val="none" w:sz="0" w:space="0" w:color="auto"/>
        <w:bottom w:val="none" w:sz="0" w:space="0" w:color="auto"/>
        <w:right w:val="none" w:sz="0" w:space="0" w:color="auto"/>
      </w:divBdr>
    </w:div>
    <w:div w:id="95256259">
      <w:bodyDiv w:val="1"/>
      <w:marLeft w:val="0"/>
      <w:marRight w:val="0"/>
      <w:marTop w:val="0"/>
      <w:marBottom w:val="0"/>
      <w:divBdr>
        <w:top w:val="none" w:sz="0" w:space="0" w:color="auto"/>
        <w:left w:val="none" w:sz="0" w:space="0" w:color="auto"/>
        <w:bottom w:val="none" w:sz="0" w:space="0" w:color="auto"/>
        <w:right w:val="none" w:sz="0" w:space="0" w:color="auto"/>
      </w:divBdr>
    </w:div>
    <w:div w:id="96801636">
      <w:bodyDiv w:val="1"/>
      <w:marLeft w:val="0"/>
      <w:marRight w:val="0"/>
      <w:marTop w:val="0"/>
      <w:marBottom w:val="0"/>
      <w:divBdr>
        <w:top w:val="none" w:sz="0" w:space="0" w:color="auto"/>
        <w:left w:val="none" w:sz="0" w:space="0" w:color="auto"/>
        <w:bottom w:val="none" w:sz="0" w:space="0" w:color="auto"/>
        <w:right w:val="none" w:sz="0" w:space="0" w:color="auto"/>
      </w:divBdr>
    </w:div>
    <w:div w:id="96876154">
      <w:bodyDiv w:val="1"/>
      <w:marLeft w:val="0"/>
      <w:marRight w:val="0"/>
      <w:marTop w:val="0"/>
      <w:marBottom w:val="0"/>
      <w:divBdr>
        <w:top w:val="none" w:sz="0" w:space="0" w:color="auto"/>
        <w:left w:val="none" w:sz="0" w:space="0" w:color="auto"/>
        <w:bottom w:val="none" w:sz="0" w:space="0" w:color="auto"/>
        <w:right w:val="none" w:sz="0" w:space="0" w:color="auto"/>
      </w:divBdr>
    </w:div>
    <w:div w:id="98455882">
      <w:bodyDiv w:val="1"/>
      <w:marLeft w:val="0"/>
      <w:marRight w:val="0"/>
      <w:marTop w:val="0"/>
      <w:marBottom w:val="0"/>
      <w:divBdr>
        <w:top w:val="none" w:sz="0" w:space="0" w:color="auto"/>
        <w:left w:val="none" w:sz="0" w:space="0" w:color="auto"/>
        <w:bottom w:val="none" w:sz="0" w:space="0" w:color="auto"/>
        <w:right w:val="none" w:sz="0" w:space="0" w:color="auto"/>
      </w:divBdr>
    </w:div>
    <w:div w:id="101340518">
      <w:bodyDiv w:val="1"/>
      <w:marLeft w:val="0"/>
      <w:marRight w:val="0"/>
      <w:marTop w:val="0"/>
      <w:marBottom w:val="0"/>
      <w:divBdr>
        <w:top w:val="none" w:sz="0" w:space="0" w:color="auto"/>
        <w:left w:val="none" w:sz="0" w:space="0" w:color="auto"/>
        <w:bottom w:val="none" w:sz="0" w:space="0" w:color="auto"/>
        <w:right w:val="none" w:sz="0" w:space="0" w:color="auto"/>
      </w:divBdr>
    </w:div>
    <w:div w:id="101733609">
      <w:bodyDiv w:val="1"/>
      <w:marLeft w:val="0"/>
      <w:marRight w:val="0"/>
      <w:marTop w:val="0"/>
      <w:marBottom w:val="0"/>
      <w:divBdr>
        <w:top w:val="none" w:sz="0" w:space="0" w:color="auto"/>
        <w:left w:val="none" w:sz="0" w:space="0" w:color="auto"/>
        <w:bottom w:val="none" w:sz="0" w:space="0" w:color="auto"/>
        <w:right w:val="none" w:sz="0" w:space="0" w:color="auto"/>
      </w:divBdr>
    </w:div>
    <w:div w:id="102530555">
      <w:bodyDiv w:val="1"/>
      <w:marLeft w:val="0"/>
      <w:marRight w:val="0"/>
      <w:marTop w:val="0"/>
      <w:marBottom w:val="0"/>
      <w:divBdr>
        <w:top w:val="none" w:sz="0" w:space="0" w:color="auto"/>
        <w:left w:val="none" w:sz="0" w:space="0" w:color="auto"/>
        <w:bottom w:val="none" w:sz="0" w:space="0" w:color="auto"/>
        <w:right w:val="none" w:sz="0" w:space="0" w:color="auto"/>
      </w:divBdr>
    </w:div>
    <w:div w:id="103235158">
      <w:bodyDiv w:val="1"/>
      <w:marLeft w:val="0"/>
      <w:marRight w:val="0"/>
      <w:marTop w:val="0"/>
      <w:marBottom w:val="0"/>
      <w:divBdr>
        <w:top w:val="none" w:sz="0" w:space="0" w:color="auto"/>
        <w:left w:val="none" w:sz="0" w:space="0" w:color="auto"/>
        <w:bottom w:val="none" w:sz="0" w:space="0" w:color="auto"/>
        <w:right w:val="none" w:sz="0" w:space="0" w:color="auto"/>
      </w:divBdr>
    </w:div>
    <w:div w:id="108135567">
      <w:bodyDiv w:val="1"/>
      <w:marLeft w:val="0"/>
      <w:marRight w:val="0"/>
      <w:marTop w:val="0"/>
      <w:marBottom w:val="0"/>
      <w:divBdr>
        <w:top w:val="none" w:sz="0" w:space="0" w:color="auto"/>
        <w:left w:val="none" w:sz="0" w:space="0" w:color="auto"/>
        <w:bottom w:val="none" w:sz="0" w:space="0" w:color="auto"/>
        <w:right w:val="none" w:sz="0" w:space="0" w:color="auto"/>
      </w:divBdr>
    </w:div>
    <w:div w:id="108361493">
      <w:bodyDiv w:val="1"/>
      <w:marLeft w:val="0"/>
      <w:marRight w:val="0"/>
      <w:marTop w:val="0"/>
      <w:marBottom w:val="0"/>
      <w:divBdr>
        <w:top w:val="none" w:sz="0" w:space="0" w:color="auto"/>
        <w:left w:val="none" w:sz="0" w:space="0" w:color="auto"/>
        <w:bottom w:val="none" w:sz="0" w:space="0" w:color="auto"/>
        <w:right w:val="none" w:sz="0" w:space="0" w:color="auto"/>
      </w:divBdr>
    </w:div>
    <w:div w:id="109786641">
      <w:bodyDiv w:val="1"/>
      <w:marLeft w:val="0"/>
      <w:marRight w:val="0"/>
      <w:marTop w:val="0"/>
      <w:marBottom w:val="0"/>
      <w:divBdr>
        <w:top w:val="none" w:sz="0" w:space="0" w:color="auto"/>
        <w:left w:val="none" w:sz="0" w:space="0" w:color="auto"/>
        <w:bottom w:val="none" w:sz="0" w:space="0" w:color="auto"/>
        <w:right w:val="none" w:sz="0" w:space="0" w:color="auto"/>
      </w:divBdr>
    </w:div>
    <w:div w:id="112142483">
      <w:bodyDiv w:val="1"/>
      <w:marLeft w:val="0"/>
      <w:marRight w:val="0"/>
      <w:marTop w:val="0"/>
      <w:marBottom w:val="0"/>
      <w:divBdr>
        <w:top w:val="none" w:sz="0" w:space="0" w:color="auto"/>
        <w:left w:val="none" w:sz="0" w:space="0" w:color="auto"/>
        <w:bottom w:val="none" w:sz="0" w:space="0" w:color="auto"/>
        <w:right w:val="none" w:sz="0" w:space="0" w:color="auto"/>
      </w:divBdr>
    </w:div>
    <w:div w:id="112987212">
      <w:bodyDiv w:val="1"/>
      <w:marLeft w:val="0"/>
      <w:marRight w:val="0"/>
      <w:marTop w:val="0"/>
      <w:marBottom w:val="0"/>
      <w:divBdr>
        <w:top w:val="none" w:sz="0" w:space="0" w:color="auto"/>
        <w:left w:val="none" w:sz="0" w:space="0" w:color="auto"/>
        <w:bottom w:val="none" w:sz="0" w:space="0" w:color="auto"/>
        <w:right w:val="none" w:sz="0" w:space="0" w:color="auto"/>
      </w:divBdr>
    </w:div>
    <w:div w:id="114108074">
      <w:bodyDiv w:val="1"/>
      <w:marLeft w:val="0"/>
      <w:marRight w:val="0"/>
      <w:marTop w:val="0"/>
      <w:marBottom w:val="0"/>
      <w:divBdr>
        <w:top w:val="none" w:sz="0" w:space="0" w:color="auto"/>
        <w:left w:val="none" w:sz="0" w:space="0" w:color="auto"/>
        <w:bottom w:val="none" w:sz="0" w:space="0" w:color="auto"/>
        <w:right w:val="none" w:sz="0" w:space="0" w:color="auto"/>
      </w:divBdr>
    </w:div>
    <w:div w:id="114565127">
      <w:bodyDiv w:val="1"/>
      <w:marLeft w:val="0"/>
      <w:marRight w:val="0"/>
      <w:marTop w:val="0"/>
      <w:marBottom w:val="0"/>
      <w:divBdr>
        <w:top w:val="none" w:sz="0" w:space="0" w:color="auto"/>
        <w:left w:val="none" w:sz="0" w:space="0" w:color="auto"/>
        <w:bottom w:val="none" w:sz="0" w:space="0" w:color="auto"/>
        <w:right w:val="none" w:sz="0" w:space="0" w:color="auto"/>
      </w:divBdr>
    </w:div>
    <w:div w:id="115561862">
      <w:bodyDiv w:val="1"/>
      <w:marLeft w:val="0"/>
      <w:marRight w:val="0"/>
      <w:marTop w:val="0"/>
      <w:marBottom w:val="0"/>
      <w:divBdr>
        <w:top w:val="none" w:sz="0" w:space="0" w:color="auto"/>
        <w:left w:val="none" w:sz="0" w:space="0" w:color="auto"/>
        <w:bottom w:val="none" w:sz="0" w:space="0" w:color="auto"/>
        <w:right w:val="none" w:sz="0" w:space="0" w:color="auto"/>
      </w:divBdr>
    </w:div>
    <w:div w:id="115685483">
      <w:bodyDiv w:val="1"/>
      <w:marLeft w:val="0"/>
      <w:marRight w:val="0"/>
      <w:marTop w:val="0"/>
      <w:marBottom w:val="0"/>
      <w:divBdr>
        <w:top w:val="none" w:sz="0" w:space="0" w:color="auto"/>
        <w:left w:val="none" w:sz="0" w:space="0" w:color="auto"/>
        <w:bottom w:val="none" w:sz="0" w:space="0" w:color="auto"/>
        <w:right w:val="none" w:sz="0" w:space="0" w:color="auto"/>
      </w:divBdr>
    </w:div>
    <w:div w:id="116686788">
      <w:bodyDiv w:val="1"/>
      <w:marLeft w:val="0"/>
      <w:marRight w:val="0"/>
      <w:marTop w:val="0"/>
      <w:marBottom w:val="0"/>
      <w:divBdr>
        <w:top w:val="none" w:sz="0" w:space="0" w:color="auto"/>
        <w:left w:val="none" w:sz="0" w:space="0" w:color="auto"/>
        <w:bottom w:val="none" w:sz="0" w:space="0" w:color="auto"/>
        <w:right w:val="none" w:sz="0" w:space="0" w:color="auto"/>
      </w:divBdr>
    </w:div>
    <w:div w:id="117453733">
      <w:bodyDiv w:val="1"/>
      <w:marLeft w:val="0"/>
      <w:marRight w:val="0"/>
      <w:marTop w:val="0"/>
      <w:marBottom w:val="0"/>
      <w:divBdr>
        <w:top w:val="none" w:sz="0" w:space="0" w:color="auto"/>
        <w:left w:val="none" w:sz="0" w:space="0" w:color="auto"/>
        <w:bottom w:val="none" w:sz="0" w:space="0" w:color="auto"/>
        <w:right w:val="none" w:sz="0" w:space="0" w:color="auto"/>
      </w:divBdr>
    </w:div>
    <w:div w:id="117458097">
      <w:bodyDiv w:val="1"/>
      <w:marLeft w:val="0"/>
      <w:marRight w:val="0"/>
      <w:marTop w:val="0"/>
      <w:marBottom w:val="0"/>
      <w:divBdr>
        <w:top w:val="none" w:sz="0" w:space="0" w:color="auto"/>
        <w:left w:val="none" w:sz="0" w:space="0" w:color="auto"/>
        <w:bottom w:val="none" w:sz="0" w:space="0" w:color="auto"/>
        <w:right w:val="none" w:sz="0" w:space="0" w:color="auto"/>
      </w:divBdr>
    </w:div>
    <w:div w:id="118184174">
      <w:bodyDiv w:val="1"/>
      <w:marLeft w:val="0"/>
      <w:marRight w:val="0"/>
      <w:marTop w:val="0"/>
      <w:marBottom w:val="0"/>
      <w:divBdr>
        <w:top w:val="none" w:sz="0" w:space="0" w:color="auto"/>
        <w:left w:val="none" w:sz="0" w:space="0" w:color="auto"/>
        <w:bottom w:val="none" w:sz="0" w:space="0" w:color="auto"/>
        <w:right w:val="none" w:sz="0" w:space="0" w:color="auto"/>
      </w:divBdr>
    </w:div>
    <w:div w:id="121657888">
      <w:bodyDiv w:val="1"/>
      <w:marLeft w:val="0"/>
      <w:marRight w:val="0"/>
      <w:marTop w:val="0"/>
      <w:marBottom w:val="0"/>
      <w:divBdr>
        <w:top w:val="none" w:sz="0" w:space="0" w:color="auto"/>
        <w:left w:val="none" w:sz="0" w:space="0" w:color="auto"/>
        <w:bottom w:val="none" w:sz="0" w:space="0" w:color="auto"/>
        <w:right w:val="none" w:sz="0" w:space="0" w:color="auto"/>
      </w:divBdr>
    </w:div>
    <w:div w:id="125129559">
      <w:bodyDiv w:val="1"/>
      <w:marLeft w:val="0"/>
      <w:marRight w:val="0"/>
      <w:marTop w:val="0"/>
      <w:marBottom w:val="0"/>
      <w:divBdr>
        <w:top w:val="none" w:sz="0" w:space="0" w:color="auto"/>
        <w:left w:val="none" w:sz="0" w:space="0" w:color="auto"/>
        <w:bottom w:val="none" w:sz="0" w:space="0" w:color="auto"/>
        <w:right w:val="none" w:sz="0" w:space="0" w:color="auto"/>
      </w:divBdr>
    </w:div>
    <w:div w:id="129442155">
      <w:bodyDiv w:val="1"/>
      <w:marLeft w:val="0"/>
      <w:marRight w:val="0"/>
      <w:marTop w:val="0"/>
      <w:marBottom w:val="0"/>
      <w:divBdr>
        <w:top w:val="none" w:sz="0" w:space="0" w:color="auto"/>
        <w:left w:val="none" w:sz="0" w:space="0" w:color="auto"/>
        <w:bottom w:val="none" w:sz="0" w:space="0" w:color="auto"/>
        <w:right w:val="none" w:sz="0" w:space="0" w:color="auto"/>
      </w:divBdr>
    </w:div>
    <w:div w:id="129833960">
      <w:bodyDiv w:val="1"/>
      <w:marLeft w:val="0"/>
      <w:marRight w:val="0"/>
      <w:marTop w:val="0"/>
      <w:marBottom w:val="0"/>
      <w:divBdr>
        <w:top w:val="none" w:sz="0" w:space="0" w:color="auto"/>
        <w:left w:val="none" w:sz="0" w:space="0" w:color="auto"/>
        <w:bottom w:val="none" w:sz="0" w:space="0" w:color="auto"/>
        <w:right w:val="none" w:sz="0" w:space="0" w:color="auto"/>
      </w:divBdr>
    </w:div>
    <w:div w:id="130171405">
      <w:bodyDiv w:val="1"/>
      <w:marLeft w:val="0"/>
      <w:marRight w:val="0"/>
      <w:marTop w:val="0"/>
      <w:marBottom w:val="0"/>
      <w:divBdr>
        <w:top w:val="none" w:sz="0" w:space="0" w:color="auto"/>
        <w:left w:val="none" w:sz="0" w:space="0" w:color="auto"/>
        <w:bottom w:val="none" w:sz="0" w:space="0" w:color="auto"/>
        <w:right w:val="none" w:sz="0" w:space="0" w:color="auto"/>
      </w:divBdr>
    </w:div>
    <w:div w:id="140077996">
      <w:bodyDiv w:val="1"/>
      <w:marLeft w:val="0"/>
      <w:marRight w:val="0"/>
      <w:marTop w:val="0"/>
      <w:marBottom w:val="0"/>
      <w:divBdr>
        <w:top w:val="none" w:sz="0" w:space="0" w:color="auto"/>
        <w:left w:val="none" w:sz="0" w:space="0" w:color="auto"/>
        <w:bottom w:val="none" w:sz="0" w:space="0" w:color="auto"/>
        <w:right w:val="none" w:sz="0" w:space="0" w:color="auto"/>
      </w:divBdr>
    </w:div>
    <w:div w:id="142889434">
      <w:bodyDiv w:val="1"/>
      <w:marLeft w:val="0"/>
      <w:marRight w:val="0"/>
      <w:marTop w:val="0"/>
      <w:marBottom w:val="0"/>
      <w:divBdr>
        <w:top w:val="none" w:sz="0" w:space="0" w:color="auto"/>
        <w:left w:val="none" w:sz="0" w:space="0" w:color="auto"/>
        <w:bottom w:val="none" w:sz="0" w:space="0" w:color="auto"/>
        <w:right w:val="none" w:sz="0" w:space="0" w:color="auto"/>
      </w:divBdr>
    </w:div>
    <w:div w:id="143662129">
      <w:bodyDiv w:val="1"/>
      <w:marLeft w:val="0"/>
      <w:marRight w:val="0"/>
      <w:marTop w:val="0"/>
      <w:marBottom w:val="0"/>
      <w:divBdr>
        <w:top w:val="none" w:sz="0" w:space="0" w:color="auto"/>
        <w:left w:val="none" w:sz="0" w:space="0" w:color="auto"/>
        <w:bottom w:val="none" w:sz="0" w:space="0" w:color="auto"/>
        <w:right w:val="none" w:sz="0" w:space="0" w:color="auto"/>
      </w:divBdr>
    </w:div>
    <w:div w:id="144519571">
      <w:bodyDiv w:val="1"/>
      <w:marLeft w:val="0"/>
      <w:marRight w:val="0"/>
      <w:marTop w:val="0"/>
      <w:marBottom w:val="0"/>
      <w:divBdr>
        <w:top w:val="none" w:sz="0" w:space="0" w:color="auto"/>
        <w:left w:val="none" w:sz="0" w:space="0" w:color="auto"/>
        <w:bottom w:val="none" w:sz="0" w:space="0" w:color="auto"/>
        <w:right w:val="none" w:sz="0" w:space="0" w:color="auto"/>
      </w:divBdr>
    </w:div>
    <w:div w:id="145754679">
      <w:bodyDiv w:val="1"/>
      <w:marLeft w:val="0"/>
      <w:marRight w:val="0"/>
      <w:marTop w:val="0"/>
      <w:marBottom w:val="0"/>
      <w:divBdr>
        <w:top w:val="none" w:sz="0" w:space="0" w:color="auto"/>
        <w:left w:val="none" w:sz="0" w:space="0" w:color="auto"/>
        <w:bottom w:val="none" w:sz="0" w:space="0" w:color="auto"/>
        <w:right w:val="none" w:sz="0" w:space="0" w:color="auto"/>
      </w:divBdr>
    </w:div>
    <w:div w:id="147941203">
      <w:bodyDiv w:val="1"/>
      <w:marLeft w:val="0"/>
      <w:marRight w:val="0"/>
      <w:marTop w:val="0"/>
      <w:marBottom w:val="0"/>
      <w:divBdr>
        <w:top w:val="none" w:sz="0" w:space="0" w:color="auto"/>
        <w:left w:val="none" w:sz="0" w:space="0" w:color="auto"/>
        <w:bottom w:val="none" w:sz="0" w:space="0" w:color="auto"/>
        <w:right w:val="none" w:sz="0" w:space="0" w:color="auto"/>
      </w:divBdr>
    </w:div>
    <w:div w:id="149567597">
      <w:bodyDiv w:val="1"/>
      <w:marLeft w:val="0"/>
      <w:marRight w:val="0"/>
      <w:marTop w:val="0"/>
      <w:marBottom w:val="0"/>
      <w:divBdr>
        <w:top w:val="none" w:sz="0" w:space="0" w:color="auto"/>
        <w:left w:val="none" w:sz="0" w:space="0" w:color="auto"/>
        <w:bottom w:val="none" w:sz="0" w:space="0" w:color="auto"/>
        <w:right w:val="none" w:sz="0" w:space="0" w:color="auto"/>
      </w:divBdr>
    </w:div>
    <w:div w:id="149836954">
      <w:bodyDiv w:val="1"/>
      <w:marLeft w:val="0"/>
      <w:marRight w:val="0"/>
      <w:marTop w:val="0"/>
      <w:marBottom w:val="0"/>
      <w:divBdr>
        <w:top w:val="none" w:sz="0" w:space="0" w:color="auto"/>
        <w:left w:val="none" w:sz="0" w:space="0" w:color="auto"/>
        <w:bottom w:val="none" w:sz="0" w:space="0" w:color="auto"/>
        <w:right w:val="none" w:sz="0" w:space="0" w:color="auto"/>
      </w:divBdr>
    </w:div>
    <w:div w:id="151483186">
      <w:bodyDiv w:val="1"/>
      <w:marLeft w:val="0"/>
      <w:marRight w:val="0"/>
      <w:marTop w:val="0"/>
      <w:marBottom w:val="0"/>
      <w:divBdr>
        <w:top w:val="none" w:sz="0" w:space="0" w:color="auto"/>
        <w:left w:val="none" w:sz="0" w:space="0" w:color="auto"/>
        <w:bottom w:val="none" w:sz="0" w:space="0" w:color="auto"/>
        <w:right w:val="none" w:sz="0" w:space="0" w:color="auto"/>
      </w:divBdr>
    </w:div>
    <w:div w:id="153181238">
      <w:bodyDiv w:val="1"/>
      <w:marLeft w:val="0"/>
      <w:marRight w:val="0"/>
      <w:marTop w:val="0"/>
      <w:marBottom w:val="0"/>
      <w:divBdr>
        <w:top w:val="none" w:sz="0" w:space="0" w:color="auto"/>
        <w:left w:val="none" w:sz="0" w:space="0" w:color="auto"/>
        <w:bottom w:val="none" w:sz="0" w:space="0" w:color="auto"/>
        <w:right w:val="none" w:sz="0" w:space="0" w:color="auto"/>
      </w:divBdr>
    </w:div>
    <w:div w:id="153421527">
      <w:bodyDiv w:val="1"/>
      <w:marLeft w:val="0"/>
      <w:marRight w:val="0"/>
      <w:marTop w:val="0"/>
      <w:marBottom w:val="0"/>
      <w:divBdr>
        <w:top w:val="none" w:sz="0" w:space="0" w:color="auto"/>
        <w:left w:val="none" w:sz="0" w:space="0" w:color="auto"/>
        <w:bottom w:val="none" w:sz="0" w:space="0" w:color="auto"/>
        <w:right w:val="none" w:sz="0" w:space="0" w:color="auto"/>
      </w:divBdr>
    </w:div>
    <w:div w:id="153685184">
      <w:bodyDiv w:val="1"/>
      <w:marLeft w:val="0"/>
      <w:marRight w:val="0"/>
      <w:marTop w:val="0"/>
      <w:marBottom w:val="0"/>
      <w:divBdr>
        <w:top w:val="none" w:sz="0" w:space="0" w:color="auto"/>
        <w:left w:val="none" w:sz="0" w:space="0" w:color="auto"/>
        <w:bottom w:val="none" w:sz="0" w:space="0" w:color="auto"/>
        <w:right w:val="none" w:sz="0" w:space="0" w:color="auto"/>
      </w:divBdr>
    </w:div>
    <w:div w:id="154542271">
      <w:bodyDiv w:val="1"/>
      <w:marLeft w:val="0"/>
      <w:marRight w:val="0"/>
      <w:marTop w:val="0"/>
      <w:marBottom w:val="0"/>
      <w:divBdr>
        <w:top w:val="none" w:sz="0" w:space="0" w:color="auto"/>
        <w:left w:val="none" w:sz="0" w:space="0" w:color="auto"/>
        <w:bottom w:val="none" w:sz="0" w:space="0" w:color="auto"/>
        <w:right w:val="none" w:sz="0" w:space="0" w:color="auto"/>
      </w:divBdr>
    </w:div>
    <w:div w:id="155344269">
      <w:bodyDiv w:val="1"/>
      <w:marLeft w:val="0"/>
      <w:marRight w:val="0"/>
      <w:marTop w:val="0"/>
      <w:marBottom w:val="0"/>
      <w:divBdr>
        <w:top w:val="none" w:sz="0" w:space="0" w:color="auto"/>
        <w:left w:val="none" w:sz="0" w:space="0" w:color="auto"/>
        <w:bottom w:val="none" w:sz="0" w:space="0" w:color="auto"/>
        <w:right w:val="none" w:sz="0" w:space="0" w:color="auto"/>
      </w:divBdr>
    </w:div>
    <w:div w:id="157383521">
      <w:bodyDiv w:val="1"/>
      <w:marLeft w:val="0"/>
      <w:marRight w:val="0"/>
      <w:marTop w:val="0"/>
      <w:marBottom w:val="0"/>
      <w:divBdr>
        <w:top w:val="none" w:sz="0" w:space="0" w:color="auto"/>
        <w:left w:val="none" w:sz="0" w:space="0" w:color="auto"/>
        <w:bottom w:val="none" w:sz="0" w:space="0" w:color="auto"/>
        <w:right w:val="none" w:sz="0" w:space="0" w:color="auto"/>
      </w:divBdr>
    </w:div>
    <w:div w:id="162671917">
      <w:bodyDiv w:val="1"/>
      <w:marLeft w:val="0"/>
      <w:marRight w:val="0"/>
      <w:marTop w:val="0"/>
      <w:marBottom w:val="0"/>
      <w:divBdr>
        <w:top w:val="none" w:sz="0" w:space="0" w:color="auto"/>
        <w:left w:val="none" w:sz="0" w:space="0" w:color="auto"/>
        <w:bottom w:val="none" w:sz="0" w:space="0" w:color="auto"/>
        <w:right w:val="none" w:sz="0" w:space="0" w:color="auto"/>
      </w:divBdr>
    </w:div>
    <w:div w:id="164522013">
      <w:bodyDiv w:val="1"/>
      <w:marLeft w:val="0"/>
      <w:marRight w:val="0"/>
      <w:marTop w:val="0"/>
      <w:marBottom w:val="0"/>
      <w:divBdr>
        <w:top w:val="none" w:sz="0" w:space="0" w:color="auto"/>
        <w:left w:val="none" w:sz="0" w:space="0" w:color="auto"/>
        <w:bottom w:val="none" w:sz="0" w:space="0" w:color="auto"/>
        <w:right w:val="none" w:sz="0" w:space="0" w:color="auto"/>
      </w:divBdr>
    </w:div>
    <w:div w:id="167715228">
      <w:bodyDiv w:val="1"/>
      <w:marLeft w:val="0"/>
      <w:marRight w:val="0"/>
      <w:marTop w:val="0"/>
      <w:marBottom w:val="0"/>
      <w:divBdr>
        <w:top w:val="none" w:sz="0" w:space="0" w:color="auto"/>
        <w:left w:val="none" w:sz="0" w:space="0" w:color="auto"/>
        <w:bottom w:val="none" w:sz="0" w:space="0" w:color="auto"/>
        <w:right w:val="none" w:sz="0" w:space="0" w:color="auto"/>
      </w:divBdr>
    </w:div>
    <w:div w:id="167868984">
      <w:bodyDiv w:val="1"/>
      <w:marLeft w:val="0"/>
      <w:marRight w:val="0"/>
      <w:marTop w:val="0"/>
      <w:marBottom w:val="0"/>
      <w:divBdr>
        <w:top w:val="none" w:sz="0" w:space="0" w:color="auto"/>
        <w:left w:val="none" w:sz="0" w:space="0" w:color="auto"/>
        <w:bottom w:val="none" w:sz="0" w:space="0" w:color="auto"/>
        <w:right w:val="none" w:sz="0" w:space="0" w:color="auto"/>
      </w:divBdr>
      <w:divsChild>
        <w:div w:id="650720191">
          <w:marLeft w:val="480"/>
          <w:marRight w:val="0"/>
          <w:marTop w:val="0"/>
          <w:marBottom w:val="0"/>
          <w:divBdr>
            <w:top w:val="none" w:sz="0" w:space="0" w:color="auto"/>
            <w:left w:val="none" w:sz="0" w:space="0" w:color="auto"/>
            <w:bottom w:val="none" w:sz="0" w:space="0" w:color="auto"/>
            <w:right w:val="none" w:sz="0" w:space="0" w:color="auto"/>
          </w:divBdr>
        </w:div>
        <w:div w:id="1298295021">
          <w:marLeft w:val="480"/>
          <w:marRight w:val="0"/>
          <w:marTop w:val="0"/>
          <w:marBottom w:val="0"/>
          <w:divBdr>
            <w:top w:val="none" w:sz="0" w:space="0" w:color="auto"/>
            <w:left w:val="none" w:sz="0" w:space="0" w:color="auto"/>
            <w:bottom w:val="none" w:sz="0" w:space="0" w:color="auto"/>
            <w:right w:val="none" w:sz="0" w:space="0" w:color="auto"/>
          </w:divBdr>
        </w:div>
        <w:div w:id="44574125">
          <w:marLeft w:val="480"/>
          <w:marRight w:val="0"/>
          <w:marTop w:val="0"/>
          <w:marBottom w:val="0"/>
          <w:divBdr>
            <w:top w:val="none" w:sz="0" w:space="0" w:color="auto"/>
            <w:left w:val="none" w:sz="0" w:space="0" w:color="auto"/>
            <w:bottom w:val="none" w:sz="0" w:space="0" w:color="auto"/>
            <w:right w:val="none" w:sz="0" w:space="0" w:color="auto"/>
          </w:divBdr>
        </w:div>
        <w:div w:id="2142459301">
          <w:marLeft w:val="480"/>
          <w:marRight w:val="0"/>
          <w:marTop w:val="0"/>
          <w:marBottom w:val="0"/>
          <w:divBdr>
            <w:top w:val="none" w:sz="0" w:space="0" w:color="auto"/>
            <w:left w:val="none" w:sz="0" w:space="0" w:color="auto"/>
            <w:bottom w:val="none" w:sz="0" w:space="0" w:color="auto"/>
            <w:right w:val="none" w:sz="0" w:space="0" w:color="auto"/>
          </w:divBdr>
        </w:div>
        <w:div w:id="928318495">
          <w:marLeft w:val="480"/>
          <w:marRight w:val="0"/>
          <w:marTop w:val="0"/>
          <w:marBottom w:val="0"/>
          <w:divBdr>
            <w:top w:val="none" w:sz="0" w:space="0" w:color="auto"/>
            <w:left w:val="none" w:sz="0" w:space="0" w:color="auto"/>
            <w:bottom w:val="none" w:sz="0" w:space="0" w:color="auto"/>
            <w:right w:val="none" w:sz="0" w:space="0" w:color="auto"/>
          </w:divBdr>
        </w:div>
        <w:div w:id="480777325">
          <w:marLeft w:val="480"/>
          <w:marRight w:val="0"/>
          <w:marTop w:val="0"/>
          <w:marBottom w:val="0"/>
          <w:divBdr>
            <w:top w:val="none" w:sz="0" w:space="0" w:color="auto"/>
            <w:left w:val="none" w:sz="0" w:space="0" w:color="auto"/>
            <w:bottom w:val="none" w:sz="0" w:space="0" w:color="auto"/>
            <w:right w:val="none" w:sz="0" w:space="0" w:color="auto"/>
          </w:divBdr>
        </w:div>
        <w:div w:id="584263871">
          <w:marLeft w:val="480"/>
          <w:marRight w:val="0"/>
          <w:marTop w:val="0"/>
          <w:marBottom w:val="0"/>
          <w:divBdr>
            <w:top w:val="none" w:sz="0" w:space="0" w:color="auto"/>
            <w:left w:val="none" w:sz="0" w:space="0" w:color="auto"/>
            <w:bottom w:val="none" w:sz="0" w:space="0" w:color="auto"/>
            <w:right w:val="none" w:sz="0" w:space="0" w:color="auto"/>
          </w:divBdr>
        </w:div>
        <w:div w:id="1039163835">
          <w:marLeft w:val="480"/>
          <w:marRight w:val="0"/>
          <w:marTop w:val="0"/>
          <w:marBottom w:val="0"/>
          <w:divBdr>
            <w:top w:val="none" w:sz="0" w:space="0" w:color="auto"/>
            <w:left w:val="none" w:sz="0" w:space="0" w:color="auto"/>
            <w:bottom w:val="none" w:sz="0" w:space="0" w:color="auto"/>
            <w:right w:val="none" w:sz="0" w:space="0" w:color="auto"/>
          </w:divBdr>
        </w:div>
        <w:div w:id="1884100214">
          <w:marLeft w:val="480"/>
          <w:marRight w:val="0"/>
          <w:marTop w:val="0"/>
          <w:marBottom w:val="0"/>
          <w:divBdr>
            <w:top w:val="none" w:sz="0" w:space="0" w:color="auto"/>
            <w:left w:val="none" w:sz="0" w:space="0" w:color="auto"/>
            <w:bottom w:val="none" w:sz="0" w:space="0" w:color="auto"/>
            <w:right w:val="none" w:sz="0" w:space="0" w:color="auto"/>
          </w:divBdr>
        </w:div>
        <w:div w:id="869806377">
          <w:marLeft w:val="480"/>
          <w:marRight w:val="0"/>
          <w:marTop w:val="0"/>
          <w:marBottom w:val="0"/>
          <w:divBdr>
            <w:top w:val="none" w:sz="0" w:space="0" w:color="auto"/>
            <w:left w:val="none" w:sz="0" w:space="0" w:color="auto"/>
            <w:bottom w:val="none" w:sz="0" w:space="0" w:color="auto"/>
            <w:right w:val="none" w:sz="0" w:space="0" w:color="auto"/>
          </w:divBdr>
        </w:div>
        <w:div w:id="97726388">
          <w:marLeft w:val="480"/>
          <w:marRight w:val="0"/>
          <w:marTop w:val="0"/>
          <w:marBottom w:val="0"/>
          <w:divBdr>
            <w:top w:val="none" w:sz="0" w:space="0" w:color="auto"/>
            <w:left w:val="none" w:sz="0" w:space="0" w:color="auto"/>
            <w:bottom w:val="none" w:sz="0" w:space="0" w:color="auto"/>
            <w:right w:val="none" w:sz="0" w:space="0" w:color="auto"/>
          </w:divBdr>
        </w:div>
        <w:div w:id="460728380">
          <w:marLeft w:val="480"/>
          <w:marRight w:val="0"/>
          <w:marTop w:val="0"/>
          <w:marBottom w:val="0"/>
          <w:divBdr>
            <w:top w:val="none" w:sz="0" w:space="0" w:color="auto"/>
            <w:left w:val="none" w:sz="0" w:space="0" w:color="auto"/>
            <w:bottom w:val="none" w:sz="0" w:space="0" w:color="auto"/>
            <w:right w:val="none" w:sz="0" w:space="0" w:color="auto"/>
          </w:divBdr>
        </w:div>
        <w:div w:id="262418528">
          <w:marLeft w:val="480"/>
          <w:marRight w:val="0"/>
          <w:marTop w:val="0"/>
          <w:marBottom w:val="0"/>
          <w:divBdr>
            <w:top w:val="none" w:sz="0" w:space="0" w:color="auto"/>
            <w:left w:val="none" w:sz="0" w:space="0" w:color="auto"/>
            <w:bottom w:val="none" w:sz="0" w:space="0" w:color="auto"/>
            <w:right w:val="none" w:sz="0" w:space="0" w:color="auto"/>
          </w:divBdr>
        </w:div>
        <w:div w:id="1656832533">
          <w:marLeft w:val="480"/>
          <w:marRight w:val="0"/>
          <w:marTop w:val="0"/>
          <w:marBottom w:val="0"/>
          <w:divBdr>
            <w:top w:val="none" w:sz="0" w:space="0" w:color="auto"/>
            <w:left w:val="none" w:sz="0" w:space="0" w:color="auto"/>
            <w:bottom w:val="none" w:sz="0" w:space="0" w:color="auto"/>
            <w:right w:val="none" w:sz="0" w:space="0" w:color="auto"/>
          </w:divBdr>
        </w:div>
        <w:div w:id="970594923">
          <w:marLeft w:val="480"/>
          <w:marRight w:val="0"/>
          <w:marTop w:val="0"/>
          <w:marBottom w:val="0"/>
          <w:divBdr>
            <w:top w:val="none" w:sz="0" w:space="0" w:color="auto"/>
            <w:left w:val="none" w:sz="0" w:space="0" w:color="auto"/>
            <w:bottom w:val="none" w:sz="0" w:space="0" w:color="auto"/>
            <w:right w:val="none" w:sz="0" w:space="0" w:color="auto"/>
          </w:divBdr>
        </w:div>
        <w:div w:id="2110731417">
          <w:marLeft w:val="480"/>
          <w:marRight w:val="0"/>
          <w:marTop w:val="0"/>
          <w:marBottom w:val="0"/>
          <w:divBdr>
            <w:top w:val="none" w:sz="0" w:space="0" w:color="auto"/>
            <w:left w:val="none" w:sz="0" w:space="0" w:color="auto"/>
            <w:bottom w:val="none" w:sz="0" w:space="0" w:color="auto"/>
            <w:right w:val="none" w:sz="0" w:space="0" w:color="auto"/>
          </w:divBdr>
        </w:div>
        <w:div w:id="1971592280">
          <w:marLeft w:val="480"/>
          <w:marRight w:val="0"/>
          <w:marTop w:val="0"/>
          <w:marBottom w:val="0"/>
          <w:divBdr>
            <w:top w:val="none" w:sz="0" w:space="0" w:color="auto"/>
            <w:left w:val="none" w:sz="0" w:space="0" w:color="auto"/>
            <w:bottom w:val="none" w:sz="0" w:space="0" w:color="auto"/>
            <w:right w:val="none" w:sz="0" w:space="0" w:color="auto"/>
          </w:divBdr>
        </w:div>
        <w:div w:id="1781026032">
          <w:marLeft w:val="480"/>
          <w:marRight w:val="0"/>
          <w:marTop w:val="0"/>
          <w:marBottom w:val="0"/>
          <w:divBdr>
            <w:top w:val="none" w:sz="0" w:space="0" w:color="auto"/>
            <w:left w:val="none" w:sz="0" w:space="0" w:color="auto"/>
            <w:bottom w:val="none" w:sz="0" w:space="0" w:color="auto"/>
            <w:right w:val="none" w:sz="0" w:space="0" w:color="auto"/>
          </w:divBdr>
        </w:div>
        <w:div w:id="836772997">
          <w:marLeft w:val="480"/>
          <w:marRight w:val="0"/>
          <w:marTop w:val="0"/>
          <w:marBottom w:val="0"/>
          <w:divBdr>
            <w:top w:val="none" w:sz="0" w:space="0" w:color="auto"/>
            <w:left w:val="none" w:sz="0" w:space="0" w:color="auto"/>
            <w:bottom w:val="none" w:sz="0" w:space="0" w:color="auto"/>
            <w:right w:val="none" w:sz="0" w:space="0" w:color="auto"/>
          </w:divBdr>
        </w:div>
        <w:div w:id="185368228">
          <w:marLeft w:val="480"/>
          <w:marRight w:val="0"/>
          <w:marTop w:val="0"/>
          <w:marBottom w:val="0"/>
          <w:divBdr>
            <w:top w:val="none" w:sz="0" w:space="0" w:color="auto"/>
            <w:left w:val="none" w:sz="0" w:space="0" w:color="auto"/>
            <w:bottom w:val="none" w:sz="0" w:space="0" w:color="auto"/>
            <w:right w:val="none" w:sz="0" w:space="0" w:color="auto"/>
          </w:divBdr>
        </w:div>
        <w:div w:id="414594697">
          <w:marLeft w:val="480"/>
          <w:marRight w:val="0"/>
          <w:marTop w:val="0"/>
          <w:marBottom w:val="0"/>
          <w:divBdr>
            <w:top w:val="none" w:sz="0" w:space="0" w:color="auto"/>
            <w:left w:val="none" w:sz="0" w:space="0" w:color="auto"/>
            <w:bottom w:val="none" w:sz="0" w:space="0" w:color="auto"/>
            <w:right w:val="none" w:sz="0" w:space="0" w:color="auto"/>
          </w:divBdr>
        </w:div>
        <w:div w:id="780613715">
          <w:marLeft w:val="480"/>
          <w:marRight w:val="0"/>
          <w:marTop w:val="0"/>
          <w:marBottom w:val="0"/>
          <w:divBdr>
            <w:top w:val="none" w:sz="0" w:space="0" w:color="auto"/>
            <w:left w:val="none" w:sz="0" w:space="0" w:color="auto"/>
            <w:bottom w:val="none" w:sz="0" w:space="0" w:color="auto"/>
            <w:right w:val="none" w:sz="0" w:space="0" w:color="auto"/>
          </w:divBdr>
        </w:div>
        <w:div w:id="1557468940">
          <w:marLeft w:val="480"/>
          <w:marRight w:val="0"/>
          <w:marTop w:val="0"/>
          <w:marBottom w:val="0"/>
          <w:divBdr>
            <w:top w:val="none" w:sz="0" w:space="0" w:color="auto"/>
            <w:left w:val="none" w:sz="0" w:space="0" w:color="auto"/>
            <w:bottom w:val="none" w:sz="0" w:space="0" w:color="auto"/>
            <w:right w:val="none" w:sz="0" w:space="0" w:color="auto"/>
          </w:divBdr>
        </w:div>
        <w:div w:id="592129363">
          <w:marLeft w:val="480"/>
          <w:marRight w:val="0"/>
          <w:marTop w:val="0"/>
          <w:marBottom w:val="0"/>
          <w:divBdr>
            <w:top w:val="none" w:sz="0" w:space="0" w:color="auto"/>
            <w:left w:val="none" w:sz="0" w:space="0" w:color="auto"/>
            <w:bottom w:val="none" w:sz="0" w:space="0" w:color="auto"/>
            <w:right w:val="none" w:sz="0" w:space="0" w:color="auto"/>
          </w:divBdr>
        </w:div>
        <w:div w:id="1305040235">
          <w:marLeft w:val="480"/>
          <w:marRight w:val="0"/>
          <w:marTop w:val="0"/>
          <w:marBottom w:val="0"/>
          <w:divBdr>
            <w:top w:val="none" w:sz="0" w:space="0" w:color="auto"/>
            <w:left w:val="none" w:sz="0" w:space="0" w:color="auto"/>
            <w:bottom w:val="none" w:sz="0" w:space="0" w:color="auto"/>
            <w:right w:val="none" w:sz="0" w:space="0" w:color="auto"/>
          </w:divBdr>
        </w:div>
        <w:div w:id="198202378">
          <w:marLeft w:val="480"/>
          <w:marRight w:val="0"/>
          <w:marTop w:val="0"/>
          <w:marBottom w:val="0"/>
          <w:divBdr>
            <w:top w:val="none" w:sz="0" w:space="0" w:color="auto"/>
            <w:left w:val="none" w:sz="0" w:space="0" w:color="auto"/>
            <w:bottom w:val="none" w:sz="0" w:space="0" w:color="auto"/>
            <w:right w:val="none" w:sz="0" w:space="0" w:color="auto"/>
          </w:divBdr>
        </w:div>
        <w:div w:id="310867338">
          <w:marLeft w:val="480"/>
          <w:marRight w:val="0"/>
          <w:marTop w:val="0"/>
          <w:marBottom w:val="0"/>
          <w:divBdr>
            <w:top w:val="none" w:sz="0" w:space="0" w:color="auto"/>
            <w:left w:val="none" w:sz="0" w:space="0" w:color="auto"/>
            <w:bottom w:val="none" w:sz="0" w:space="0" w:color="auto"/>
            <w:right w:val="none" w:sz="0" w:space="0" w:color="auto"/>
          </w:divBdr>
        </w:div>
        <w:div w:id="1289895053">
          <w:marLeft w:val="480"/>
          <w:marRight w:val="0"/>
          <w:marTop w:val="0"/>
          <w:marBottom w:val="0"/>
          <w:divBdr>
            <w:top w:val="none" w:sz="0" w:space="0" w:color="auto"/>
            <w:left w:val="none" w:sz="0" w:space="0" w:color="auto"/>
            <w:bottom w:val="none" w:sz="0" w:space="0" w:color="auto"/>
            <w:right w:val="none" w:sz="0" w:space="0" w:color="auto"/>
          </w:divBdr>
        </w:div>
        <w:div w:id="172644621">
          <w:marLeft w:val="480"/>
          <w:marRight w:val="0"/>
          <w:marTop w:val="0"/>
          <w:marBottom w:val="0"/>
          <w:divBdr>
            <w:top w:val="none" w:sz="0" w:space="0" w:color="auto"/>
            <w:left w:val="none" w:sz="0" w:space="0" w:color="auto"/>
            <w:bottom w:val="none" w:sz="0" w:space="0" w:color="auto"/>
            <w:right w:val="none" w:sz="0" w:space="0" w:color="auto"/>
          </w:divBdr>
        </w:div>
        <w:div w:id="1910654117">
          <w:marLeft w:val="480"/>
          <w:marRight w:val="0"/>
          <w:marTop w:val="0"/>
          <w:marBottom w:val="0"/>
          <w:divBdr>
            <w:top w:val="none" w:sz="0" w:space="0" w:color="auto"/>
            <w:left w:val="none" w:sz="0" w:space="0" w:color="auto"/>
            <w:bottom w:val="none" w:sz="0" w:space="0" w:color="auto"/>
            <w:right w:val="none" w:sz="0" w:space="0" w:color="auto"/>
          </w:divBdr>
        </w:div>
      </w:divsChild>
    </w:div>
    <w:div w:id="168566282">
      <w:bodyDiv w:val="1"/>
      <w:marLeft w:val="0"/>
      <w:marRight w:val="0"/>
      <w:marTop w:val="0"/>
      <w:marBottom w:val="0"/>
      <w:divBdr>
        <w:top w:val="none" w:sz="0" w:space="0" w:color="auto"/>
        <w:left w:val="none" w:sz="0" w:space="0" w:color="auto"/>
        <w:bottom w:val="none" w:sz="0" w:space="0" w:color="auto"/>
        <w:right w:val="none" w:sz="0" w:space="0" w:color="auto"/>
      </w:divBdr>
    </w:div>
    <w:div w:id="170335759">
      <w:bodyDiv w:val="1"/>
      <w:marLeft w:val="0"/>
      <w:marRight w:val="0"/>
      <w:marTop w:val="0"/>
      <w:marBottom w:val="0"/>
      <w:divBdr>
        <w:top w:val="none" w:sz="0" w:space="0" w:color="auto"/>
        <w:left w:val="none" w:sz="0" w:space="0" w:color="auto"/>
        <w:bottom w:val="none" w:sz="0" w:space="0" w:color="auto"/>
        <w:right w:val="none" w:sz="0" w:space="0" w:color="auto"/>
      </w:divBdr>
    </w:div>
    <w:div w:id="170874101">
      <w:bodyDiv w:val="1"/>
      <w:marLeft w:val="0"/>
      <w:marRight w:val="0"/>
      <w:marTop w:val="0"/>
      <w:marBottom w:val="0"/>
      <w:divBdr>
        <w:top w:val="none" w:sz="0" w:space="0" w:color="auto"/>
        <w:left w:val="none" w:sz="0" w:space="0" w:color="auto"/>
        <w:bottom w:val="none" w:sz="0" w:space="0" w:color="auto"/>
        <w:right w:val="none" w:sz="0" w:space="0" w:color="auto"/>
      </w:divBdr>
    </w:div>
    <w:div w:id="170920716">
      <w:bodyDiv w:val="1"/>
      <w:marLeft w:val="0"/>
      <w:marRight w:val="0"/>
      <w:marTop w:val="0"/>
      <w:marBottom w:val="0"/>
      <w:divBdr>
        <w:top w:val="none" w:sz="0" w:space="0" w:color="auto"/>
        <w:left w:val="none" w:sz="0" w:space="0" w:color="auto"/>
        <w:bottom w:val="none" w:sz="0" w:space="0" w:color="auto"/>
        <w:right w:val="none" w:sz="0" w:space="0" w:color="auto"/>
      </w:divBdr>
    </w:div>
    <w:div w:id="174266746">
      <w:bodyDiv w:val="1"/>
      <w:marLeft w:val="0"/>
      <w:marRight w:val="0"/>
      <w:marTop w:val="0"/>
      <w:marBottom w:val="0"/>
      <w:divBdr>
        <w:top w:val="none" w:sz="0" w:space="0" w:color="auto"/>
        <w:left w:val="none" w:sz="0" w:space="0" w:color="auto"/>
        <w:bottom w:val="none" w:sz="0" w:space="0" w:color="auto"/>
        <w:right w:val="none" w:sz="0" w:space="0" w:color="auto"/>
      </w:divBdr>
    </w:div>
    <w:div w:id="174927901">
      <w:bodyDiv w:val="1"/>
      <w:marLeft w:val="0"/>
      <w:marRight w:val="0"/>
      <w:marTop w:val="0"/>
      <w:marBottom w:val="0"/>
      <w:divBdr>
        <w:top w:val="none" w:sz="0" w:space="0" w:color="auto"/>
        <w:left w:val="none" w:sz="0" w:space="0" w:color="auto"/>
        <w:bottom w:val="none" w:sz="0" w:space="0" w:color="auto"/>
        <w:right w:val="none" w:sz="0" w:space="0" w:color="auto"/>
      </w:divBdr>
    </w:div>
    <w:div w:id="175730187">
      <w:bodyDiv w:val="1"/>
      <w:marLeft w:val="0"/>
      <w:marRight w:val="0"/>
      <w:marTop w:val="0"/>
      <w:marBottom w:val="0"/>
      <w:divBdr>
        <w:top w:val="none" w:sz="0" w:space="0" w:color="auto"/>
        <w:left w:val="none" w:sz="0" w:space="0" w:color="auto"/>
        <w:bottom w:val="none" w:sz="0" w:space="0" w:color="auto"/>
        <w:right w:val="none" w:sz="0" w:space="0" w:color="auto"/>
      </w:divBdr>
    </w:div>
    <w:div w:id="176771768">
      <w:bodyDiv w:val="1"/>
      <w:marLeft w:val="0"/>
      <w:marRight w:val="0"/>
      <w:marTop w:val="0"/>
      <w:marBottom w:val="0"/>
      <w:divBdr>
        <w:top w:val="none" w:sz="0" w:space="0" w:color="auto"/>
        <w:left w:val="none" w:sz="0" w:space="0" w:color="auto"/>
        <w:bottom w:val="none" w:sz="0" w:space="0" w:color="auto"/>
        <w:right w:val="none" w:sz="0" w:space="0" w:color="auto"/>
      </w:divBdr>
    </w:div>
    <w:div w:id="176969804">
      <w:bodyDiv w:val="1"/>
      <w:marLeft w:val="0"/>
      <w:marRight w:val="0"/>
      <w:marTop w:val="0"/>
      <w:marBottom w:val="0"/>
      <w:divBdr>
        <w:top w:val="none" w:sz="0" w:space="0" w:color="auto"/>
        <w:left w:val="none" w:sz="0" w:space="0" w:color="auto"/>
        <w:bottom w:val="none" w:sz="0" w:space="0" w:color="auto"/>
        <w:right w:val="none" w:sz="0" w:space="0" w:color="auto"/>
      </w:divBdr>
    </w:div>
    <w:div w:id="178013405">
      <w:bodyDiv w:val="1"/>
      <w:marLeft w:val="0"/>
      <w:marRight w:val="0"/>
      <w:marTop w:val="0"/>
      <w:marBottom w:val="0"/>
      <w:divBdr>
        <w:top w:val="none" w:sz="0" w:space="0" w:color="auto"/>
        <w:left w:val="none" w:sz="0" w:space="0" w:color="auto"/>
        <w:bottom w:val="none" w:sz="0" w:space="0" w:color="auto"/>
        <w:right w:val="none" w:sz="0" w:space="0" w:color="auto"/>
      </w:divBdr>
    </w:div>
    <w:div w:id="179125384">
      <w:bodyDiv w:val="1"/>
      <w:marLeft w:val="0"/>
      <w:marRight w:val="0"/>
      <w:marTop w:val="0"/>
      <w:marBottom w:val="0"/>
      <w:divBdr>
        <w:top w:val="none" w:sz="0" w:space="0" w:color="auto"/>
        <w:left w:val="none" w:sz="0" w:space="0" w:color="auto"/>
        <w:bottom w:val="none" w:sz="0" w:space="0" w:color="auto"/>
        <w:right w:val="none" w:sz="0" w:space="0" w:color="auto"/>
      </w:divBdr>
    </w:div>
    <w:div w:id="180709932">
      <w:bodyDiv w:val="1"/>
      <w:marLeft w:val="0"/>
      <w:marRight w:val="0"/>
      <w:marTop w:val="0"/>
      <w:marBottom w:val="0"/>
      <w:divBdr>
        <w:top w:val="none" w:sz="0" w:space="0" w:color="auto"/>
        <w:left w:val="none" w:sz="0" w:space="0" w:color="auto"/>
        <w:bottom w:val="none" w:sz="0" w:space="0" w:color="auto"/>
        <w:right w:val="none" w:sz="0" w:space="0" w:color="auto"/>
      </w:divBdr>
    </w:div>
    <w:div w:id="181166729">
      <w:bodyDiv w:val="1"/>
      <w:marLeft w:val="0"/>
      <w:marRight w:val="0"/>
      <w:marTop w:val="0"/>
      <w:marBottom w:val="0"/>
      <w:divBdr>
        <w:top w:val="none" w:sz="0" w:space="0" w:color="auto"/>
        <w:left w:val="none" w:sz="0" w:space="0" w:color="auto"/>
        <w:bottom w:val="none" w:sz="0" w:space="0" w:color="auto"/>
        <w:right w:val="none" w:sz="0" w:space="0" w:color="auto"/>
      </w:divBdr>
    </w:div>
    <w:div w:id="181749247">
      <w:bodyDiv w:val="1"/>
      <w:marLeft w:val="0"/>
      <w:marRight w:val="0"/>
      <w:marTop w:val="0"/>
      <w:marBottom w:val="0"/>
      <w:divBdr>
        <w:top w:val="none" w:sz="0" w:space="0" w:color="auto"/>
        <w:left w:val="none" w:sz="0" w:space="0" w:color="auto"/>
        <w:bottom w:val="none" w:sz="0" w:space="0" w:color="auto"/>
        <w:right w:val="none" w:sz="0" w:space="0" w:color="auto"/>
      </w:divBdr>
    </w:div>
    <w:div w:id="182016302">
      <w:bodyDiv w:val="1"/>
      <w:marLeft w:val="0"/>
      <w:marRight w:val="0"/>
      <w:marTop w:val="0"/>
      <w:marBottom w:val="0"/>
      <w:divBdr>
        <w:top w:val="none" w:sz="0" w:space="0" w:color="auto"/>
        <w:left w:val="none" w:sz="0" w:space="0" w:color="auto"/>
        <w:bottom w:val="none" w:sz="0" w:space="0" w:color="auto"/>
        <w:right w:val="none" w:sz="0" w:space="0" w:color="auto"/>
      </w:divBdr>
    </w:div>
    <w:div w:id="185096004">
      <w:bodyDiv w:val="1"/>
      <w:marLeft w:val="0"/>
      <w:marRight w:val="0"/>
      <w:marTop w:val="0"/>
      <w:marBottom w:val="0"/>
      <w:divBdr>
        <w:top w:val="none" w:sz="0" w:space="0" w:color="auto"/>
        <w:left w:val="none" w:sz="0" w:space="0" w:color="auto"/>
        <w:bottom w:val="none" w:sz="0" w:space="0" w:color="auto"/>
        <w:right w:val="none" w:sz="0" w:space="0" w:color="auto"/>
      </w:divBdr>
    </w:div>
    <w:div w:id="185363747">
      <w:bodyDiv w:val="1"/>
      <w:marLeft w:val="0"/>
      <w:marRight w:val="0"/>
      <w:marTop w:val="0"/>
      <w:marBottom w:val="0"/>
      <w:divBdr>
        <w:top w:val="none" w:sz="0" w:space="0" w:color="auto"/>
        <w:left w:val="none" w:sz="0" w:space="0" w:color="auto"/>
        <w:bottom w:val="none" w:sz="0" w:space="0" w:color="auto"/>
        <w:right w:val="none" w:sz="0" w:space="0" w:color="auto"/>
      </w:divBdr>
      <w:divsChild>
        <w:div w:id="1651866570">
          <w:marLeft w:val="480"/>
          <w:marRight w:val="0"/>
          <w:marTop w:val="0"/>
          <w:marBottom w:val="0"/>
          <w:divBdr>
            <w:top w:val="none" w:sz="0" w:space="0" w:color="auto"/>
            <w:left w:val="none" w:sz="0" w:space="0" w:color="auto"/>
            <w:bottom w:val="none" w:sz="0" w:space="0" w:color="auto"/>
            <w:right w:val="none" w:sz="0" w:space="0" w:color="auto"/>
          </w:divBdr>
        </w:div>
        <w:div w:id="502089218">
          <w:marLeft w:val="480"/>
          <w:marRight w:val="0"/>
          <w:marTop w:val="0"/>
          <w:marBottom w:val="0"/>
          <w:divBdr>
            <w:top w:val="none" w:sz="0" w:space="0" w:color="auto"/>
            <w:left w:val="none" w:sz="0" w:space="0" w:color="auto"/>
            <w:bottom w:val="none" w:sz="0" w:space="0" w:color="auto"/>
            <w:right w:val="none" w:sz="0" w:space="0" w:color="auto"/>
          </w:divBdr>
        </w:div>
        <w:div w:id="1649555948">
          <w:marLeft w:val="480"/>
          <w:marRight w:val="0"/>
          <w:marTop w:val="0"/>
          <w:marBottom w:val="0"/>
          <w:divBdr>
            <w:top w:val="none" w:sz="0" w:space="0" w:color="auto"/>
            <w:left w:val="none" w:sz="0" w:space="0" w:color="auto"/>
            <w:bottom w:val="none" w:sz="0" w:space="0" w:color="auto"/>
            <w:right w:val="none" w:sz="0" w:space="0" w:color="auto"/>
          </w:divBdr>
        </w:div>
        <w:div w:id="1031149683">
          <w:marLeft w:val="480"/>
          <w:marRight w:val="0"/>
          <w:marTop w:val="0"/>
          <w:marBottom w:val="0"/>
          <w:divBdr>
            <w:top w:val="none" w:sz="0" w:space="0" w:color="auto"/>
            <w:left w:val="none" w:sz="0" w:space="0" w:color="auto"/>
            <w:bottom w:val="none" w:sz="0" w:space="0" w:color="auto"/>
            <w:right w:val="none" w:sz="0" w:space="0" w:color="auto"/>
          </w:divBdr>
        </w:div>
        <w:div w:id="171578068">
          <w:marLeft w:val="480"/>
          <w:marRight w:val="0"/>
          <w:marTop w:val="0"/>
          <w:marBottom w:val="0"/>
          <w:divBdr>
            <w:top w:val="none" w:sz="0" w:space="0" w:color="auto"/>
            <w:left w:val="none" w:sz="0" w:space="0" w:color="auto"/>
            <w:bottom w:val="none" w:sz="0" w:space="0" w:color="auto"/>
            <w:right w:val="none" w:sz="0" w:space="0" w:color="auto"/>
          </w:divBdr>
        </w:div>
        <w:div w:id="1334720333">
          <w:marLeft w:val="480"/>
          <w:marRight w:val="0"/>
          <w:marTop w:val="0"/>
          <w:marBottom w:val="0"/>
          <w:divBdr>
            <w:top w:val="none" w:sz="0" w:space="0" w:color="auto"/>
            <w:left w:val="none" w:sz="0" w:space="0" w:color="auto"/>
            <w:bottom w:val="none" w:sz="0" w:space="0" w:color="auto"/>
            <w:right w:val="none" w:sz="0" w:space="0" w:color="auto"/>
          </w:divBdr>
        </w:div>
        <w:div w:id="732579203">
          <w:marLeft w:val="480"/>
          <w:marRight w:val="0"/>
          <w:marTop w:val="0"/>
          <w:marBottom w:val="0"/>
          <w:divBdr>
            <w:top w:val="none" w:sz="0" w:space="0" w:color="auto"/>
            <w:left w:val="none" w:sz="0" w:space="0" w:color="auto"/>
            <w:bottom w:val="none" w:sz="0" w:space="0" w:color="auto"/>
            <w:right w:val="none" w:sz="0" w:space="0" w:color="auto"/>
          </w:divBdr>
        </w:div>
        <w:div w:id="1286695726">
          <w:marLeft w:val="480"/>
          <w:marRight w:val="0"/>
          <w:marTop w:val="0"/>
          <w:marBottom w:val="0"/>
          <w:divBdr>
            <w:top w:val="none" w:sz="0" w:space="0" w:color="auto"/>
            <w:left w:val="none" w:sz="0" w:space="0" w:color="auto"/>
            <w:bottom w:val="none" w:sz="0" w:space="0" w:color="auto"/>
            <w:right w:val="none" w:sz="0" w:space="0" w:color="auto"/>
          </w:divBdr>
        </w:div>
        <w:div w:id="1810436246">
          <w:marLeft w:val="480"/>
          <w:marRight w:val="0"/>
          <w:marTop w:val="0"/>
          <w:marBottom w:val="0"/>
          <w:divBdr>
            <w:top w:val="none" w:sz="0" w:space="0" w:color="auto"/>
            <w:left w:val="none" w:sz="0" w:space="0" w:color="auto"/>
            <w:bottom w:val="none" w:sz="0" w:space="0" w:color="auto"/>
            <w:right w:val="none" w:sz="0" w:space="0" w:color="auto"/>
          </w:divBdr>
        </w:div>
        <w:div w:id="1744448430">
          <w:marLeft w:val="480"/>
          <w:marRight w:val="0"/>
          <w:marTop w:val="0"/>
          <w:marBottom w:val="0"/>
          <w:divBdr>
            <w:top w:val="none" w:sz="0" w:space="0" w:color="auto"/>
            <w:left w:val="none" w:sz="0" w:space="0" w:color="auto"/>
            <w:bottom w:val="none" w:sz="0" w:space="0" w:color="auto"/>
            <w:right w:val="none" w:sz="0" w:space="0" w:color="auto"/>
          </w:divBdr>
        </w:div>
        <w:div w:id="1110777498">
          <w:marLeft w:val="480"/>
          <w:marRight w:val="0"/>
          <w:marTop w:val="0"/>
          <w:marBottom w:val="0"/>
          <w:divBdr>
            <w:top w:val="none" w:sz="0" w:space="0" w:color="auto"/>
            <w:left w:val="none" w:sz="0" w:space="0" w:color="auto"/>
            <w:bottom w:val="none" w:sz="0" w:space="0" w:color="auto"/>
            <w:right w:val="none" w:sz="0" w:space="0" w:color="auto"/>
          </w:divBdr>
        </w:div>
        <w:div w:id="2072658608">
          <w:marLeft w:val="480"/>
          <w:marRight w:val="0"/>
          <w:marTop w:val="0"/>
          <w:marBottom w:val="0"/>
          <w:divBdr>
            <w:top w:val="none" w:sz="0" w:space="0" w:color="auto"/>
            <w:left w:val="none" w:sz="0" w:space="0" w:color="auto"/>
            <w:bottom w:val="none" w:sz="0" w:space="0" w:color="auto"/>
            <w:right w:val="none" w:sz="0" w:space="0" w:color="auto"/>
          </w:divBdr>
        </w:div>
        <w:div w:id="1687514148">
          <w:marLeft w:val="480"/>
          <w:marRight w:val="0"/>
          <w:marTop w:val="0"/>
          <w:marBottom w:val="0"/>
          <w:divBdr>
            <w:top w:val="none" w:sz="0" w:space="0" w:color="auto"/>
            <w:left w:val="none" w:sz="0" w:space="0" w:color="auto"/>
            <w:bottom w:val="none" w:sz="0" w:space="0" w:color="auto"/>
            <w:right w:val="none" w:sz="0" w:space="0" w:color="auto"/>
          </w:divBdr>
        </w:div>
        <w:div w:id="1298532900">
          <w:marLeft w:val="480"/>
          <w:marRight w:val="0"/>
          <w:marTop w:val="0"/>
          <w:marBottom w:val="0"/>
          <w:divBdr>
            <w:top w:val="none" w:sz="0" w:space="0" w:color="auto"/>
            <w:left w:val="none" w:sz="0" w:space="0" w:color="auto"/>
            <w:bottom w:val="none" w:sz="0" w:space="0" w:color="auto"/>
            <w:right w:val="none" w:sz="0" w:space="0" w:color="auto"/>
          </w:divBdr>
        </w:div>
        <w:div w:id="65304735">
          <w:marLeft w:val="480"/>
          <w:marRight w:val="0"/>
          <w:marTop w:val="0"/>
          <w:marBottom w:val="0"/>
          <w:divBdr>
            <w:top w:val="none" w:sz="0" w:space="0" w:color="auto"/>
            <w:left w:val="none" w:sz="0" w:space="0" w:color="auto"/>
            <w:bottom w:val="none" w:sz="0" w:space="0" w:color="auto"/>
            <w:right w:val="none" w:sz="0" w:space="0" w:color="auto"/>
          </w:divBdr>
        </w:div>
        <w:div w:id="545069690">
          <w:marLeft w:val="480"/>
          <w:marRight w:val="0"/>
          <w:marTop w:val="0"/>
          <w:marBottom w:val="0"/>
          <w:divBdr>
            <w:top w:val="none" w:sz="0" w:space="0" w:color="auto"/>
            <w:left w:val="none" w:sz="0" w:space="0" w:color="auto"/>
            <w:bottom w:val="none" w:sz="0" w:space="0" w:color="auto"/>
            <w:right w:val="none" w:sz="0" w:space="0" w:color="auto"/>
          </w:divBdr>
        </w:div>
        <w:div w:id="1529299585">
          <w:marLeft w:val="480"/>
          <w:marRight w:val="0"/>
          <w:marTop w:val="0"/>
          <w:marBottom w:val="0"/>
          <w:divBdr>
            <w:top w:val="none" w:sz="0" w:space="0" w:color="auto"/>
            <w:left w:val="none" w:sz="0" w:space="0" w:color="auto"/>
            <w:bottom w:val="none" w:sz="0" w:space="0" w:color="auto"/>
            <w:right w:val="none" w:sz="0" w:space="0" w:color="auto"/>
          </w:divBdr>
        </w:div>
        <w:div w:id="1694913512">
          <w:marLeft w:val="480"/>
          <w:marRight w:val="0"/>
          <w:marTop w:val="0"/>
          <w:marBottom w:val="0"/>
          <w:divBdr>
            <w:top w:val="none" w:sz="0" w:space="0" w:color="auto"/>
            <w:left w:val="none" w:sz="0" w:space="0" w:color="auto"/>
            <w:bottom w:val="none" w:sz="0" w:space="0" w:color="auto"/>
            <w:right w:val="none" w:sz="0" w:space="0" w:color="auto"/>
          </w:divBdr>
        </w:div>
        <w:div w:id="375814277">
          <w:marLeft w:val="480"/>
          <w:marRight w:val="0"/>
          <w:marTop w:val="0"/>
          <w:marBottom w:val="0"/>
          <w:divBdr>
            <w:top w:val="none" w:sz="0" w:space="0" w:color="auto"/>
            <w:left w:val="none" w:sz="0" w:space="0" w:color="auto"/>
            <w:bottom w:val="none" w:sz="0" w:space="0" w:color="auto"/>
            <w:right w:val="none" w:sz="0" w:space="0" w:color="auto"/>
          </w:divBdr>
        </w:div>
        <w:div w:id="1017119425">
          <w:marLeft w:val="480"/>
          <w:marRight w:val="0"/>
          <w:marTop w:val="0"/>
          <w:marBottom w:val="0"/>
          <w:divBdr>
            <w:top w:val="none" w:sz="0" w:space="0" w:color="auto"/>
            <w:left w:val="none" w:sz="0" w:space="0" w:color="auto"/>
            <w:bottom w:val="none" w:sz="0" w:space="0" w:color="auto"/>
            <w:right w:val="none" w:sz="0" w:space="0" w:color="auto"/>
          </w:divBdr>
        </w:div>
        <w:div w:id="1081562675">
          <w:marLeft w:val="480"/>
          <w:marRight w:val="0"/>
          <w:marTop w:val="0"/>
          <w:marBottom w:val="0"/>
          <w:divBdr>
            <w:top w:val="none" w:sz="0" w:space="0" w:color="auto"/>
            <w:left w:val="none" w:sz="0" w:space="0" w:color="auto"/>
            <w:bottom w:val="none" w:sz="0" w:space="0" w:color="auto"/>
            <w:right w:val="none" w:sz="0" w:space="0" w:color="auto"/>
          </w:divBdr>
        </w:div>
        <w:div w:id="271516844">
          <w:marLeft w:val="480"/>
          <w:marRight w:val="0"/>
          <w:marTop w:val="0"/>
          <w:marBottom w:val="0"/>
          <w:divBdr>
            <w:top w:val="none" w:sz="0" w:space="0" w:color="auto"/>
            <w:left w:val="none" w:sz="0" w:space="0" w:color="auto"/>
            <w:bottom w:val="none" w:sz="0" w:space="0" w:color="auto"/>
            <w:right w:val="none" w:sz="0" w:space="0" w:color="auto"/>
          </w:divBdr>
        </w:div>
        <w:div w:id="818964440">
          <w:marLeft w:val="480"/>
          <w:marRight w:val="0"/>
          <w:marTop w:val="0"/>
          <w:marBottom w:val="0"/>
          <w:divBdr>
            <w:top w:val="none" w:sz="0" w:space="0" w:color="auto"/>
            <w:left w:val="none" w:sz="0" w:space="0" w:color="auto"/>
            <w:bottom w:val="none" w:sz="0" w:space="0" w:color="auto"/>
            <w:right w:val="none" w:sz="0" w:space="0" w:color="auto"/>
          </w:divBdr>
        </w:div>
        <w:div w:id="1834367168">
          <w:marLeft w:val="480"/>
          <w:marRight w:val="0"/>
          <w:marTop w:val="0"/>
          <w:marBottom w:val="0"/>
          <w:divBdr>
            <w:top w:val="none" w:sz="0" w:space="0" w:color="auto"/>
            <w:left w:val="none" w:sz="0" w:space="0" w:color="auto"/>
            <w:bottom w:val="none" w:sz="0" w:space="0" w:color="auto"/>
            <w:right w:val="none" w:sz="0" w:space="0" w:color="auto"/>
          </w:divBdr>
        </w:div>
        <w:div w:id="976253612">
          <w:marLeft w:val="480"/>
          <w:marRight w:val="0"/>
          <w:marTop w:val="0"/>
          <w:marBottom w:val="0"/>
          <w:divBdr>
            <w:top w:val="none" w:sz="0" w:space="0" w:color="auto"/>
            <w:left w:val="none" w:sz="0" w:space="0" w:color="auto"/>
            <w:bottom w:val="none" w:sz="0" w:space="0" w:color="auto"/>
            <w:right w:val="none" w:sz="0" w:space="0" w:color="auto"/>
          </w:divBdr>
        </w:div>
        <w:div w:id="1252083259">
          <w:marLeft w:val="480"/>
          <w:marRight w:val="0"/>
          <w:marTop w:val="0"/>
          <w:marBottom w:val="0"/>
          <w:divBdr>
            <w:top w:val="none" w:sz="0" w:space="0" w:color="auto"/>
            <w:left w:val="none" w:sz="0" w:space="0" w:color="auto"/>
            <w:bottom w:val="none" w:sz="0" w:space="0" w:color="auto"/>
            <w:right w:val="none" w:sz="0" w:space="0" w:color="auto"/>
          </w:divBdr>
        </w:div>
        <w:div w:id="1595090497">
          <w:marLeft w:val="480"/>
          <w:marRight w:val="0"/>
          <w:marTop w:val="0"/>
          <w:marBottom w:val="0"/>
          <w:divBdr>
            <w:top w:val="none" w:sz="0" w:space="0" w:color="auto"/>
            <w:left w:val="none" w:sz="0" w:space="0" w:color="auto"/>
            <w:bottom w:val="none" w:sz="0" w:space="0" w:color="auto"/>
            <w:right w:val="none" w:sz="0" w:space="0" w:color="auto"/>
          </w:divBdr>
        </w:div>
        <w:div w:id="290940068">
          <w:marLeft w:val="480"/>
          <w:marRight w:val="0"/>
          <w:marTop w:val="0"/>
          <w:marBottom w:val="0"/>
          <w:divBdr>
            <w:top w:val="none" w:sz="0" w:space="0" w:color="auto"/>
            <w:left w:val="none" w:sz="0" w:space="0" w:color="auto"/>
            <w:bottom w:val="none" w:sz="0" w:space="0" w:color="auto"/>
            <w:right w:val="none" w:sz="0" w:space="0" w:color="auto"/>
          </w:divBdr>
        </w:div>
        <w:div w:id="425156649">
          <w:marLeft w:val="480"/>
          <w:marRight w:val="0"/>
          <w:marTop w:val="0"/>
          <w:marBottom w:val="0"/>
          <w:divBdr>
            <w:top w:val="none" w:sz="0" w:space="0" w:color="auto"/>
            <w:left w:val="none" w:sz="0" w:space="0" w:color="auto"/>
            <w:bottom w:val="none" w:sz="0" w:space="0" w:color="auto"/>
            <w:right w:val="none" w:sz="0" w:space="0" w:color="auto"/>
          </w:divBdr>
        </w:div>
        <w:div w:id="741097322">
          <w:marLeft w:val="480"/>
          <w:marRight w:val="0"/>
          <w:marTop w:val="0"/>
          <w:marBottom w:val="0"/>
          <w:divBdr>
            <w:top w:val="none" w:sz="0" w:space="0" w:color="auto"/>
            <w:left w:val="none" w:sz="0" w:space="0" w:color="auto"/>
            <w:bottom w:val="none" w:sz="0" w:space="0" w:color="auto"/>
            <w:right w:val="none" w:sz="0" w:space="0" w:color="auto"/>
          </w:divBdr>
        </w:div>
        <w:div w:id="1385449540">
          <w:marLeft w:val="480"/>
          <w:marRight w:val="0"/>
          <w:marTop w:val="0"/>
          <w:marBottom w:val="0"/>
          <w:divBdr>
            <w:top w:val="none" w:sz="0" w:space="0" w:color="auto"/>
            <w:left w:val="none" w:sz="0" w:space="0" w:color="auto"/>
            <w:bottom w:val="none" w:sz="0" w:space="0" w:color="auto"/>
            <w:right w:val="none" w:sz="0" w:space="0" w:color="auto"/>
          </w:divBdr>
        </w:div>
        <w:div w:id="65105248">
          <w:marLeft w:val="480"/>
          <w:marRight w:val="0"/>
          <w:marTop w:val="0"/>
          <w:marBottom w:val="0"/>
          <w:divBdr>
            <w:top w:val="none" w:sz="0" w:space="0" w:color="auto"/>
            <w:left w:val="none" w:sz="0" w:space="0" w:color="auto"/>
            <w:bottom w:val="none" w:sz="0" w:space="0" w:color="auto"/>
            <w:right w:val="none" w:sz="0" w:space="0" w:color="auto"/>
          </w:divBdr>
        </w:div>
        <w:div w:id="492645176">
          <w:marLeft w:val="480"/>
          <w:marRight w:val="0"/>
          <w:marTop w:val="0"/>
          <w:marBottom w:val="0"/>
          <w:divBdr>
            <w:top w:val="none" w:sz="0" w:space="0" w:color="auto"/>
            <w:left w:val="none" w:sz="0" w:space="0" w:color="auto"/>
            <w:bottom w:val="none" w:sz="0" w:space="0" w:color="auto"/>
            <w:right w:val="none" w:sz="0" w:space="0" w:color="auto"/>
          </w:divBdr>
        </w:div>
      </w:divsChild>
    </w:div>
    <w:div w:id="185411734">
      <w:bodyDiv w:val="1"/>
      <w:marLeft w:val="0"/>
      <w:marRight w:val="0"/>
      <w:marTop w:val="0"/>
      <w:marBottom w:val="0"/>
      <w:divBdr>
        <w:top w:val="none" w:sz="0" w:space="0" w:color="auto"/>
        <w:left w:val="none" w:sz="0" w:space="0" w:color="auto"/>
        <w:bottom w:val="none" w:sz="0" w:space="0" w:color="auto"/>
        <w:right w:val="none" w:sz="0" w:space="0" w:color="auto"/>
      </w:divBdr>
    </w:div>
    <w:div w:id="185414535">
      <w:bodyDiv w:val="1"/>
      <w:marLeft w:val="0"/>
      <w:marRight w:val="0"/>
      <w:marTop w:val="0"/>
      <w:marBottom w:val="0"/>
      <w:divBdr>
        <w:top w:val="none" w:sz="0" w:space="0" w:color="auto"/>
        <w:left w:val="none" w:sz="0" w:space="0" w:color="auto"/>
        <w:bottom w:val="none" w:sz="0" w:space="0" w:color="auto"/>
        <w:right w:val="none" w:sz="0" w:space="0" w:color="auto"/>
      </w:divBdr>
    </w:div>
    <w:div w:id="187111093">
      <w:bodyDiv w:val="1"/>
      <w:marLeft w:val="0"/>
      <w:marRight w:val="0"/>
      <w:marTop w:val="0"/>
      <w:marBottom w:val="0"/>
      <w:divBdr>
        <w:top w:val="none" w:sz="0" w:space="0" w:color="auto"/>
        <w:left w:val="none" w:sz="0" w:space="0" w:color="auto"/>
        <w:bottom w:val="none" w:sz="0" w:space="0" w:color="auto"/>
        <w:right w:val="none" w:sz="0" w:space="0" w:color="auto"/>
      </w:divBdr>
    </w:div>
    <w:div w:id="189729139">
      <w:bodyDiv w:val="1"/>
      <w:marLeft w:val="0"/>
      <w:marRight w:val="0"/>
      <w:marTop w:val="0"/>
      <w:marBottom w:val="0"/>
      <w:divBdr>
        <w:top w:val="none" w:sz="0" w:space="0" w:color="auto"/>
        <w:left w:val="none" w:sz="0" w:space="0" w:color="auto"/>
        <w:bottom w:val="none" w:sz="0" w:space="0" w:color="auto"/>
        <w:right w:val="none" w:sz="0" w:space="0" w:color="auto"/>
      </w:divBdr>
    </w:div>
    <w:div w:id="191070120">
      <w:bodyDiv w:val="1"/>
      <w:marLeft w:val="0"/>
      <w:marRight w:val="0"/>
      <w:marTop w:val="0"/>
      <w:marBottom w:val="0"/>
      <w:divBdr>
        <w:top w:val="none" w:sz="0" w:space="0" w:color="auto"/>
        <w:left w:val="none" w:sz="0" w:space="0" w:color="auto"/>
        <w:bottom w:val="none" w:sz="0" w:space="0" w:color="auto"/>
        <w:right w:val="none" w:sz="0" w:space="0" w:color="auto"/>
      </w:divBdr>
    </w:div>
    <w:div w:id="191766759">
      <w:bodyDiv w:val="1"/>
      <w:marLeft w:val="0"/>
      <w:marRight w:val="0"/>
      <w:marTop w:val="0"/>
      <w:marBottom w:val="0"/>
      <w:divBdr>
        <w:top w:val="none" w:sz="0" w:space="0" w:color="auto"/>
        <w:left w:val="none" w:sz="0" w:space="0" w:color="auto"/>
        <w:bottom w:val="none" w:sz="0" w:space="0" w:color="auto"/>
        <w:right w:val="none" w:sz="0" w:space="0" w:color="auto"/>
      </w:divBdr>
    </w:div>
    <w:div w:id="191849905">
      <w:bodyDiv w:val="1"/>
      <w:marLeft w:val="0"/>
      <w:marRight w:val="0"/>
      <w:marTop w:val="0"/>
      <w:marBottom w:val="0"/>
      <w:divBdr>
        <w:top w:val="none" w:sz="0" w:space="0" w:color="auto"/>
        <w:left w:val="none" w:sz="0" w:space="0" w:color="auto"/>
        <w:bottom w:val="none" w:sz="0" w:space="0" w:color="auto"/>
        <w:right w:val="none" w:sz="0" w:space="0" w:color="auto"/>
      </w:divBdr>
    </w:div>
    <w:div w:id="192963795">
      <w:bodyDiv w:val="1"/>
      <w:marLeft w:val="0"/>
      <w:marRight w:val="0"/>
      <w:marTop w:val="0"/>
      <w:marBottom w:val="0"/>
      <w:divBdr>
        <w:top w:val="none" w:sz="0" w:space="0" w:color="auto"/>
        <w:left w:val="none" w:sz="0" w:space="0" w:color="auto"/>
        <w:bottom w:val="none" w:sz="0" w:space="0" w:color="auto"/>
        <w:right w:val="none" w:sz="0" w:space="0" w:color="auto"/>
      </w:divBdr>
    </w:div>
    <w:div w:id="193927123">
      <w:bodyDiv w:val="1"/>
      <w:marLeft w:val="0"/>
      <w:marRight w:val="0"/>
      <w:marTop w:val="0"/>
      <w:marBottom w:val="0"/>
      <w:divBdr>
        <w:top w:val="none" w:sz="0" w:space="0" w:color="auto"/>
        <w:left w:val="none" w:sz="0" w:space="0" w:color="auto"/>
        <w:bottom w:val="none" w:sz="0" w:space="0" w:color="auto"/>
        <w:right w:val="none" w:sz="0" w:space="0" w:color="auto"/>
      </w:divBdr>
    </w:div>
    <w:div w:id="194926007">
      <w:bodyDiv w:val="1"/>
      <w:marLeft w:val="0"/>
      <w:marRight w:val="0"/>
      <w:marTop w:val="0"/>
      <w:marBottom w:val="0"/>
      <w:divBdr>
        <w:top w:val="none" w:sz="0" w:space="0" w:color="auto"/>
        <w:left w:val="none" w:sz="0" w:space="0" w:color="auto"/>
        <w:bottom w:val="none" w:sz="0" w:space="0" w:color="auto"/>
        <w:right w:val="none" w:sz="0" w:space="0" w:color="auto"/>
      </w:divBdr>
    </w:div>
    <w:div w:id="195853436">
      <w:bodyDiv w:val="1"/>
      <w:marLeft w:val="0"/>
      <w:marRight w:val="0"/>
      <w:marTop w:val="0"/>
      <w:marBottom w:val="0"/>
      <w:divBdr>
        <w:top w:val="none" w:sz="0" w:space="0" w:color="auto"/>
        <w:left w:val="none" w:sz="0" w:space="0" w:color="auto"/>
        <w:bottom w:val="none" w:sz="0" w:space="0" w:color="auto"/>
        <w:right w:val="none" w:sz="0" w:space="0" w:color="auto"/>
      </w:divBdr>
    </w:div>
    <w:div w:id="199829102">
      <w:bodyDiv w:val="1"/>
      <w:marLeft w:val="0"/>
      <w:marRight w:val="0"/>
      <w:marTop w:val="0"/>
      <w:marBottom w:val="0"/>
      <w:divBdr>
        <w:top w:val="none" w:sz="0" w:space="0" w:color="auto"/>
        <w:left w:val="none" w:sz="0" w:space="0" w:color="auto"/>
        <w:bottom w:val="none" w:sz="0" w:space="0" w:color="auto"/>
        <w:right w:val="none" w:sz="0" w:space="0" w:color="auto"/>
      </w:divBdr>
    </w:div>
    <w:div w:id="201672845">
      <w:bodyDiv w:val="1"/>
      <w:marLeft w:val="0"/>
      <w:marRight w:val="0"/>
      <w:marTop w:val="0"/>
      <w:marBottom w:val="0"/>
      <w:divBdr>
        <w:top w:val="none" w:sz="0" w:space="0" w:color="auto"/>
        <w:left w:val="none" w:sz="0" w:space="0" w:color="auto"/>
        <w:bottom w:val="none" w:sz="0" w:space="0" w:color="auto"/>
        <w:right w:val="none" w:sz="0" w:space="0" w:color="auto"/>
      </w:divBdr>
    </w:div>
    <w:div w:id="202905978">
      <w:bodyDiv w:val="1"/>
      <w:marLeft w:val="0"/>
      <w:marRight w:val="0"/>
      <w:marTop w:val="0"/>
      <w:marBottom w:val="0"/>
      <w:divBdr>
        <w:top w:val="none" w:sz="0" w:space="0" w:color="auto"/>
        <w:left w:val="none" w:sz="0" w:space="0" w:color="auto"/>
        <w:bottom w:val="none" w:sz="0" w:space="0" w:color="auto"/>
        <w:right w:val="none" w:sz="0" w:space="0" w:color="auto"/>
      </w:divBdr>
    </w:div>
    <w:div w:id="202908690">
      <w:bodyDiv w:val="1"/>
      <w:marLeft w:val="0"/>
      <w:marRight w:val="0"/>
      <w:marTop w:val="0"/>
      <w:marBottom w:val="0"/>
      <w:divBdr>
        <w:top w:val="none" w:sz="0" w:space="0" w:color="auto"/>
        <w:left w:val="none" w:sz="0" w:space="0" w:color="auto"/>
        <w:bottom w:val="none" w:sz="0" w:space="0" w:color="auto"/>
        <w:right w:val="none" w:sz="0" w:space="0" w:color="auto"/>
      </w:divBdr>
    </w:div>
    <w:div w:id="205259134">
      <w:bodyDiv w:val="1"/>
      <w:marLeft w:val="0"/>
      <w:marRight w:val="0"/>
      <w:marTop w:val="0"/>
      <w:marBottom w:val="0"/>
      <w:divBdr>
        <w:top w:val="none" w:sz="0" w:space="0" w:color="auto"/>
        <w:left w:val="none" w:sz="0" w:space="0" w:color="auto"/>
        <w:bottom w:val="none" w:sz="0" w:space="0" w:color="auto"/>
        <w:right w:val="none" w:sz="0" w:space="0" w:color="auto"/>
      </w:divBdr>
    </w:div>
    <w:div w:id="206259543">
      <w:bodyDiv w:val="1"/>
      <w:marLeft w:val="0"/>
      <w:marRight w:val="0"/>
      <w:marTop w:val="0"/>
      <w:marBottom w:val="0"/>
      <w:divBdr>
        <w:top w:val="none" w:sz="0" w:space="0" w:color="auto"/>
        <w:left w:val="none" w:sz="0" w:space="0" w:color="auto"/>
        <w:bottom w:val="none" w:sz="0" w:space="0" w:color="auto"/>
        <w:right w:val="none" w:sz="0" w:space="0" w:color="auto"/>
      </w:divBdr>
    </w:div>
    <w:div w:id="208077728">
      <w:bodyDiv w:val="1"/>
      <w:marLeft w:val="0"/>
      <w:marRight w:val="0"/>
      <w:marTop w:val="0"/>
      <w:marBottom w:val="0"/>
      <w:divBdr>
        <w:top w:val="none" w:sz="0" w:space="0" w:color="auto"/>
        <w:left w:val="none" w:sz="0" w:space="0" w:color="auto"/>
        <w:bottom w:val="none" w:sz="0" w:space="0" w:color="auto"/>
        <w:right w:val="none" w:sz="0" w:space="0" w:color="auto"/>
      </w:divBdr>
      <w:divsChild>
        <w:div w:id="1145469237">
          <w:marLeft w:val="480"/>
          <w:marRight w:val="0"/>
          <w:marTop w:val="0"/>
          <w:marBottom w:val="0"/>
          <w:divBdr>
            <w:top w:val="none" w:sz="0" w:space="0" w:color="auto"/>
            <w:left w:val="none" w:sz="0" w:space="0" w:color="auto"/>
            <w:bottom w:val="none" w:sz="0" w:space="0" w:color="auto"/>
            <w:right w:val="none" w:sz="0" w:space="0" w:color="auto"/>
          </w:divBdr>
        </w:div>
        <w:div w:id="621037180">
          <w:marLeft w:val="480"/>
          <w:marRight w:val="0"/>
          <w:marTop w:val="0"/>
          <w:marBottom w:val="0"/>
          <w:divBdr>
            <w:top w:val="none" w:sz="0" w:space="0" w:color="auto"/>
            <w:left w:val="none" w:sz="0" w:space="0" w:color="auto"/>
            <w:bottom w:val="none" w:sz="0" w:space="0" w:color="auto"/>
            <w:right w:val="none" w:sz="0" w:space="0" w:color="auto"/>
          </w:divBdr>
        </w:div>
        <w:div w:id="637148404">
          <w:marLeft w:val="480"/>
          <w:marRight w:val="0"/>
          <w:marTop w:val="0"/>
          <w:marBottom w:val="0"/>
          <w:divBdr>
            <w:top w:val="none" w:sz="0" w:space="0" w:color="auto"/>
            <w:left w:val="none" w:sz="0" w:space="0" w:color="auto"/>
            <w:bottom w:val="none" w:sz="0" w:space="0" w:color="auto"/>
            <w:right w:val="none" w:sz="0" w:space="0" w:color="auto"/>
          </w:divBdr>
        </w:div>
        <w:div w:id="1298610034">
          <w:marLeft w:val="480"/>
          <w:marRight w:val="0"/>
          <w:marTop w:val="0"/>
          <w:marBottom w:val="0"/>
          <w:divBdr>
            <w:top w:val="none" w:sz="0" w:space="0" w:color="auto"/>
            <w:left w:val="none" w:sz="0" w:space="0" w:color="auto"/>
            <w:bottom w:val="none" w:sz="0" w:space="0" w:color="auto"/>
            <w:right w:val="none" w:sz="0" w:space="0" w:color="auto"/>
          </w:divBdr>
        </w:div>
        <w:div w:id="678392243">
          <w:marLeft w:val="480"/>
          <w:marRight w:val="0"/>
          <w:marTop w:val="0"/>
          <w:marBottom w:val="0"/>
          <w:divBdr>
            <w:top w:val="none" w:sz="0" w:space="0" w:color="auto"/>
            <w:left w:val="none" w:sz="0" w:space="0" w:color="auto"/>
            <w:bottom w:val="none" w:sz="0" w:space="0" w:color="auto"/>
            <w:right w:val="none" w:sz="0" w:space="0" w:color="auto"/>
          </w:divBdr>
        </w:div>
        <w:div w:id="2139494284">
          <w:marLeft w:val="480"/>
          <w:marRight w:val="0"/>
          <w:marTop w:val="0"/>
          <w:marBottom w:val="0"/>
          <w:divBdr>
            <w:top w:val="none" w:sz="0" w:space="0" w:color="auto"/>
            <w:left w:val="none" w:sz="0" w:space="0" w:color="auto"/>
            <w:bottom w:val="none" w:sz="0" w:space="0" w:color="auto"/>
            <w:right w:val="none" w:sz="0" w:space="0" w:color="auto"/>
          </w:divBdr>
        </w:div>
        <w:div w:id="1385328896">
          <w:marLeft w:val="480"/>
          <w:marRight w:val="0"/>
          <w:marTop w:val="0"/>
          <w:marBottom w:val="0"/>
          <w:divBdr>
            <w:top w:val="none" w:sz="0" w:space="0" w:color="auto"/>
            <w:left w:val="none" w:sz="0" w:space="0" w:color="auto"/>
            <w:bottom w:val="none" w:sz="0" w:space="0" w:color="auto"/>
            <w:right w:val="none" w:sz="0" w:space="0" w:color="auto"/>
          </w:divBdr>
        </w:div>
        <w:div w:id="664165223">
          <w:marLeft w:val="480"/>
          <w:marRight w:val="0"/>
          <w:marTop w:val="0"/>
          <w:marBottom w:val="0"/>
          <w:divBdr>
            <w:top w:val="none" w:sz="0" w:space="0" w:color="auto"/>
            <w:left w:val="none" w:sz="0" w:space="0" w:color="auto"/>
            <w:bottom w:val="none" w:sz="0" w:space="0" w:color="auto"/>
            <w:right w:val="none" w:sz="0" w:space="0" w:color="auto"/>
          </w:divBdr>
        </w:div>
        <w:div w:id="458299997">
          <w:marLeft w:val="480"/>
          <w:marRight w:val="0"/>
          <w:marTop w:val="0"/>
          <w:marBottom w:val="0"/>
          <w:divBdr>
            <w:top w:val="none" w:sz="0" w:space="0" w:color="auto"/>
            <w:left w:val="none" w:sz="0" w:space="0" w:color="auto"/>
            <w:bottom w:val="none" w:sz="0" w:space="0" w:color="auto"/>
            <w:right w:val="none" w:sz="0" w:space="0" w:color="auto"/>
          </w:divBdr>
        </w:div>
        <w:div w:id="2102287365">
          <w:marLeft w:val="480"/>
          <w:marRight w:val="0"/>
          <w:marTop w:val="0"/>
          <w:marBottom w:val="0"/>
          <w:divBdr>
            <w:top w:val="none" w:sz="0" w:space="0" w:color="auto"/>
            <w:left w:val="none" w:sz="0" w:space="0" w:color="auto"/>
            <w:bottom w:val="none" w:sz="0" w:space="0" w:color="auto"/>
            <w:right w:val="none" w:sz="0" w:space="0" w:color="auto"/>
          </w:divBdr>
        </w:div>
        <w:div w:id="1082917863">
          <w:marLeft w:val="480"/>
          <w:marRight w:val="0"/>
          <w:marTop w:val="0"/>
          <w:marBottom w:val="0"/>
          <w:divBdr>
            <w:top w:val="none" w:sz="0" w:space="0" w:color="auto"/>
            <w:left w:val="none" w:sz="0" w:space="0" w:color="auto"/>
            <w:bottom w:val="none" w:sz="0" w:space="0" w:color="auto"/>
            <w:right w:val="none" w:sz="0" w:space="0" w:color="auto"/>
          </w:divBdr>
        </w:div>
        <w:div w:id="1312057833">
          <w:marLeft w:val="480"/>
          <w:marRight w:val="0"/>
          <w:marTop w:val="0"/>
          <w:marBottom w:val="0"/>
          <w:divBdr>
            <w:top w:val="none" w:sz="0" w:space="0" w:color="auto"/>
            <w:left w:val="none" w:sz="0" w:space="0" w:color="auto"/>
            <w:bottom w:val="none" w:sz="0" w:space="0" w:color="auto"/>
            <w:right w:val="none" w:sz="0" w:space="0" w:color="auto"/>
          </w:divBdr>
        </w:div>
        <w:div w:id="841508273">
          <w:marLeft w:val="480"/>
          <w:marRight w:val="0"/>
          <w:marTop w:val="0"/>
          <w:marBottom w:val="0"/>
          <w:divBdr>
            <w:top w:val="none" w:sz="0" w:space="0" w:color="auto"/>
            <w:left w:val="none" w:sz="0" w:space="0" w:color="auto"/>
            <w:bottom w:val="none" w:sz="0" w:space="0" w:color="auto"/>
            <w:right w:val="none" w:sz="0" w:space="0" w:color="auto"/>
          </w:divBdr>
        </w:div>
        <w:div w:id="1817406159">
          <w:marLeft w:val="480"/>
          <w:marRight w:val="0"/>
          <w:marTop w:val="0"/>
          <w:marBottom w:val="0"/>
          <w:divBdr>
            <w:top w:val="none" w:sz="0" w:space="0" w:color="auto"/>
            <w:left w:val="none" w:sz="0" w:space="0" w:color="auto"/>
            <w:bottom w:val="none" w:sz="0" w:space="0" w:color="auto"/>
            <w:right w:val="none" w:sz="0" w:space="0" w:color="auto"/>
          </w:divBdr>
        </w:div>
        <w:div w:id="489716882">
          <w:marLeft w:val="480"/>
          <w:marRight w:val="0"/>
          <w:marTop w:val="0"/>
          <w:marBottom w:val="0"/>
          <w:divBdr>
            <w:top w:val="none" w:sz="0" w:space="0" w:color="auto"/>
            <w:left w:val="none" w:sz="0" w:space="0" w:color="auto"/>
            <w:bottom w:val="none" w:sz="0" w:space="0" w:color="auto"/>
            <w:right w:val="none" w:sz="0" w:space="0" w:color="auto"/>
          </w:divBdr>
        </w:div>
        <w:div w:id="293218220">
          <w:marLeft w:val="480"/>
          <w:marRight w:val="0"/>
          <w:marTop w:val="0"/>
          <w:marBottom w:val="0"/>
          <w:divBdr>
            <w:top w:val="none" w:sz="0" w:space="0" w:color="auto"/>
            <w:left w:val="none" w:sz="0" w:space="0" w:color="auto"/>
            <w:bottom w:val="none" w:sz="0" w:space="0" w:color="auto"/>
            <w:right w:val="none" w:sz="0" w:space="0" w:color="auto"/>
          </w:divBdr>
        </w:div>
        <w:div w:id="2115394331">
          <w:marLeft w:val="480"/>
          <w:marRight w:val="0"/>
          <w:marTop w:val="0"/>
          <w:marBottom w:val="0"/>
          <w:divBdr>
            <w:top w:val="none" w:sz="0" w:space="0" w:color="auto"/>
            <w:left w:val="none" w:sz="0" w:space="0" w:color="auto"/>
            <w:bottom w:val="none" w:sz="0" w:space="0" w:color="auto"/>
            <w:right w:val="none" w:sz="0" w:space="0" w:color="auto"/>
          </w:divBdr>
        </w:div>
        <w:div w:id="982195456">
          <w:marLeft w:val="480"/>
          <w:marRight w:val="0"/>
          <w:marTop w:val="0"/>
          <w:marBottom w:val="0"/>
          <w:divBdr>
            <w:top w:val="none" w:sz="0" w:space="0" w:color="auto"/>
            <w:left w:val="none" w:sz="0" w:space="0" w:color="auto"/>
            <w:bottom w:val="none" w:sz="0" w:space="0" w:color="auto"/>
            <w:right w:val="none" w:sz="0" w:space="0" w:color="auto"/>
          </w:divBdr>
        </w:div>
        <w:div w:id="385640285">
          <w:marLeft w:val="480"/>
          <w:marRight w:val="0"/>
          <w:marTop w:val="0"/>
          <w:marBottom w:val="0"/>
          <w:divBdr>
            <w:top w:val="none" w:sz="0" w:space="0" w:color="auto"/>
            <w:left w:val="none" w:sz="0" w:space="0" w:color="auto"/>
            <w:bottom w:val="none" w:sz="0" w:space="0" w:color="auto"/>
            <w:right w:val="none" w:sz="0" w:space="0" w:color="auto"/>
          </w:divBdr>
        </w:div>
        <w:div w:id="2030182396">
          <w:marLeft w:val="480"/>
          <w:marRight w:val="0"/>
          <w:marTop w:val="0"/>
          <w:marBottom w:val="0"/>
          <w:divBdr>
            <w:top w:val="none" w:sz="0" w:space="0" w:color="auto"/>
            <w:left w:val="none" w:sz="0" w:space="0" w:color="auto"/>
            <w:bottom w:val="none" w:sz="0" w:space="0" w:color="auto"/>
            <w:right w:val="none" w:sz="0" w:space="0" w:color="auto"/>
          </w:divBdr>
        </w:div>
        <w:div w:id="133110050">
          <w:marLeft w:val="480"/>
          <w:marRight w:val="0"/>
          <w:marTop w:val="0"/>
          <w:marBottom w:val="0"/>
          <w:divBdr>
            <w:top w:val="none" w:sz="0" w:space="0" w:color="auto"/>
            <w:left w:val="none" w:sz="0" w:space="0" w:color="auto"/>
            <w:bottom w:val="none" w:sz="0" w:space="0" w:color="auto"/>
            <w:right w:val="none" w:sz="0" w:space="0" w:color="auto"/>
          </w:divBdr>
        </w:div>
        <w:div w:id="1125083907">
          <w:marLeft w:val="480"/>
          <w:marRight w:val="0"/>
          <w:marTop w:val="0"/>
          <w:marBottom w:val="0"/>
          <w:divBdr>
            <w:top w:val="none" w:sz="0" w:space="0" w:color="auto"/>
            <w:left w:val="none" w:sz="0" w:space="0" w:color="auto"/>
            <w:bottom w:val="none" w:sz="0" w:space="0" w:color="auto"/>
            <w:right w:val="none" w:sz="0" w:space="0" w:color="auto"/>
          </w:divBdr>
        </w:div>
        <w:div w:id="1790468230">
          <w:marLeft w:val="480"/>
          <w:marRight w:val="0"/>
          <w:marTop w:val="0"/>
          <w:marBottom w:val="0"/>
          <w:divBdr>
            <w:top w:val="none" w:sz="0" w:space="0" w:color="auto"/>
            <w:left w:val="none" w:sz="0" w:space="0" w:color="auto"/>
            <w:bottom w:val="none" w:sz="0" w:space="0" w:color="auto"/>
            <w:right w:val="none" w:sz="0" w:space="0" w:color="auto"/>
          </w:divBdr>
        </w:div>
        <w:div w:id="291177229">
          <w:marLeft w:val="480"/>
          <w:marRight w:val="0"/>
          <w:marTop w:val="0"/>
          <w:marBottom w:val="0"/>
          <w:divBdr>
            <w:top w:val="none" w:sz="0" w:space="0" w:color="auto"/>
            <w:left w:val="none" w:sz="0" w:space="0" w:color="auto"/>
            <w:bottom w:val="none" w:sz="0" w:space="0" w:color="auto"/>
            <w:right w:val="none" w:sz="0" w:space="0" w:color="auto"/>
          </w:divBdr>
        </w:div>
        <w:div w:id="67845404">
          <w:marLeft w:val="480"/>
          <w:marRight w:val="0"/>
          <w:marTop w:val="0"/>
          <w:marBottom w:val="0"/>
          <w:divBdr>
            <w:top w:val="none" w:sz="0" w:space="0" w:color="auto"/>
            <w:left w:val="none" w:sz="0" w:space="0" w:color="auto"/>
            <w:bottom w:val="none" w:sz="0" w:space="0" w:color="auto"/>
            <w:right w:val="none" w:sz="0" w:space="0" w:color="auto"/>
          </w:divBdr>
        </w:div>
        <w:div w:id="1816022913">
          <w:marLeft w:val="480"/>
          <w:marRight w:val="0"/>
          <w:marTop w:val="0"/>
          <w:marBottom w:val="0"/>
          <w:divBdr>
            <w:top w:val="none" w:sz="0" w:space="0" w:color="auto"/>
            <w:left w:val="none" w:sz="0" w:space="0" w:color="auto"/>
            <w:bottom w:val="none" w:sz="0" w:space="0" w:color="auto"/>
            <w:right w:val="none" w:sz="0" w:space="0" w:color="auto"/>
          </w:divBdr>
        </w:div>
        <w:div w:id="492450652">
          <w:marLeft w:val="480"/>
          <w:marRight w:val="0"/>
          <w:marTop w:val="0"/>
          <w:marBottom w:val="0"/>
          <w:divBdr>
            <w:top w:val="none" w:sz="0" w:space="0" w:color="auto"/>
            <w:left w:val="none" w:sz="0" w:space="0" w:color="auto"/>
            <w:bottom w:val="none" w:sz="0" w:space="0" w:color="auto"/>
            <w:right w:val="none" w:sz="0" w:space="0" w:color="auto"/>
          </w:divBdr>
        </w:div>
        <w:div w:id="1540975417">
          <w:marLeft w:val="480"/>
          <w:marRight w:val="0"/>
          <w:marTop w:val="0"/>
          <w:marBottom w:val="0"/>
          <w:divBdr>
            <w:top w:val="none" w:sz="0" w:space="0" w:color="auto"/>
            <w:left w:val="none" w:sz="0" w:space="0" w:color="auto"/>
            <w:bottom w:val="none" w:sz="0" w:space="0" w:color="auto"/>
            <w:right w:val="none" w:sz="0" w:space="0" w:color="auto"/>
          </w:divBdr>
        </w:div>
        <w:div w:id="484855795">
          <w:marLeft w:val="480"/>
          <w:marRight w:val="0"/>
          <w:marTop w:val="0"/>
          <w:marBottom w:val="0"/>
          <w:divBdr>
            <w:top w:val="none" w:sz="0" w:space="0" w:color="auto"/>
            <w:left w:val="none" w:sz="0" w:space="0" w:color="auto"/>
            <w:bottom w:val="none" w:sz="0" w:space="0" w:color="auto"/>
            <w:right w:val="none" w:sz="0" w:space="0" w:color="auto"/>
          </w:divBdr>
        </w:div>
        <w:div w:id="740251854">
          <w:marLeft w:val="480"/>
          <w:marRight w:val="0"/>
          <w:marTop w:val="0"/>
          <w:marBottom w:val="0"/>
          <w:divBdr>
            <w:top w:val="none" w:sz="0" w:space="0" w:color="auto"/>
            <w:left w:val="none" w:sz="0" w:space="0" w:color="auto"/>
            <w:bottom w:val="none" w:sz="0" w:space="0" w:color="auto"/>
            <w:right w:val="none" w:sz="0" w:space="0" w:color="auto"/>
          </w:divBdr>
        </w:div>
      </w:divsChild>
    </w:div>
    <w:div w:id="211234773">
      <w:bodyDiv w:val="1"/>
      <w:marLeft w:val="0"/>
      <w:marRight w:val="0"/>
      <w:marTop w:val="0"/>
      <w:marBottom w:val="0"/>
      <w:divBdr>
        <w:top w:val="none" w:sz="0" w:space="0" w:color="auto"/>
        <w:left w:val="none" w:sz="0" w:space="0" w:color="auto"/>
        <w:bottom w:val="none" w:sz="0" w:space="0" w:color="auto"/>
        <w:right w:val="none" w:sz="0" w:space="0" w:color="auto"/>
      </w:divBdr>
    </w:div>
    <w:div w:id="213086524">
      <w:bodyDiv w:val="1"/>
      <w:marLeft w:val="0"/>
      <w:marRight w:val="0"/>
      <w:marTop w:val="0"/>
      <w:marBottom w:val="0"/>
      <w:divBdr>
        <w:top w:val="none" w:sz="0" w:space="0" w:color="auto"/>
        <w:left w:val="none" w:sz="0" w:space="0" w:color="auto"/>
        <w:bottom w:val="none" w:sz="0" w:space="0" w:color="auto"/>
        <w:right w:val="none" w:sz="0" w:space="0" w:color="auto"/>
      </w:divBdr>
    </w:div>
    <w:div w:id="214120653">
      <w:bodyDiv w:val="1"/>
      <w:marLeft w:val="0"/>
      <w:marRight w:val="0"/>
      <w:marTop w:val="0"/>
      <w:marBottom w:val="0"/>
      <w:divBdr>
        <w:top w:val="none" w:sz="0" w:space="0" w:color="auto"/>
        <w:left w:val="none" w:sz="0" w:space="0" w:color="auto"/>
        <w:bottom w:val="none" w:sz="0" w:space="0" w:color="auto"/>
        <w:right w:val="none" w:sz="0" w:space="0" w:color="auto"/>
      </w:divBdr>
    </w:div>
    <w:div w:id="216940339">
      <w:bodyDiv w:val="1"/>
      <w:marLeft w:val="0"/>
      <w:marRight w:val="0"/>
      <w:marTop w:val="0"/>
      <w:marBottom w:val="0"/>
      <w:divBdr>
        <w:top w:val="none" w:sz="0" w:space="0" w:color="auto"/>
        <w:left w:val="none" w:sz="0" w:space="0" w:color="auto"/>
        <w:bottom w:val="none" w:sz="0" w:space="0" w:color="auto"/>
        <w:right w:val="none" w:sz="0" w:space="0" w:color="auto"/>
      </w:divBdr>
    </w:div>
    <w:div w:id="218322574">
      <w:bodyDiv w:val="1"/>
      <w:marLeft w:val="0"/>
      <w:marRight w:val="0"/>
      <w:marTop w:val="0"/>
      <w:marBottom w:val="0"/>
      <w:divBdr>
        <w:top w:val="none" w:sz="0" w:space="0" w:color="auto"/>
        <w:left w:val="none" w:sz="0" w:space="0" w:color="auto"/>
        <w:bottom w:val="none" w:sz="0" w:space="0" w:color="auto"/>
        <w:right w:val="none" w:sz="0" w:space="0" w:color="auto"/>
      </w:divBdr>
    </w:div>
    <w:div w:id="219677551">
      <w:bodyDiv w:val="1"/>
      <w:marLeft w:val="0"/>
      <w:marRight w:val="0"/>
      <w:marTop w:val="0"/>
      <w:marBottom w:val="0"/>
      <w:divBdr>
        <w:top w:val="none" w:sz="0" w:space="0" w:color="auto"/>
        <w:left w:val="none" w:sz="0" w:space="0" w:color="auto"/>
        <w:bottom w:val="none" w:sz="0" w:space="0" w:color="auto"/>
        <w:right w:val="none" w:sz="0" w:space="0" w:color="auto"/>
      </w:divBdr>
    </w:div>
    <w:div w:id="221448945">
      <w:bodyDiv w:val="1"/>
      <w:marLeft w:val="0"/>
      <w:marRight w:val="0"/>
      <w:marTop w:val="0"/>
      <w:marBottom w:val="0"/>
      <w:divBdr>
        <w:top w:val="none" w:sz="0" w:space="0" w:color="auto"/>
        <w:left w:val="none" w:sz="0" w:space="0" w:color="auto"/>
        <w:bottom w:val="none" w:sz="0" w:space="0" w:color="auto"/>
        <w:right w:val="none" w:sz="0" w:space="0" w:color="auto"/>
      </w:divBdr>
    </w:div>
    <w:div w:id="221722420">
      <w:bodyDiv w:val="1"/>
      <w:marLeft w:val="0"/>
      <w:marRight w:val="0"/>
      <w:marTop w:val="0"/>
      <w:marBottom w:val="0"/>
      <w:divBdr>
        <w:top w:val="none" w:sz="0" w:space="0" w:color="auto"/>
        <w:left w:val="none" w:sz="0" w:space="0" w:color="auto"/>
        <w:bottom w:val="none" w:sz="0" w:space="0" w:color="auto"/>
        <w:right w:val="none" w:sz="0" w:space="0" w:color="auto"/>
      </w:divBdr>
    </w:div>
    <w:div w:id="221723464">
      <w:bodyDiv w:val="1"/>
      <w:marLeft w:val="0"/>
      <w:marRight w:val="0"/>
      <w:marTop w:val="0"/>
      <w:marBottom w:val="0"/>
      <w:divBdr>
        <w:top w:val="none" w:sz="0" w:space="0" w:color="auto"/>
        <w:left w:val="none" w:sz="0" w:space="0" w:color="auto"/>
        <w:bottom w:val="none" w:sz="0" w:space="0" w:color="auto"/>
        <w:right w:val="none" w:sz="0" w:space="0" w:color="auto"/>
      </w:divBdr>
    </w:div>
    <w:div w:id="223415076">
      <w:bodyDiv w:val="1"/>
      <w:marLeft w:val="0"/>
      <w:marRight w:val="0"/>
      <w:marTop w:val="0"/>
      <w:marBottom w:val="0"/>
      <w:divBdr>
        <w:top w:val="none" w:sz="0" w:space="0" w:color="auto"/>
        <w:left w:val="none" w:sz="0" w:space="0" w:color="auto"/>
        <w:bottom w:val="none" w:sz="0" w:space="0" w:color="auto"/>
        <w:right w:val="none" w:sz="0" w:space="0" w:color="auto"/>
      </w:divBdr>
    </w:div>
    <w:div w:id="224680698">
      <w:bodyDiv w:val="1"/>
      <w:marLeft w:val="0"/>
      <w:marRight w:val="0"/>
      <w:marTop w:val="0"/>
      <w:marBottom w:val="0"/>
      <w:divBdr>
        <w:top w:val="none" w:sz="0" w:space="0" w:color="auto"/>
        <w:left w:val="none" w:sz="0" w:space="0" w:color="auto"/>
        <w:bottom w:val="none" w:sz="0" w:space="0" w:color="auto"/>
        <w:right w:val="none" w:sz="0" w:space="0" w:color="auto"/>
      </w:divBdr>
    </w:div>
    <w:div w:id="224990876">
      <w:bodyDiv w:val="1"/>
      <w:marLeft w:val="0"/>
      <w:marRight w:val="0"/>
      <w:marTop w:val="0"/>
      <w:marBottom w:val="0"/>
      <w:divBdr>
        <w:top w:val="none" w:sz="0" w:space="0" w:color="auto"/>
        <w:left w:val="none" w:sz="0" w:space="0" w:color="auto"/>
        <w:bottom w:val="none" w:sz="0" w:space="0" w:color="auto"/>
        <w:right w:val="none" w:sz="0" w:space="0" w:color="auto"/>
      </w:divBdr>
    </w:div>
    <w:div w:id="226842581">
      <w:bodyDiv w:val="1"/>
      <w:marLeft w:val="0"/>
      <w:marRight w:val="0"/>
      <w:marTop w:val="0"/>
      <w:marBottom w:val="0"/>
      <w:divBdr>
        <w:top w:val="none" w:sz="0" w:space="0" w:color="auto"/>
        <w:left w:val="none" w:sz="0" w:space="0" w:color="auto"/>
        <w:bottom w:val="none" w:sz="0" w:space="0" w:color="auto"/>
        <w:right w:val="none" w:sz="0" w:space="0" w:color="auto"/>
      </w:divBdr>
      <w:divsChild>
        <w:div w:id="1578133125">
          <w:marLeft w:val="480"/>
          <w:marRight w:val="0"/>
          <w:marTop w:val="0"/>
          <w:marBottom w:val="0"/>
          <w:divBdr>
            <w:top w:val="none" w:sz="0" w:space="0" w:color="auto"/>
            <w:left w:val="none" w:sz="0" w:space="0" w:color="auto"/>
            <w:bottom w:val="none" w:sz="0" w:space="0" w:color="auto"/>
            <w:right w:val="none" w:sz="0" w:space="0" w:color="auto"/>
          </w:divBdr>
        </w:div>
        <w:div w:id="287132110">
          <w:marLeft w:val="480"/>
          <w:marRight w:val="0"/>
          <w:marTop w:val="0"/>
          <w:marBottom w:val="0"/>
          <w:divBdr>
            <w:top w:val="none" w:sz="0" w:space="0" w:color="auto"/>
            <w:left w:val="none" w:sz="0" w:space="0" w:color="auto"/>
            <w:bottom w:val="none" w:sz="0" w:space="0" w:color="auto"/>
            <w:right w:val="none" w:sz="0" w:space="0" w:color="auto"/>
          </w:divBdr>
        </w:div>
        <w:div w:id="1936935653">
          <w:marLeft w:val="480"/>
          <w:marRight w:val="0"/>
          <w:marTop w:val="0"/>
          <w:marBottom w:val="0"/>
          <w:divBdr>
            <w:top w:val="none" w:sz="0" w:space="0" w:color="auto"/>
            <w:left w:val="none" w:sz="0" w:space="0" w:color="auto"/>
            <w:bottom w:val="none" w:sz="0" w:space="0" w:color="auto"/>
            <w:right w:val="none" w:sz="0" w:space="0" w:color="auto"/>
          </w:divBdr>
        </w:div>
        <w:div w:id="1103260615">
          <w:marLeft w:val="480"/>
          <w:marRight w:val="0"/>
          <w:marTop w:val="0"/>
          <w:marBottom w:val="0"/>
          <w:divBdr>
            <w:top w:val="none" w:sz="0" w:space="0" w:color="auto"/>
            <w:left w:val="none" w:sz="0" w:space="0" w:color="auto"/>
            <w:bottom w:val="none" w:sz="0" w:space="0" w:color="auto"/>
            <w:right w:val="none" w:sz="0" w:space="0" w:color="auto"/>
          </w:divBdr>
        </w:div>
        <w:div w:id="1536886293">
          <w:marLeft w:val="480"/>
          <w:marRight w:val="0"/>
          <w:marTop w:val="0"/>
          <w:marBottom w:val="0"/>
          <w:divBdr>
            <w:top w:val="none" w:sz="0" w:space="0" w:color="auto"/>
            <w:left w:val="none" w:sz="0" w:space="0" w:color="auto"/>
            <w:bottom w:val="none" w:sz="0" w:space="0" w:color="auto"/>
            <w:right w:val="none" w:sz="0" w:space="0" w:color="auto"/>
          </w:divBdr>
        </w:div>
        <w:div w:id="1459301473">
          <w:marLeft w:val="480"/>
          <w:marRight w:val="0"/>
          <w:marTop w:val="0"/>
          <w:marBottom w:val="0"/>
          <w:divBdr>
            <w:top w:val="none" w:sz="0" w:space="0" w:color="auto"/>
            <w:left w:val="none" w:sz="0" w:space="0" w:color="auto"/>
            <w:bottom w:val="none" w:sz="0" w:space="0" w:color="auto"/>
            <w:right w:val="none" w:sz="0" w:space="0" w:color="auto"/>
          </w:divBdr>
        </w:div>
        <w:div w:id="326439179">
          <w:marLeft w:val="480"/>
          <w:marRight w:val="0"/>
          <w:marTop w:val="0"/>
          <w:marBottom w:val="0"/>
          <w:divBdr>
            <w:top w:val="none" w:sz="0" w:space="0" w:color="auto"/>
            <w:left w:val="none" w:sz="0" w:space="0" w:color="auto"/>
            <w:bottom w:val="none" w:sz="0" w:space="0" w:color="auto"/>
            <w:right w:val="none" w:sz="0" w:space="0" w:color="auto"/>
          </w:divBdr>
        </w:div>
        <w:div w:id="1743605160">
          <w:marLeft w:val="480"/>
          <w:marRight w:val="0"/>
          <w:marTop w:val="0"/>
          <w:marBottom w:val="0"/>
          <w:divBdr>
            <w:top w:val="none" w:sz="0" w:space="0" w:color="auto"/>
            <w:left w:val="none" w:sz="0" w:space="0" w:color="auto"/>
            <w:bottom w:val="none" w:sz="0" w:space="0" w:color="auto"/>
            <w:right w:val="none" w:sz="0" w:space="0" w:color="auto"/>
          </w:divBdr>
        </w:div>
        <w:div w:id="1468475594">
          <w:marLeft w:val="480"/>
          <w:marRight w:val="0"/>
          <w:marTop w:val="0"/>
          <w:marBottom w:val="0"/>
          <w:divBdr>
            <w:top w:val="none" w:sz="0" w:space="0" w:color="auto"/>
            <w:left w:val="none" w:sz="0" w:space="0" w:color="auto"/>
            <w:bottom w:val="none" w:sz="0" w:space="0" w:color="auto"/>
            <w:right w:val="none" w:sz="0" w:space="0" w:color="auto"/>
          </w:divBdr>
        </w:div>
        <w:div w:id="1535192339">
          <w:marLeft w:val="480"/>
          <w:marRight w:val="0"/>
          <w:marTop w:val="0"/>
          <w:marBottom w:val="0"/>
          <w:divBdr>
            <w:top w:val="none" w:sz="0" w:space="0" w:color="auto"/>
            <w:left w:val="none" w:sz="0" w:space="0" w:color="auto"/>
            <w:bottom w:val="none" w:sz="0" w:space="0" w:color="auto"/>
            <w:right w:val="none" w:sz="0" w:space="0" w:color="auto"/>
          </w:divBdr>
        </w:div>
        <w:div w:id="940717941">
          <w:marLeft w:val="480"/>
          <w:marRight w:val="0"/>
          <w:marTop w:val="0"/>
          <w:marBottom w:val="0"/>
          <w:divBdr>
            <w:top w:val="none" w:sz="0" w:space="0" w:color="auto"/>
            <w:left w:val="none" w:sz="0" w:space="0" w:color="auto"/>
            <w:bottom w:val="none" w:sz="0" w:space="0" w:color="auto"/>
            <w:right w:val="none" w:sz="0" w:space="0" w:color="auto"/>
          </w:divBdr>
        </w:div>
        <w:div w:id="258411159">
          <w:marLeft w:val="480"/>
          <w:marRight w:val="0"/>
          <w:marTop w:val="0"/>
          <w:marBottom w:val="0"/>
          <w:divBdr>
            <w:top w:val="none" w:sz="0" w:space="0" w:color="auto"/>
            <w:left w:val="none" w:sz="0" w:space="0" w:color="auto"/>
            <w:bottom w:val="none" w:sz="0" w:space="0" w:color="auto"/>
            <w:right w:val="none" w:sz="0" w:space="0" w:color="auto"/>
          </w:divBdr>
        </w:div>
        <w:div w:id="1275137864">
          <w:marLeft w:val="480"/>
          <w:marRight w:val="0"/>
          <w:marTop w:val="0"/>
          <w:marBottom w:val="0"/>
          <w:divBdr>
            <w:top w:val="none" w:sz="0" w:space="0" w:color="auto"/>
            <w:left w:val="none" w:sz="0" w:space="0" w:color="auto"/>
            <w:bottom w:val="none" w:sz="0" w:space="0" w:color="auto"/>
            <w:right w:val="none" w:sz="0" w:space="0" w:color="auto"/>
          </w:divBdr>
        </w:div>
        <w:div w:id="1306623117">
          <w:marLeft w:val="480"/>
          <w:marRight w:val="0"/>
          <w:marTop w:val="0"/>
          <w:marBottom w:val="0"/>
          <w:divBdr>
            <w:top w:val="none" w:sz="0" w:space="0" w:color="auto"/>
            <w:left w:val="none" w:sz="0" w:space="0" w:color="auto"/>
            <w:bottom w:val="none" w:sz="0" w:space="0" w:color="auto"/>
            <w:right w:val="none" w:sz="0" w:space="0" w:color="auto"/>
          </w:divBdr>
        </w:div>
        <w:div w:id="1743796782">
          <w:marLeft w:val="480"/>
          <w:marRight w:val="0"/>
          <w:marTop w:val="0"/>
          <w:marBottom w:val="0"/>
          <w:divBdr>
            <w:top w:val="none" w:sz="0" w:space="0" w:color="auto"/>
            <w:left w:val="none" w:sz="0" w:space="0" w:color="auto"/>
            <w:bottom w:val="none" w:sz="0" w:space="0" w:color="auto"/>
            <w:right w:val="none" w:sz="0" w:space="0" w:color="auto"/>
          </w:divBdr>
        </w:div>
        <w:div w:id="26836007">
          <w:marLeft w:val="480"/>
          <w:marRight w:val="0"/>
          <w:marTop w:val="0"/>
          <w:marBottom w:val="0"/>
          <w:divBdr>
            <w:top w:val="none" w:sz="0" w:space="0" w:color="auto"/>
            <w:left w:val="none" w:sz="0" w:space="0" w:color="auto"/>
            <w:bottom w:val="none" w:sz="0" w:space="0" w:color="auto"/>
            <w:right w:val="none" w:sz="0" w:space="0" w:color="auto"/>
          </w:divBdr>
        </w:div>
        <w:div w:id="561720191">
          <w:marLeft w:val="480"/>
          <w:marRight w:val="0"/>
          <w:marTop w:val="0"/>
          <w:marBottom w:val="0"/>
          <w:divBdr>
            <w:top w:val="none" w:sz="0" w:space="0" w:color="auto"/>
            <w:left w:val="none" w:sz="0" w:space="0" w:color="auto"/>
            <w:bottom w:val="none" w:sz="0" w:space="0" w:color="auto"/>
            <w:right w:val="none" w:sz="0" w:space="0" w:color="auto"/>
          </w:divBdr>
        </w:div>
        <w:div w:id="1222475002">
          <w:marLeft w:val="480"/>
          <w:marRight w:val="0"/>
          <w:marTop w:val="0"/>
          <w:marBottom w:val="0"/>
          <w:divBdr>
            <w:top w:val="none" w:sz="0" w:space="0" w:color="auto"/>
            <w:left w:val="none" w:sz="0" w:space="0" w:color="auto"/>
            <w:bottom w:val="none" w:sz="0" w:space="0" w:color="auto"/>
            <w:right w:val="none" w:sz="0" w:space="0" w:color="auto"/>
          </w:divBdr>
        </w:div>
        <w:div w:id="512886296">
          <w:marLeft w:val="480"/>
          <w:marRight w:val="0"/>
          <w:marTop w:val="0"/>
          <w:marBottom w:val="0"/>
          <w:divBdr>
            <w:top w:val="none" w:sz="0" w:space="0" w:color="auto"/>
            <w:left w:val="none" w:sz="0" w:space="0" w:color="auto"/>
            <w:bottom w:val="none" w:sz="0" w:space="0" w:color="auto"/>
            <w:right w:val="none" w:sz="0" w:space="0" w:color="auto"/>
          </w:divBdr>
        </w:div>
        <w:div w:id="1103257546">
          <w:marLeft w:val="480"/>
          <w:marRight w:val="0"/>
          <w:marTop w:val="0"/>
          <w:marBottom w:val="0"/>
          <w:divBdr>
            <w:top w:val="none" w:sz="0" w:space="0" w:color="auto"/>
            <w:left w:val="none" w:sz="0" w:space="0" w:color="auto"/>
            <w:bottom w:val="none" w:sz="0" w:space="0" w:color="auto"/>
            <w:right w:val="none" w:sz="0" w:space="0" w:color="auto"/>
          </w:divBdr>
        </w:div>
        <w:div w:id="1547792026">
          <w:marLeft w:val="480"/>
          <w:marRight w:val="0"/>
          <w:marTop w:val="0"/>
          <w:marBottom w:val="0"/>
          <w:divBdr>
            <w:top w:val="none" w:sz="0" w:space="0" w:color="auto"/>
            <w:left w:val="none" w:sz="0" w:space="0" w:color="auto"/>
            <w:bottom w:val="none" w:sz="0" w:space="0" w:color="auto"/>
            <w:right w:val="none" w:sz="0" w:space="0" w:color="auto"/>
          </w:divBdr>
        </w:div>
        <w:div w:id="929852306">
          <w:marLeft w:val="480"/>
          <w:marRight w:val="0"/>
          <w:marTop w:val="0"/>
          <w:marBottom w:val="0"/>
          <w:divBdr>
            <w:top w:val="none" w:sz="0" w:space="0" w:color="auto"/>
            <w:left w:val="none" w:sz="0" w:space="0" w:color="auto"/>
            <w:bottom w:val="none" w:sz="0" w:space="0" w:color="auto"/>
            <w:right w:val="none" w:sz="0" w:space="0" w:color="auto"/>
          </w:divBdr>
        </w:div>
        <w:div w:id="1847401105">
          <w:marLeft w:val="480"/>
          <w:marRight w:val="0"/>
          <w:marTop w:val="0"/>
          <w:marBottom w:val="0"/>
          <w:divBdr>
            <w:top w:val="none" w:sz="0" w:space="0" w:color="auto"/>
            <w:left w:val="none" w:sz="0" w:space="0" w:color="auto"/>
            <w:bottom w:val="none" w:sz="0" w:space="0" w:color="auto"/>
            <w:right w:val="none" w:sz="0" w:space="0" w:color="auto"/>
          </w:divBdr>
        </w:div>
        <w:div w:id="841432320">
          <w:marLeft w:val="480"/>
          <w:marRight w:val="0"/>
          <w:marTop w:val="0"/>
          <w:marBottom w:val="0"/>
          <w:divBdr>
            <w:top w:val="none" w:sz="0" w:space="0" w:color="auto"/>
            <w:left w:val="none" w:sz="0" w:space="0" w:color="auto"/>
            <w:bottom w:val="none" w:sz="0" w:space="0" w:color="auto"/>
            <w:right w:val="none" w:sz="0" w:space="0" w:color="auto"/>
          </w:divBdr>
        </w:div>
        <w:div w:id="1048453409">
          <w:marLeft w:val="480"/>
          <w:marRight w:val="0"/>
          <w:marTop w:val="0"/>
          <w:marBottom w:val="0"/>
          <w:divBdr>
            <w:top w:val="none" w:sz="0" w:space="0" w:color="auto"/>
            <w:left w:val="none" w:sz="0" w:space="0" w:color="auto"/>
            <w:bottom w:val="none" w:sz="0" w:space="0" w:color="auto"/>
            <w:right w:val="none" w:sz="0" w:space="0" w:color="auto"/>
          </w:divBdr>
        </w:div>
      </w:divsChild>
    </w:div>
    <w:div w:id="229848851">
      <w:bodyDiv w:val="1"/>
      <w:marLeft w:val="0"/>
      <w:marRight w:val="0"/>
      <w:marTop w:val="0"/>
      <w:marBottom w:val="0"/>
      <w:divBdr>
        <w:top w:val="none" w:sz="0" w:space="0" w:color="auto"/>
        <w:left w:val="none" w:sz="0" w:space="0" w:color="auto"/>
        <w:bottom w:val="none" w:sz="0" w:space="0" w:color="auto"/>
        <w:right w:val="none" w:sz="0" w:space="0" w:color="auto"/>
      </w:divBdr>
    </w:div>
    <w:div w:id="231046972">
      <w:bodyDiv w:val="1"/>
      <w:marLeft w:val="0"/>
      <w:marRight w:val="0"/>
      <w:marTop w:val="0"/>
      <w:marBottom w:val="0"/>
      <w:divBdr>
        <w:top w:val="none" w:sz="0" w:space="0" w:color="auto"/>
        <w:left w:val="none" w:sz="0" w:space="0" w:color="auto"/>
        <w:bottom w:val="none" w:sz="0" w:space="0" w:color="auto"/>
        <w:right w:val="none" w:sz="0" w:space="0" w:color="auto"/>
      </w:divBdr>
    </w:div>
    <w:div w:id="232082986">
      <w:bodyDiv w:val="1"/>
      <w:marLeft w:val="0"/>
      <w:marRight w:val="0"/>
      <w:marTop w:val="0"/>
      <w:marBottom w:val="0"/>
      <w:divBdr>
        <w:top w:val="none" w:sz="0" w:space="0" w:color="auto"/>
        <w:left w:val="none" w:sz="0" w:space="0" w:color="auto"/>
        <w:bottom w:val="none" w:sz="0" w:space="0" w:color="auto"/>
        <w:right w:val="none" w:sz="0" w:space="0" w:color="auto"/>
      </w:divBdr>
    </w:div>
    <w:div w:id="232669066">
      <w:bodyDiv w:val="1"/>
      <w:marLeft w:val="0"/>
      <w:marRight w:val="0"/>
      <w:marTop w:val="0"/>
      <w:marBottom w:val="0"/>
      <w:divBdr>
        <w:top w:val="none" w:sz="0" w:space="0" w:color="auto"/>
        <w:left w:val="none" w:sz="0" w:space="0" w:color="auto"/>
        <w:bottom w:val="none" w:sz="0" w:space="0" w:color="auto"/>
        <w:right w:val="none" w:sz="0" w:space="0" w:color="auto"/>
      </w:divBdr>
    </w:div>
    <w:div w:id="233247488">
      <w:bodyDiv w:val="1"/>
      <w:marLeft w:val="0"/>
      <w:marRight w:val="0"/>
      <w:marTop w:val="0"/>
      <w:marBottom w:val="0"/>
      <w:divBdr>
        <w:top w:val="none" w:sz="0" w:space="0" w:color="auto"/>
        <w:left w:val="none" w:sz="0" w:space="0" w:color="auto"/>
        <w:bottom w:val="none" w:sz="0" w:space="0" w:color="auto"/>
        <w:right w:val="none" w:sz="0" w:space="0" w:color="auto"/>
      </w:divBdr>
    </w:div>
    <w:div w:id="236983978">
      <w:bodyDiv w:val="1"/>
      <w:marLeft w:val="0"/>
      <w:marRight w:val="0"/>
      <w:marTop w:val="0"/>
      <w:marBottom w:val="0"/>
      <w:divBdr>
        <w:top w:val="none" w:sz="0" w:space="0" w:color="auto"/>
        <w:left w:val="none" w:sz="0" w:space="0" w:color="auto"/>
        <w:bottom w:val="none" w:sz="0" w:space="0" w:color="auto"/>
        <w:right w:val="none" w:sz="0" w:space="0" w:color="auto"/>
      </w:divBdr>
    </w:div>
    <w:div w:id="238833425">
      <w:bodyDiv w:val="1"/>
      <w:marLeft w:val="0"/>
      <w:marRight w:val="0"/>
      <w:marTop w:val="0"/>
      <w:marBottom w:val="0"/>
      <w:divBdr>
        <w:top w:val="none" w:sz="0" w:space="0" w:color="auto"/>
        <w:left w:val="none" w:sz="0" w:space="0" w:color="auto"/>
        <w:bottom w:val="none" w:sz="0" w:space="0" w:color="auto"/>
        <w:right w:val="none" w:sz="0" w:space="0" w:color="auto"/>
      </w:divBdr>
    </w:div>
    <w:div w:id="239413473">
      <w:bodyDiv w:val="1"/>
      <w:marLeft w:val="0"/>
      <w:marRight w:val="0"/>
      <w:marTop w:val="0"/>
      <w:marBottom w:val="0"/>
      <w:divBdr>
        <w:top w:val="none" w:sz="0" w:space="0" w:color="auto"/>
        <w:left w:val="none" w:sz="0" w:space="0" w:color="auto"/>
        <w:bottom w:val="none" w:sz="0" w:space="0" w:color="auto"/>
        <w:right w:val="none" w:sz="0" w:space="0" w:color="auto"/>
      </w:divBdr>
    </w:div>
    <w:div w:id="239607917">
      <w:bodyDiv w:val="1"/>
      <w:marLeft w:val="0"/>
      <w:marRight w:val="0"/>
      <w:marTop w:val="0"/>
      <w:marBottom w:val="0"/>
      <w:divBdr>
        <w:top w:val="none" w:sz="0" w:space="0" w:color="auto"/>
        <w:left w:val="none" w:sz="0" w:space="0" w:color="auto"/>
        <w:bottom w:val="none" w:sz="0" w:space="0" w:color="auto"/>
        <w:right w:val="none" w:sz="0" w:space="0" w:color="auto"/>
      </w:divBdr>
    </w:div>
    <w:div w:id="239751583">
      <w:bodyDiv w:val="1"/>
      <w:marLeft w:val="0"/>
      <w:marRight w:val="0"/>
      <w:marTop w:val="0"/>
      <w:marBottom w:val="0"/>
      <w:divBdr>
        <w:top w:val="none" w:sz="0" w:space="0" w:color="auto"/>
        <w:left w:val="none" w:sz="0" w:space="0" w:color="auto"/>
        <w:bottom w:val="none" w:sz="0" w:space="0" w:color="auto"/>
        <w:right w:val="none" w:sz="0" w:space="0" w:color="auto"/>
      </w:divBdr>
    </w:div>
    <w:div w:id="240482563">
      <w:bodyDiv w:val="1"/>
      <w:marLeft w:val="0"/>
      <w:marRight w:val="0"/>
      <w:marTop w:val="0"/>
      <w:marBottom w:val="0"/>
      <w:divBdr>
        <w:top w:val="none" w:sz="0" w:space="0" w:color="auto"/>
        <w:left w:val="none" w:sz="0" w:space="0" w:color="auto"/>
        <w:bottom w:val="none" w:sz="0" w:space="0" w:color="auto"/>
        <w:right w:val="none" w:sz="0" w:space="0" w:color="auto"/>
      </w:divBdr>
    </w:div>
    <w:div w:id="241380525">
      <w:bodyDiv w:val="1"/>
      <w:marLeft w:val="0"/>
      <w:marRight w:val="0"/>
      <w:marTop w:val="0"/>
      <w:marBottom w:val="0"/>
      <w:divBdr>
        <w:top w:val="none" w:sz="0" w:space="0" w:color="auto"/>
        <w:left w:val="none" w:sz="0" w:space="0" w:color="auto"/>
        <w:bottom w:val="none" w:sz="0" w:space="0" w:color="auto"/>
        <w:right w:val="none" w:sz="0" w:space="0" w:color="auto"/>
      </w:divBdr>
    </w:div>
    <w:div w:id="241451529">
      <w:bodyDiv w:val="1"/>
      <w:marLeft w:val="0"/>
      <w:marRight w:val="0"/>
      <w:marTop w:val="0"/>
      <w:marBottom w:val="0"/>
      <w:divBdr>
        <w:top w:val="none" w:sz="0" w:space="0" w:color="auto"/>
        <w:left w:val="none" w:sz="0" w:space="0" w:color="auto"/>
        <w:bottom w:val="none" w:sz="0" w:space="0" w:color="auto"/>
        <w:right w:val="none" w:sz="0" w:space="0" w:color="auto"/>
      </w:divBdr>
    </w:div>
    <w:div w:id="241524855">
      <w:bodyDiv w:val="1"/>
      <w:marLeft w:val="0"/>
      <w:marRight w:val="0"/>
      <w:marTop w:val="0"/>
      <w:marBottom w:val="0"/>
      <w:divBdr>
        <w:top w:val="none" w:sz="0" w:space="0" w:color="auto"/>
        <w:left w:val="none" w:sz="0" w:space="0" w:color="auto"/>
        <w:bottom w:val="none" w:sz="0" w:space="0" w:color="auto"/>
        <w:right w:val="none" w:sz="0" w:space="0" w:color="auto"/>
      </w:divBdr>
    </w:div>
    <w:div w:id="243491685">
      <w:bodyDiv w:val="1"/>
      <w:marLeft w:val="0"/>
      <w:marRight w:val="0"/>
      <w:marTop w:val="0"/>
      <w:marBottom w:val="0"/>
      <w:divBdr>
        <w:top w:val="none" w:sz="0" w:space="0" w:color="auto"/>
        <w:left w:val="none" w:sz="0" w:space="0" w:color="auto"/>
        <w:bottom w:val="none" w:sz="0" w:space="0" w:color="auto"/>
        <w:right w:val="none" w:sz="0" w:space="0" w:color="auto"/>
      </w:divBdr>
    </w:div>
    <w:div w:id="245261609">
      <w:bodyDiv w:val="1"/>
      <w:marLeft w:val="0"/>
      <w:marRight w:val="0"/>
      <w:marTop w:val="0"/>
      <w:marBottom w:val="0"/>
      <w:divBdr>
        <w:top w:val="none" w:sz="0" w:space="0" w:color="auto"/>
        <w:left w:val="none" w:sz="0" w:space="0" w:color="auto"/>
        <w:bottom w:val="none" w:sz="0" w:space="0" w:color="auto"/>
        <w:right w:val="none" w:sz="0" w:space="0" w:color="auto"/>
      </w:divBdr>
    </w:div>
    <w:div w:id="248196327">
      <w:bodyDiv w:val="1"/>
      <w:marLeft w:val="0"/>
      <w:marRight w:val="0"/>
      <w:marTop w:val="0"/>
      <w:marBottom w:val="0"/>
      <w:divBdr>
        <w:top w:val="none" w:sz="0" w:space="0" w:color="auto"/>
        <w:left w:val="none" w:sz="0" w:space="0" w:color="auto"/>
        <w:bottom w:val="none" w:sz="0" w:space="0" w:color="auto"/>
        <w:right w:val="none" w:sz="0" w:space="0" w:color="auto"/>
      </w:divBdr>
    </w:div>
    <w:div w:id="248388236">
      <w:bodyDiv w:val="1"/>
      <w:marLeft w:val="0"/>
      <w:marRight w:val="0"/>
      <w:marTop w:val="0"/>
      <w:marBottom w:val="0"/>
      <w:divBdr>
        <w:top w:val="none" w:sz="0" w:space="0" w:color="auto"/>
        <w:left w:val="none" w:sz="0" w:space="0" w:color="auto"/>
        <w:bottom w:val="none" w:sz="0" w:space="0" w:color="auto"/>
        <w:right w:val="none" w:sz="0" w:space="0" w:color="auto"/>
      </w:divBdr>
    </w:div>
    <w:div w:id="249390971">
      <w:bodyDiv w:val="1"/>
      <w:marLeft w:val="0"/>
      <w:marRight w:val="0"/>
      <w:marTop w:val="0"/>
      <w:marBottom w:val="0"/>
      <w:divBdr>
        <w:top w:val="none" w:sz="0" w:space="0" w:color="auto"/>
        <w:left w:val="none" w:sz="0" w:space="0" w:color="auto"/>
        <w:bottom w:val="none" w:sz="0" w:space="0" w:color="auto"/>
        <w:right w:val="none" w:sz="0" w:space="0" w:color="auto"/>
      </w:divBdr>
    </w:div>
    <w:div w:id="249507334">
      <w:bodyDiv w:val="1"/>
      <w:marLeft w:val="0"/>
      <w:marRight w:val="0"/>
      <w:marTop w:val="0"/>
      <w:marBottom w:val="0"/>
      <w:divBdr>
        <w:top w:val="none" w:sz="0" w:space="0" w:color="auto"/>
        <w:left w:val="none" w:sz="0" w:space="0" w:color="auto"/>
        <w:bottom w:val="none" w:sz="0" w:space="0" w:color="auto"/>
        <w:right w:val="none" w:sz="0" w:space="0" w:color="auto"/>
      </w:divBdr>
    </w:div>
    <w:div w:id="252469031">
      <w:bodyDiv w:val="1"/>
      <w:marLeft w:val="0"/>
      <w:marRight w:val="0"/>
      <w:marTop w:val="0"/>
      <w:marBottom w:val="0"/>
      <w:divBdr>
        <w:top w:val="none" w:sz="0" w:space="0" w:color="auto"/>
        <w:left w:val="none" w:sz="0" w:space="0" w:color="auto"/>
        <w:bottom w:val="none" w:sz="0" w:space="0" w:color="auto"/>
        <w:right w:val="none" w:sz="0" w:space="0" w:color="auto"/>
      </w:divBdr>
    </w:div>
    <w:div w:id="253130489">
      <w:bodyDiv w:val="1"/>
      <w:marLeft w:val="0"/>
      <w:marRight w:val="0"/>
      <w:marTop w:val="0"/>
      <w:marBottom w:val="0"/>
      <w:divBdr>
        <w:top w:val="none" w:sz="0" w:space="0" w:color="auto"/>
        <w:left w:val="none" w:sz="0" w:space="0" w:color="auto"/>
        <w:bottom w:val="none" w:sz="0" w:space="0" w:color="auto"/>
        <w:right w:val="none" w:sz="0" w:space="0" w:color="auto"/>
      </w:divBdr>
    </w:div>
    <w:div w:id="255402414">
      <w:bodyDiv w:val="1"/>
      <w:marLeft w:val="0"/>
      <w:marRight w:val="0"/>
      <w:marTop w:val="0"/>
      <w:marBottom w:val="0"/>
      <w:divBdr>
        <w:top w:val="none" w:sz="0" w:space="0" w:color="auto"/>
        <w:left w:val="none" w:sz="0" w:space="0" w:color="auto"/>
        <w:bottom w:val="none" w:sz="0" w:space="0" w:color="auto"/>
        <w:right w:val="none" w:sz="0" w:space="0" w:color="auto"/>
      </w:divBdr>
    </w:div>
    <w:div w:id="256526133">
      <w:bodyDiv w:val="1"/>
      <w:marLeft w:val="0"/>
      <w:marRight w:val="0"/>
      <w:marTop w:val="0"/>
      <w:marBottom w:val="0"/>
      <w:divBdr>
        <w:top w:val="none" w:sz="0" w:space="0" w:color="auto"/>
        <w:left w:val="none" w:sz="0" w:space="0" w:color="auto"/>
        <w:bottom w:val="none" w:sz="0" w:space="0" w:color="auto"/>
        <w:right w:val="none" w:sz="0" w:space="0" w:color="auto"/>
      </w:divBdr>
    </w:div>
    <w:div w:id="259414767">
      <w:bodyDiv w:val="1"/>
      <w:marLeft w:val="0"/>
      <w:marRight w:val="0"/>
      <w:marTop w:val="0"/>
      <w:marBottom w:val="0"/>
      <w:divBdr>
        <w:top w:val="none" w:sz="0" w:space="0" w:color="auto"/>
        <w:left w:val="none" w:sz="0" w:space="0" w:color="auto"/>
        <w:bottom w:val="none" w:sz="0" w:space="0" w:color="auto"/>
        <w:right w:val="none" w:sz="0" w:space="0" w:color="auto"/>
      </w:divBdr>
    </w:div>
    <w:div w:id="260577903">
      <w:bodyDiv w:val="1"/>
      <w:marLeft w:val="0"/>
      <w:marRight w:val="0"/>
      <w:marTop w:val="0"/>
      <w:marBottom w:val="0"/>
      <w:divBdr>
        <w:top w:val="none" w:sz="0" w:space="0" w:color="auto"/>
        <w:left w:val="none" w:sz="0" w:space="0" w:color="auto"/>
        <w:bottom w:val="none" w:sz="0" w:space="0" w:color="auto"/>
        <w:right w:val="none" w:sz="0" w:space="0" w:color="auto"/>
      </w:divBdr>
    </w:div>
    <w:div w:id="261912893">
      <w:bodyDiv w:val="1"/>
      <w:marLeft w:val="0"/>
      <w:marRight w:val="0"/>
      <w:marTop w:val="0"/>
      <w:marBottom w:val="0"/>
      <w:divBdr>
        <w:top w:val="none" w:sz="0" w:space="0" w:color="auto"/>
        <w:left w:val="none" w:sz="0" w:space="0" w:color="auto"/>
        <w:bottom w:val="none" w:sz="0" w:space="0" w:color="auto"/>
        <w:right w:val="none" w:sz="0" w:space="0" w:color="auto"/>
      </w:divBdr>
    </w:div>
    <w:div w:id="262997063">
      <w:bodyDiv w:val="1"/>
      <w:marLeft w:val="0"/>
      <w:marRight w:val="0"/>
      <w:marTop w:val="0"/>
      <w:marBottom w:val="0"/>
      <w:divBdr>
        <w:top w:val="none" w:sz="0" w:space="0" w:color="auto"/>
        <w:left w:val="none" w:sz="0" w:space="0" w:color="auto"/>
        <w:bottom w:val="none" w:sz="0" w:space="0" w:color="auto"/>
        <w:right w:val="none" w:sz="0" w:space="0" w:color="auto"/>
      </w:divBdr>
    </w:div>
    <w:div w:id="263612471">
      <w:bodyDiv w:val="1"/>
      <w:marLeft w:val="0"/>
      <w:marRight w:val="0"/>
      <w:marTop w:val="0"/>
      <w:marBottom w:val="0"/>
      <w:divBdr>
        <w:top w:val="none" w:sz="0" w:space="0" w:color="auto"/>
        <w:left w:val="none" w:sz="0" w:space="0" w:color="auto"/>
        <w:bottom w:val="none" w:sz="0" w:space="0" w:color="auto"/>
        <w:right w:val="none" w:sz="0" w:space="0" w:color="auto"/>
      </w:divBdr>
    </w:div>
    <w:div w:id="263804246">
      <w:bodyDiv w:val="1"/>
      <w:marLeft w:val="0"/>
      <w:marRight w:val="0"/>
      <w:marTop w:val="0"/>
      <w:marBottom w:val="0"/>
      <w:divBdr>
        <w:top w:val="none" w:sz="0" w:space="0" w:color="auto"/>
        <w:left w:val="none" w:sz="0" w:space="0" w:color="auto"/>
        <w:bottom w:val="none" w:sz="0" w:space="0" w:color="auto"/>
        <w:right w:val="none" w:sz="0" w:space="0" w:color="auto"/>
      </w:divBdr>
    </w:div>
    <w:div w:id="263920014">
      <w:bodyDiv w:val="1"/>
      <w:marLeft w:val="0"/>
      <w:marRight w:val="0"/>
      <w:marTop w:val="0"/>
      <w:marBottom w:val="0"/>
      <w:divBdr>
        <w:top w:val="none" w:sz="0" w:space="0" w:color="auto"/>
        <w:left w:val="none" w:sz="0" w:space="0" w:color="auto"/>
        <w:bottom w:val="none" w:sz="0" w:space="0" w:color="auto"/>
        <w:right w:val="none" w:sz="0" w:space="0" w:color="auto"/>
      </w:divBdr>
    </w:div>
    <w:div w:id="265961153">
      <w:bodyDiv w:val="1"/>
      <w:marLeft w:val="0"/>
      <w:marRight w:val="0"/>
      <w:marTop w:val="0"/>
      <w:marBottom w:val="0"/>
      <w:divBdr>
        <w:top w:val="none" w:sz="0" w:space="0" w:color="auto"/>
        <w:left w:val="none" w:sz="0" w:space="0" w:color="auto"/>
        <w:bottom w:val="none" w:sz="0" w:space="0" w:color="auto"/>
        <w:right w:val="none" w:sz="0" w:space="0" w:color="auto"/>
      </w:divBdr>
    </w:div>
    <w:div w:id="266037872">
      <w:bodyDiv w:val="1"/>
      <w:marLeft w:val="0"/>
      <w:marRight w:val="0"/>
      <w:marTop w:val="0"/>
      <w:marBottom w:val="0"/>
      <w:divBdr>
        <w:top w:val="none" w:sz="0" w:space="0" w:color="auto"/>
        <w:left w:val="none" w:sz="0" w:space="0" w:color="auto"/>
        <w:bottom w:val="none" w:sz="0" w:space="0" w:color="auto"/>
        <w:right w:val="none" w:sz="0" w:space="0" w:color="auto"/>
      </w:divBdr>
    </w:div>
    <w:div w:id="266078974">
      <w:bodyDiv w:val="1"/>
      <w:marLeft w:val="0"/>
      <w:marRight w:val="0"/>
      <w:marTop w:val="0"/>
      <w:marBottom w:val="0"/>
      <w:divBdr>
        <w:top w:val="none" w:sz="0" w:space="0" w:color="auto"/>
        <w:left w:val="none" w:sz="0" w:space="0" w:color="auto"/>
        <w:bottom w:val="none" w:sz="0" w:space="0" w:color="auto"/>
        <w:right w:val="none" w:sz="0" w:space="0" w:color="auto"/>
      </w:divBdr>
    </w:div>
    <w:div w:id="267010949">
      <w:bodyDiv w:val="1"/>
      <w:marLeft w:val="0"/>
      <w:marRight w:val="0"/>
      <w:marTop w:val="0"/>
      <w:marBottom w:val="0"/>
      <w:divBdr>
        <w:top w:val="none" w:sz="0" w:space="0" w:color="auto"/>
        <w:left w:val="none" w:sz="0" w:space="0" w:color="auto"/>
        <w:bottom w:val="none" w:sz="0" w:space="0" w:color="auto"/>
        <w:right w:val="none" w:sz="0" w:space="0" w:color="auto"/>
      </w:divBdr>
    </w:div>
    <w:div w:id="267351297">
      <w:bodyDiv w:val="1"/>
      <w:marLeft w:val="0"/>
      <w:marRight w:val="0"/>
      <w:marTop w:val="0"/>
      <w:marBottom w:val="0"/>
      <w:divBdr>
        <w:top w:val="none" w:sz="0" w:space="0" w:color="auto"/>
        <w:left w:val="none" w:sz="0" w:space="0" w:color="auto"/>
        <w:bottom w:val="none" w:sz="0" w:space="0" w:color="auto"/>
        <w:right w:val="none" w:sz="0" w:space="0" w:color="auto"/>
      </w:divBdr>
    </w:div>
    <w:div w:id="268204716">
      <w:bodyDiv w:val="1"/>
      <w:marLeft w:val="0"/>
      <w:marRight w:val="0"/>
      <w:marTop w:val="0"/>
      <w:marBottom w:val="0"/>
      <w:divBdr>
        <w:top w:val="none" w:sz="0" w:space="0" w:color="auto"/>
        <w:left w:val="none" w:sz="0" w:space="0" w:color="auto"/>
        <w:bottom w:val="none" w:sz="0" w:space="0" w:color="auto"/>
        <w:right w:val="none" w:sz="0" w:space="0" w:color="auto"/>
      </w:divBdr>
    </w:div>
    <w:div w:id="270212246">
      <w:bodyDiv w:val="1"/>
      <w:marLeft w:val="0"/>
      <w:marRight w:val="0"/>
      <w:marTop w:val="0"/>
      <w:marBottom w:val="0"/>
      <w:divBdr>
        <w:top w:val="none" w:sz="0" w:space="0" w:color="auto"/>
        <w:left w:val="none" w:sz="0" w:space="0" w:color="auto"/>
        <w:bottom w:val="none" w:sz="0" w:space="0" w:color="auto"/>
        <w:right w:val="none" w:sz="0" w:space="0" w:color="auto"/>
      </w:divBdr>
    </w:div>
    <w:div w:id="271521136">
      <w:bodyDiv w:val="1"/>
      <w:marLeft w:val="0"/>
      <w:marRight w:val="0"/>
      <w:marTop w:val="0"/>
      <w:marBottom w:val="0"/>
      <w:divBdr>
        <w:top w:val="none" w:sz="0" w:space="0" w:color="auto"/>
        <w:left w:val="none" w:sz="0" w:space="0" w:color="auto"/>
        <w:bottom w:val="none" w:sz="0" w:space="0" w:color="auto"/>
        <w:right w:val="none" w:sz="0" w:space="0" w:color="auto"/>
      </w:divBdr>
    </w:div>
    <w:div w:id="271860029">
      <w:bodyDiv w:val="1"/>
      <w:marLeft w:val="0"/>
      <w:marRight w:val="0"/>
      <w:marTop w:val="0"/>
      <w:marBottom w:val="0"/>
      <w:divBdr>
        <w:top w:val="none" w:sz="0" w:space="0" w:color="auto"/>
        <w:left w:val="none" w:sz="0" w:space="0" w:color="auto"/>
        <w:bottom w:val="none" w:sz="0" w:space="0" w:color="auto"/>
        <w:right w:val="none" w:sz="0" w:space="0" w:color="auto"/>
      </w:divBdr>
    </w:div>
    <w:div w:id="271910621">
      <w:bodyDiv w:val="1"/>
      <w:marLeft w:val="0"/>
      <w:marRight w:val="0"/>
      <w:marTop w:val="0"/>
      <w:marBottom w:val="0"/>
      <w:divBdr>
        <w:top w:val="none" w:sz="0" w:space="0" w:color="auto"/>
        <w:left w:val="none" w:sz="0" w:space="0" w:color="auto"/>
        <w:bottom w:val="none" w:sz="0" w:space="0" w:color="auto"/>
        <w:right w:val="none" w:sz="0" w:space="0" w:color="auto"/>
      </w:divBdr>
    </w:div>
    <w:div w:id="271985366">
      <w:bodyDiv w:val="1"/>
      <w:marLeft w:val="0"/>
      <w:marRight w:val="0"/>
      <w:marTop w:val="0"/>
      <w:marBottom w:val="0"/>
      <w:divBdr>
        <w:top w:val="none" w:sz="0" w:space="0" w:color="auto"/>
        <w:left w:val="none" w:sz="0" w:space="0" w:color="auto"/>
        <w:bottom w:val="none" w:sz="0" w:space="0" w:color="auto"/>
        <w:right w:val="none" w:sz="0" w:space="0" w:color="auto"/>
      </w:divBdr>
    </w:div>
    <w:div w:id="272202542">
      <w:bodyDiv w:val="1"/>
      <w:marLeft w:val="0"/>
      <w:marRight w:val="0"/>
      <w:marTop w:val="0"/>
      <w:marBottom w:val="0"/>
      <w:divBdr>
        <w:top w:val="none" w:sz="0" w:space="0" w:color="auto"/>
        <w:left w:val="none" w:sz="0" w:space="0" w:color="auto"/>
        <w:bottom w:val="none" w:sz="0" w:space="0" w:color="auto"/>
        <w:right w:val="none" w:sz="0" w:space="0" w:color="auto"/>
      </w:divBdr>
    </w:div>
    <w:div w:id="273169288">
      <w:bodyDiv w:val="1"/>
      <w:marLeft w:val="0"/>
      <w:marRight w:val="0"/>
      <w:marTop w:val="0"/>
      <w:marBottom w:val="0"/>
      <w:divBdr>
        <w:top w:val="none" w:sz="0" w:space="0" w:color="auto"/>
        <w:left w:val="none" w:sz="0" w:space="0" w:color="auto"/>
        <w:bottom w:val="none" w:sz="0" w:space="0" w:color="auto"/>
        <w:right w:val="none" w:sz="0" w:space="0" w:color="auto"/>
      </w:divBdr>
    </w:div>
    <w:div w:id="276644108">
      <w:bodyDiv w:val="1"/>
      <w:marLeft w:val="0"/>
      <w:marRight w:val="0"/>
      <w:marTop w:val="0"/>
      <w:marBottom w:val="0"/>
      <w:divBdr>
        <w:top w:val="none" w:sz="0" w:space="0" w:color="auto"/>
        <w:left w:val="none" w:sz="0" w:space="0" w:color="auto"/>
        <w:bottom w:val="none" w:sz="0" w:space="0" w:color="auto"/>
        <w:right w:val="none" w:sz="0" w:space="0" w:color="auto"/>
      </w:divBdr>
    </w:div>
    <w:div w:id="279261366">
      <w:bodyDiv w:val="1"/>
      <w:marLeft w:val="0"/>
      <w:marRight w:val="0"/>
      <w:marTop w:val="0"/>
      <w:marBottom w:val="0"/>
      <w:divBdr>
        <w:top w:val="none" w:sz="0" w:space="0" w:color="auto"/>
        <w:left w:val="none" w:sz="0" w:space="0" w:color="auto"/>
        <w:bottom w:val="none" w:sz="0" w:space="0" w:color="auto"/>
        <w:right w:val="none" w:sz="0" w:space="0" w:color="auto"/>
      </w:divBdr>
    </w:div>
    <w:div w:id="280959203">
      <w:bodyDiv w:val="1"/>
      <w:marLeft w:val="0"/>
      <w:marRight w:val="0"/>
      <w:marTop w:val="0"/>
      <w:marBottom w:val="0"/>
      <w:divBdr>
        <w:top w:val="none" w:sz="0" w:space="0" w:color="auto"/>
        <w:left w:val="none" w:sz="0" w:space="0" w:color="auto"/>
        <w:bottom w:val="none" w:sz="0" w:space="0" w:color="auto"/>
        <w:right w:val="none" w:sz="0" w:space="0" w:color="auto"/>
      </w:divBdr>
    </w:div>
    <w:div w:id="285477554">
      <w:bodyDiv w:val="1"/>
      <w:marLeft w:val="0"/>
      <w:marRight w:val="0"/>
      <w:marTop w:val="0"/>
      <w:marBottom w:val="0"/>
      <w:divBdr>
        <w:top w:val="none" w:sz="0" w:space="0" w:color="auto"/>
        <w:left w:val="none" w:sz="0" w:space="0" w:color="auto"/>
        <w:bottom w:val="none" w:sz="0" w:space="0" w:color="auto"/>
        <w:right w:val="none" w:sz="0" w:space="0" w:color="auto"/>
      </w:divBdr>
    </w:div>
    <w:div w:id="287712413">
      <w:bodyDiv w:val="1"/>
      <w:marLeft w:val="0"/>
      <w:marRight w:val="0"/>
      <w:marTop w:val="0"/>
      <w:marBottom w:val="0"/>
      <w:divBdr>
        <w:top w:val="none" w:sz="0" w:space="0" w:color="auto"/>
        <w:left w:val="none" w:sz="0" w:space="0" w:color="auto"/>
        <w:bottom w:val="none" w:sz="0" w:space="0" w:color="auto"/>
        <w:right w:val="none" w:sz="0" w:space="0" w:color="auto"/>
      </w:divBdr>
    </w:div>
    <w:div w:id="288315861">
      <w:bodyDiv w:val="1"/>
      <w:marLeft w:val="0"/>
      <w:marRight w:val="0"/>
      <w:marTop w:val="0"/>
      <w:marBottom w:val="0"/>
      <w:divBdr>
        <w:top w:val="none" w:sz="0" w:space="0" w:color="auto"/>
        <w:left w:val="none" w:sz="0" w:space="0" w:color="auto"/>
        <w:bottom w:val="none" w:sz="0" w:space="0" w:color="auto"/>
        <w:right w:val="none" w:sz="0" w:space="0" w:color="auto"/>
      </w:divBdr>
    </w:div>
    <w:div w:id="291446692">
      <w:bodyDiv w:val="1"/>
      <w:marLeft w:val="0"/>
      <w:marRight w:val="0"/>
      <w:marTop w:val="0"/>
      <w:marBottom w:val="0"/>
      <w:divBdr>
        <w:top w:val="none" w:sz="0" w:space="0" w:color="auto"/>
        <w:left w:val="none" w:sz="0" w:space="0" w:color="auto"/>
        <w:bottom w:val="none" w:sz="0" w:space="0" w:color="auto"/>
        <w:right w:val="none" w:sz="0" w:space="0" w:color="auto"/>
      </w:divBdr>
    </w:div>
    <w:div w:id="292322670">
      <w:bodyDiv w:val="1"/>
      <w:marLeft w:val="0"/>
      <w:marRight w:val="0"/>
      <w:marTop w:val="0"/>
      <w:marBottom w:val="0"/>
      <w:divBdr>
        <w:top w:val="none" w:sz="0" w:space="0" w:color="auto"/>
        <w:left w:val="none" w:sz="0" w:space="0" w:color="auto"/>
        <w:bottom w:val="none" w:sz="0" w:space="0" w:color="auto"/>
        <w:right w:val="none" w:sz="0" w:space="0" w:color="auto"/>
      </w:divBdr>
    </w:div>
    <w:div w:id="294064284">
      <w:bodyDiv w:val="1"/>
      <w:marLeft w:val="0"/>
      <w:marRight w:val="0"/>
      <w:marTop w:val="0"/>
      <w:marBottom w:val="0"/>
      <w:divBdr>
        <w:top w:val="none" w:sz="0" w:space="0" w:color="auto"/>
        <w:left w:val="none" w:sz="0" w:space="0" w:color="auto"/>
        <w:bottom w:val="none" w:sz="0" w:space="0" w:color="auto"/>
        <w:right w:val="none" w:sz="0" w:space="0" w:color="auto"/>
      </w:divBdr>
    </w:div>
    <w:div w:id="295108951">
      <w:bodyDiv w:val="1"/>
      <w:marLeft w:val="0"/>
      <w:marRight w:val="0"/>
      <w:marTop w:val="0"/>
      <w:marBottom w:val="0"/>
      <w:divBdr>
        <w:top w:val="none" w:sz="0" w:space="0" w:color="auto"/>
        <w:left w:val="none" w:sz="0" w:space="0" w:color="auto"/>
        <w:bottom w:val="none" w:sz="0" w:space="0" w:color="auto"/>
        <w:right w:val="none" w:sz="0" w:space="0" w:color="auto"/>
      </w:divBdr>
    </w:div>
    <w:div w:id="295337185">
      <w:bodyDiv w:val="1"/>
      <w:marLeft w:val="0"/>
      <w:marRight w:val="0"/>
      <w:marTop w:val="0"/>
      <w:marBottom w:val="0"/>
      <w:divBdr>
        <w:top w:val="none" w:sz="0" w:space="0" w:color="auto"/>
        <w:left w:val="none" w:sz="0" w:space="0" w:color="auto"/>
        <w:bottom w:val="none" w:sz="0" w:space="0" w:color="auto"/>
        <w:right w:val="none" w:sz="0" w:space="0" w:color="auto"/>
      </w:divBdr>
      <w:divsChild>
        <w:div w:id="1866093395">
          <w:marLeft w:val="480"/>
          <w:marRight w:val="0"/>
          <w:marTop w:val="0"/>
          <w:marBottom w:val="0"/>
          <w:divBdr>
            <w:top w:val="none" w:sz="0" w:space="0" w:color="auto"/>
            <w:left w:val="none" w:sz="0" w:space="0" w:color="auto"/>
            <w:bottom w:val="none" w:sz="0" w:space="0" w:color="auto"/>
            <w:right w:val="none" w:sz="0" w:space="0" w:color="auto"/>
          </w:divBdr>
        </w:div>
        <w:div w:id="896431466">
          <w:marLeft w:val="480"/>
          <w:marRight w:val="0"/>
          <w:marTop w:val="0"/>
          <w:marBottom w:val="0"/>
          <w:divBdr>
            <w:top w:val="none" w:sz="0" w:space="0" w:color="auto"/>
            <w:left w:val="none" w:sz="0" w:space="0" w:color="auto"/>
            <w:bottom w:val="none" w:sz="0" w:space="0" w:color="auto"/>
            <w:right w:val="none" w:sz="0" w:space="0" w:color="auto"/>
          </w:divBdr>
        </w:div>
        <w:div w:id="373429307">
          <w:marLeft w:val="480"/>
          <w:marRight w:val="0"/>
          <w:marTop w:val="0"/>
          <w:marBottom w:val="0"/>
          <w:divBdr>
            <w:top w:val="none" w:sz="0" w:space="0" w:color="auto"/>
            <w:left w:val="none" w:sz="0" w:space="0" w:color="auto"/>
            <w:bottom w:val="none" w:sz="0" w:space="0" w:color="auto"/>
            <w:right w:val="none" w:sz="0" w:space="0" w:color="auto"/>
          </w:divBdr>
        </w:div>
        <w:div w:id="724645537">
          <w:marLeft w:val="480"/>
          <w:marRight w:val="0"/>
          <w:marTop w:val="0"/>
          <w:marBottom w:val="0"/>
          <w:divBdr>
            <w:top w:val="none" w:sz="0" w:space="0" w:color="auto"/>
            <w:left w:val="none" w:sz="0" w:space="0" w:color="auto"/>
            <w:bottom w:val="none" w:sz="0" w:space="0" w:color="auto"/>
            <w:right w:val="none" w:sz="0" w:space="0" w:color="auto"/>
          </w:divBdr>
        </w:div>
        <w:div w:id="1299916191">
          <w:marLeft w:val="480"/>
          <w:marRight w:val="0"/>
          <w:marTop w:val="0"/>
          <w:marBottom w:val="0"/>
          <w:divBdr>
            <w:top w:val="none" w:sz="0" w:space="0" w:color="auto"/>
            <w:left w:val="none" w:sz="0" w:space="0" w:color="auto"/>
            <w:bottom w:val="none" w:sz="0" w:space="0" w:color="auto"/>
            <w:right w:val="none" w:sz="0" w:space="0" w:color="auto"/>
          </w:divBdr>
        </w:div>
        <w:div w:id="1488933315">
          <w:marLeft w:val="480"/>
          <w:marRight w:val="0"/>
          <w:marTop w:val="0"/>
          <w:marBottom w:val="0"/>
          <w:divBdr>
            <w:top w:val="none" w:sz="0" w:space="0" w:color="auto"/>
            <w:left w:val="none" w:sz="0" w:space="0" w:color="auto"/>
            <w:bottom w:val="none" w:sz="0" w:space="0" w:color="auto"/>
            <w:right w:val="none" w:sz="0" w:space="0" w:color="auto"/>
          </w:divBdr>
        </w:div>
        <w:div w:id="1026977712">
          <w:marLeft w:val="480"/>
          <w:marRight w:val="0"/>
          <w:marTop w:val="0"/>
          <w:marBottom w:val="0"/>
          <w:divBdr>
            <w:top w:val="none" w:sz="0" w:space="0" w:color="auto"/>
            <w:left w:val="none" w:sz="0" w:space="0" w:color="auto"/>
            <w:bottom w:val="none" w:sz="0" w:space="0" w:color="auto"/>
            <w:right w:val="none" w:sz="0" w:space="0" w:color="auto"/>
          </w:divBdr>
        </w:div>
        <w:div w:id="1774780689">
          <w:marLeft w:val="480"/>
          <w:marRight w:val="0"/>
          <w:marTop w:val="0"/>
          <w:marBottom w:val="0"/>
          <w:divBdr>
            <w:top w:val="none" w:sz="0" w:space="0" w:color="auto"/>
            <w:left w:val="none" w:sz="0" w:space="0" w:color="auto"/>
            <w:bottom w:val="none" w:sz="0" w:space="0" w:color="auto"/>
            <w:right w:val="none" w:sz="0" w:space="0" w:color="auto"/>
          </w:divBdr>
        </w:div>
        <w:div w:id="2073966397">
          <w:marLeft w:val="480"/>
          <w:marRight w:val="0"/>
          <w:marTop w:val="0"/>
          <w:marBottom w:val="0"/>
          <w:divBdr>
            <w:top w:val="none" w:sz="0" w:space="0" w:color="auto"/>
            <w:left w:val="none" w:sz="0" w:space="0" w:color="auto"/>
            <w:bottom w:val="none" w:sz="0" w:space="0" w:color="auto"/>
            <w:right w:val="none" w:sz="0" w:space="0" w:color="auto"/>
          </w:divBdr>
        </w:div>
        <w:div w:id="630135293">
          <w:marLeft w:val="480"/>
          <w:marRight w:val="0"/>
          <w:marTop w:val="0"/>
          <w:marBottom w:val="0"/>
          <w:divBdr>
            <w:top w:val="none" w:sz="0" w:space="0" w:color="auto"/>
            <w:left w:val="none" w:sz="0" w:space="0" w:color="auto"/>
            <w:bottom w:val="none" w:sz="0" w:space="0" w:color="auto"/>
            <w:right w:val="none" w:sz="0" w:space="0" w:color="auto"/>
          </w:divBdr>
        </w:div>
        <w:div w:id="120810839">
          <w:marLeft w:val="480"/>
          <w:marRight w:val="0"/>
          <w:marTop w:val="0"/>
          <w:marBottom w:val="0"/>
          <w:divBdr>
            <w:top w:val="none" w:sz="0" w:space="0" w:color="auto"/>
            <w:left w:val="none" w:sz="0" w:space="0" w:color="auto"/>
            <w:bottom w:val="none" w:sz="0" w:space="0" w:color="auto"/>
            <w:right w:val="none" w:sz="0" w:space="0" w:color="auto"/>
          </w:divBdr>
        </w:div>
        <w:div w:id="1519851092">
          <w:marLeft w:val="480"/>
          <w:marRight w:val="0"/>
          <w:marTop w:val="0"/>
          <w:marBottom w:val="0"/>
          <w:divBdr>
            <w:top w:val="none" w:sz="0" w:space="0" w:color="auto"/>
            <w:left w:val="none" w:sz="0" w:space="0" w:color="auto"/>
            <w:bottom w:val="none" w:sz="0" w:space="0" w:color="auto"/>
            <w:right w:val="none" w:sz="0" w:space="0" w:color="auto"/>
          </w:divBdr>
        </w:div>
        <w:div w:id="699673198">
          <w:marLeft w:val="480"/>
          <w:marRight w:val="0"/>
          <w:marTop w:val="0"/>
          <w:marBottom w:val="0"/>
          <w:divBdr>
            <w:top w:val="none" w:sz="0" w:space="0" w:color="auto"/>
            <w:left w:val="none" w:sz="0" w:space="0" w:color="auto"/>
            <w:bottom w:val="none" w:sz="0" w:space="0" w:color="auto"/>
            <w:right w:val="none" w:sz="0" w:space="0" w:color="auto"/>
          </w:divBdr>
        </w:div>
        <w:div w:id="1334260380">
          <w:marLeft w:val="480"/>
          <w:marRight w:val="0"/>
          <w:marTop w:val="0"/>
          <w:marBottom w:val="0"/>
          <w:divBdr>
            <w:top w:val="none" w:sz="0" w:space="0" w:color="auto"/>
            <w:left w:val="none" w:sz="0" w:space="0" w:color="auto"/>
            <w:bottom w:val="none" w:sz="0" w:space="0" w:color="auto"/>
            <w:right w:val="none" w:sz="0" w:space="0" w:color="auto"/>
          </w:divBdr>
        </w:div>
        <w:div w:id="527792734">
          <w:marLeft w:val="480"/>
          <w:marRight w:val="0"/>
          <w:marTop w:val="0"/>
          <w:marBottom w:val="0"/>
          <w:divBdr>
            <w:top w:val="none" w:sz="0" w:space="0" w:color="auto"/>
            <w:left w:val="none" w:sz="0" w:space="0" w:color="auto"/>
            <w:bottom w:val="none" w:sz="0" w:space="0" w:color="auto"/>
            <w:right w:val="none" w:sz="0" w:space="0" w:color="auto"/>
          </w:divBdr>
        </w:div>
        <w:div w:id="274337532">
          <w:marLeft w:val="480"/>
          <w:marRight w:val="0"/>
          <w:marTop w:val="0"/>
          <w:marBottom w:val="0"/>
          <w:divBdr>
            <w:top w:val="none" w:sz="0" w:space="0" w:color="auto"/>
            <w:left w:val="none" w:sz="0" w:space="0" w:color="auto"/>
            <w:bottom w:val="none" w:sz="0" w:space="0" w:color="auto"/>
            <w:right w:val="none" w:sz="0" w:space="0" w:color="auto"/>
          </w:divBdr>
        </w:div>
        <w:div w:id="1503277619">
          <w:marLeft w:val="480"/>
          <w:marRight w:val="0"/>
          <w:marTop w:val="0"/>
          <w:marBottom w:val="0"/>
          <w:divBdr>
            <w:top w:val="none" w:sz="0" w:space="0" w:color="auto"/>
            <w:left w:val="none" w:sz="0" w:space="0" w:color="auto"/>
            <w:bottom w:val="none" w:sz="0" w:space="0" w:color="auto"/>
            <w:right w:val="none" w:sz="0" w:space="0" w:color="auto"/>
          </w:divBdr>
        </w:div>
        <w:div w:id="1457719528">
          <w:marLeft w:val="480"/>
          <w:marRight w:val="0"/>
          <w:marTop w:val="0"/>
          <w:marBottom w:val="0"/>
          <w:divBdr>
            <w:top w:val="none" w:sz="0" w:space="0" w:color="auto"/>
            <w:left w:val="none" w:sz="0" w:space="0" w:color="auto"/>
            <w:bottom w:val="none" w:sz="0" w:space="0" w:color="auto"/>
            <w:right w:val="none" w:sz="0" w:space="0" w:color="auto"/>
          </w:divBdr>
        </w:div>
        <w:div w:id="1147356962">
          <w:marLeft w:val="480"/>
          <w:marRight w:val="0"/>
          <w:marTop w:val="0"/>
          <w:marBottom w:val="0"/>
          <w:divBdr>
            <w:top w:val="none" w:sz="0" w:space="0" w:color="auto"/>
            <w:left w:val="none" w:sz="0" w:space="0" w:color="auto"/>
            <w:bottom w:val="none" w:sz="0" w:space="0" w:color="auto"/>
            <w:right w:val="none" w:sz="0" w:space="0" w:color="auto"/>
          </w:divBdr>
        </w:div>
        <w:div w:id="1865366145">
          <w:marLeft w:val="480"/>
          <w:marRight w:val="0"/>
          <w:marTop w:val="0"/>
          <w:marBottom w:val="0"/>
          <w:divBdr>
            <w:top w:val="none" w:sz="0" w:space="0" w:color="auto"/>
            <w:left w:val="none" w:sz="0" w:space="0" w:color="auto"/>
            <w:bottom w:val="none" w:sz="0" w:space="0" w:color="auto"/>
            <w:right w:val="none" w:sz="0" w:space="0" w:color="auto"/>
          </w:divBdr>
        </w:div>
        <w:div w:id="47653813">
          <w:marLeft w:val="480"/>
          <w:marRight w:val="0"/>
          <w:marTop w:val="0"/>
          <w:marBottom w:val="0"/>
          <w:divBdr>
            <w:top w:val="none" w:sz="0" w:space="0" w:color="auto"/>
            <w:left w:val="none" w:sz="0" w:space="0" w:color="auto"/>
            <w:bottom w:val="none" w:sz="0" w:space="0" w:color="auto"/>
            <w:right w:val="none" w:sz="0" w:space="0" w:color="auto"/>
          </w:divBdr>
        </w:div>
        <w:div w:id="1933318524">
          <w:marLeft w:val="480"/>
          <w:marRight w:val="0"/>
          <w:marTop w:val="0"/>
          <w:marBottom w:val="0"/>
          <w:divBdr>
            <w:top w:val="none" w:sz="0" w:space="0" w:color="auto"/>
            <w:left w:val="none" w:sz="0" w:space="0" w:color="auto"/>
            <w:bottom w:val="none" w:sz="0" w:space="0" w:color="auto"/>
            <w:right w:val="none" w:sz="0" w:space="0" w:color="auto"/>
          </w:divBdr>
        </w:div>
        <w:div w:id="931008847">
          <w:marLeft w:val="480"/>
          <w:marRight w:val="0"/>
          <w:marTop w:val="0"/>
          <w:marBottom w:val="0"/>
          <w:divBdr>
            <w:top w:val="none" w:sz="0" w:space="0" w:color="auto"/>
            <w:left w:val="none" w:sz="0" w:space="0" w:color="auto"/>
            <w:bottom w:val="none" w:sz="0" w:space="0" w:color="auto"/>
            <w:right w:val="none" w:sz="0" w:space="0" w:color="auto"/>
          </w:divBdr>
        </w:div>
        <w:div w:id="585382176">
          <w:marLeft w:val="480"/>
          <w:marRight w:val="0"/>
          <w:marTop w:val="0"/>
          <w:marBottom w:val="0"/>
          <w:divBdr>
            <w:top w:val="none" w:sz="0" w:space="0" w:color="auto"/>
            <w:left w:val="none" w:sz="0" w:space="0" w:color="auto"/>
            <w:bottom w:val="none" w:sz="0" w:space="0" w:color="auto"/>
            <w:right w:val="none" w:sz="0" w:space="0" w:color="auto"/>
          </w:divBdr>
        </w:div>
        <w:div w:id="253245411">
          <w:marLeft w:val="480"/>
          <w:marRight w:val="0"/>
          <w:marTop w:val="0"/>
          <w:marBottom w:val="0"/>
          <w:divBdr>
            <w:top w:val="none" w:sz="0" w:space="0" w:color="auto"/>
            <w:left w:val="none" w:sz="0" w:space="0" w:color="auto"/>
            <w:bottom w:val="none" w:sz="0" w:space="0" w:color="auto"/>
            <w:right w:val="none" w:sz="0" w:space="0" w:color="auto"/>
          </w:divBdr>
        </w:div>
        <w:div w:id="299193029">
          <w:marLeft w:val="480"/>
          <w:marRight w:val="0"/>
          <w:marTop w:val="0"/>
          <w:marBottom w:val="0"/>
          <w:divBdr>
            <w:top w:val="none" w:sz="0" w:space="0" w:color="auto"/>
            <w:left w:val="none" w:sz="0" w:space="0" w:color="auto"/>
            <w:bottom w:val="none" w:sz="0" w:space="0" w:color="auto"/>
            <w:right w:val="none" w:sz="0" w:space="0" w:color="auto"/>
          </w:divBdr>
        </w:div>
        <w:div w:id="2007780378">
          <w:marLeft w:val="480"/>
          <w:marRight w:val="0"/>
          <w:marTop w:val="0"/>
          <w:marBottom w:val="0"/>
          <w:divBdr>
            <w:top w:val="none" w:sz="0" w:space="0" w:color="auto"/>
            <w:left w:val="none" w:sz="0" w:space="0" w:color="auto"/>
            <w:bottom w:val="none" w:sz="0" w:space="0" w:color="auto"/>
            <w:right w:val="none" w:sz="0" w:space="0" w:color="auto"/>
          </w:divBdr>
        </w:div>
        <w:div w:id="604533603">
          <w:marLeft w:val="480"/>
          <w:marRight w:val="0"/>
          <w:marTop w:val="0"/>
          <w:marBottom w:val="0"/>
          <w:divBdr>
            <w:top w:val="none" w:sz="0" w:space="0" w:color="auto"/>
            <w:left w:val="none" w:sz="0" w:space="0" w:color="auto"/>
            <w:bottom w:val="none" w:sz="0" w:space="0" w:color="auto"/>
            <w:right w:val="none" w:sz="0" w:space="0" w:color="auto"/>
          </w:divBdr>
        </w:div>
        <w:div w:id="1508473400">
          <w:marLeft w:val="480"/>
          <w:marRight w:val="0"/>
          <w:marTop w:val="0"/>
          <w:marBottom w:val="0"/>
          <w:divBdr>
            <w:top w:val="none" w:sz="0" w:space="0" w:color="auto"/>
            <w:left w:val="none" w:sz="0" w:space="0" w:color="auto"/>
            <w:bottom w:val="none" w:sz="0" w:space="0" w:color="auto"/>
            <w:right w:val="none" w:sz="0" w:space="0" w:color="auto"/>
          </w:divBdr>
        </w:div>
        <w:div w:id="1354922817">
          <w:marLeft w:val="480"/>
          <w:marRight w:val="0"/>
          <w:marTop w:val="0"/>
          <w:marBottom w:val="0"/>
          <w:divBdr>
            <w:top w:val="none" w:sz="0" w:space="0" w:color="auto"/>
            <w:left w:val="none" w:sz="0" w:space="0" w:color="auto"/>
            <w:bottom w:val="none" w:sz="0" w:space="0" w:color="auto"/>
            <w:right w:val="none" w:sz="0" w:space="0" w:color="auto"/>
          </w:divBdr>
        </w:div>
        <w:div w:id="481165367">
          <w:marLeft w:val="480"/>
          <w:marRight w:val="0"/>
          <w:marTop w:val="0"/>
          <w:marBottom w:val="0"/>
          <w:divBdr>
            <w:top w:val="none" w:sz="0" w:space="0" w:color="auto"/>
            <w:left w:val="none" w:sz="0" w:space="0" w:color="auto"/>
            <w:bottom w:val="none" w:sz="0" w:space="0" w:color="auto"/>
            <w:right w:val="none" w:sz="0" w:space="0" w:color="auto"/>
          </w:divBdr>
        </w:div>
        <w:div w:id="963466789">
          <w:marLeft w:val="480"/>
          <w:marRight w:val="0"/>
          <w:marTop w:val="0"/>
          <w:marBottom w:val="0"/>
          <w:divBdr>
            <w:top w:val="none" w:sz="0" w:space="0" w:color="auto"/>
            <w:left w:val="none" w:sz="0" w:space="0" w:color="auto"/>
            <w:bottom w:val="none" w:sz="0" w:space="0" w:color="auto"/>
            <w:right w:val="none" w:sz="0" w:space="0" w:color="auto"/>
          </w:divBdr>
        </w:div>
        <w:div w:id="1740053123">
          <w:marLeft w:val="480"/>
          <w:marRight w:val="0"/>
          <w:marTop w:val="0"/>
          <w:marBottom w:val="0"/>
          <w:divBdr>
            <w:top w:val="none" w:sz="0" w:space="0" w:color="auto"/>
            <w:left w:val="none" w:sz="0" w:space="0" w:color="auto"/>
            <w:bottom w:val="none" w:sz="0" w:space="0" w:color="auto"/>
            <w:right w:val="none" w:sz="0" w:space="0" w:color="auto"/>
          </w:divBdr>
        </w:div>
      </w:divsChild>
    </w:div>
    <w:div w:id="296838706">
      <w:bodyDiv w:val="1"/>
      <w:marLeft w:val="0"/>
      <w:marRight w:val="0"/>
      <w:marTop w:val="0"/>
      <w:marBottom w:val="0"/>
      <w:divBdr>
        <w:top w:val="none" w:sz="0" w:space="0" w:color="auto"/>
        <w:left w:val="none" w:sz="0" w:space="0" w:color="auto"/>
        <w:bottom w:val="none" w:sz="0" w:space="0" w:color="auto"/>
        <w:right w:val="none" w:sz="0" w:space="0" w:color="auto"/>
      </w:divBdr>
    </w:div>
    <w:div w:id="298537863">
      <w:bodyDiv w:val="1"/>
      <w:marLeft w:val="0"/>
      <w:marRight w:val="0"/>
      <w:marTop w:val="0"/>
      <w:marBottom w:val="0"/>
      <w:divBdr>
        <w:top w:val="none" w:sz="0" w:space="0" w:color="auto"/>
        <w:left w:val="none" w:sz="0" w:space="0" w:color="auto"/>
        <w:bottom w:val="none" w:sz="0" w:space="0" w:color="auto"/>
        <w:right w:val="none" w:sz="0" w:space="0" w:color="auto"/>
      </w:divBdr>
    </w:div>
    <w:div w:id="301159323">
      <w:bodyDiv w:val="1"/>
      <w:marLeft w:val="0"/>
      <w:marRight w:val="0"/>
      <w:marTop w:val="0"/>
      <w:marBottom w:val="0"/>
      <w:divBdr>
        <w:top w:val="none" w:sz="0" w:space="0" w:color="auto"/>
        <w:left w:val="none" w:sz="0" w:space="0" w:color="auto"/>
        <w:bottom w:val="none" w:sz="0" w:space="0" w:color="auto"/>
        <w:right w:val="none" w:sz="0" w:space="0" w:color="auto"/>
      </w:divBdr>
    </w:div>
    <w:div w:id="301547156">
      <w:bodyDiv w:val="1"/>
      <w:marLeft w:val="0"/>
      <w:marRight w:val="0"/>
      <w:marTop w:val="0"/>
      <w:marBottom w:val="0"/>
      <w:divBdr>
        <w:top w:val="none" w:sz="0" w:space="0" w:color="auto"/>
        <w:left w:val="none" w:sz="0" w:space="0" w:color="auto"/>
        <w:bottom w:val="none" w:sz="0" w:space="0" w:color="auto"/>
        <w:right w:val="none" w:sz="0" w:space="0" w:color="auto"/>
      </w:divBdr>
    </w:div>
    <w:div w:id="303239255">
      <w:bodyDiv w:val="1"/>
      <w:marLeft w:val="0"/>
      <w:marRight w:val="0"/>
      <w:marTop w:val="0"/>
      <w:marBottom w:val="0"/>
      <w:divBdr>
        <w:top w:val="none" w:sz="0" w:space="0" w:color="auto"/>
        <w:left w:val="none" w:sz="0" w:space="0" w:color="auto"/>
        <w:bottom w:val="none" w:sz="0" w:space="0" w:color="auto"/>
        <w:right w:val="none" w:sz="0" w:space="0" w:color="auto"/>
      </w:divBdr>
    </w:div>
    <w:div w:id="303319850">
      <w:bodyDiv w:val="1"/>
      <w:marLeft w:val="0"/>
      <w:marRight w:val="0"/>
      <w:marTop w:val="0"/>
      <w:marBottom w:val="0"/>
      <w:divBdr>
        <w:top w:val="none" w:sz="0" w:space="0" w:color="auto"/>
        <w:left w:val="none" w:sz="0" w:space="0" w:color="auto"/>
        <w:bottom w:val="none" w:sz="0" w:space="0" w:color="auto"/>
        <w:right w:val="none" w:sz="0" w:space="0" w:color="auto"/>
      </w:divBdr>
    </w:div>
    <w:div w:id="304243798">
      <w:bodyDiv w:val="1"/>
      <w:marLeft w:val="0"/>
      <w:marRight w:val="0"/>
      <w:marTop w:val="0"/>
      <w:marBottom w:val="0"/>
      <w:divBdr>
        <w:top w:val="none" w:sz="0" w:space="0" w:color="auto"/>
        <w:left w:val="none" w:sz="0" w:space="0" w:color="auto"/>
        <w:bottom w:val="none" w:sz="0" w:space="0" w:color="auto"/>
        <w:right w:val="none" w:sz="0" w:space="0" w:color="auto"/>
      </w:divBdr>
    </w:div>
    <w:div w:id="304356829">
      <w:bodyDiv w:val="1"/>
      <w:marLeft w:val="0"/>
      <w:marRight w:val="0"/>
      <w:marTop w:val="0"/>
      <w:marBottom w:val="0"/>
      <w:divBdr>
        <w:top w:val="none" w:sz="0" w:space="0" w:color="auto"/>
        <w:left w:val="none" w:sz="0" w:space="0" w:color="auto"/>
        <w:bottom w:val="none" w:sz="0" w:space="0" w:color="auto"/>
        <w:right w:val="none" w:sz="0" w:space="0" w:color="auto"/>
      </w:divBdr>
    </w:div>
    <w:div w:id="305011279">
      <w:bodyDiv w:val="1"/>
      <w:marLeft w:val="0"/>
      <w:marRight w:val="0"/>
      <w:marTop w:val="0"/>
      <w:marBottom w:val="0"/>
      <w:divBdr>
        <w:top w:val="none" w:sz="0" w:space="0" w:color="auto"/>
        <w:left w:val="none" w:sz="0" w:space="0" w:color="auto"/>
        <w:bottom w:val="none" w:sz="0" w:space="0" w:color="auto"/>
        <w:right w:val="none" w:sz="0" w:space="0" w:color="auto"/>
      </w:divBdr>
    </w:div>
    <w:div w:id="307978706">
      <w:bodyDiv w:val="1"/>
      <w:marLeft w:val="0"/>
      <w:marRight w:val="0"/>
      <w:marTop w:val="0"/>
      <w:marBottom w:val="0"/>
      <w:divBdr>
        <w:top w:val="none" w:sz="0" w:space="0" w:color="auto"/>
        <w:left w:val="none" w:sz="0" w:space="0" w:color="auto"/>
        <w:bottom w:val="none" w:sz="0" w:space="0" w:color="auto"/>
        <w:right w:val="none" w:sz="0" w:space="0" w:color="auto"/>
      </w:divBdr>
    </w:div>
    <w:div w:id="308487691">
      <w:bodyDiv w:val="1"/>
      <w:marLeft w:val="0"/>
      <w:marRight w:val="0"/>
      <w:marTop w:val="0"/>
      <w:marBottom w:val="0"/>
      <w:divBdr>
        <w:top w:val="none" w:sz="0" w:space="0" w:color="auto"/>
        <w:left w:val="none" w:sz="0" w:space="0" w:color="auto"/>
        <w:bottom w:val="none" w:sz="0" w:space="0" w:color="auto"/>
        <w:right w:val="none" w:sz="0" w:space="0" w:color="auto"/>
      </w:divBdr>
    </w:div>
    <w:div w:id="309287535">
      <w:bodyDiv w:val="1"/>
      <w:marLeft w:val="0"/>
      <w:marRight w:val="0"/>
      <w:marTop w:val="0"/>
      <w:marBottom w:val="0"/>
      <w:divBdr>
        <w:top w:val="none" w:sz="0" w:space="0" w:color="auto"/>
        <w:left w:val="none" w:sz="0" w:space="0" w:color="auto"/>
        <w:bottom w:val="none" w:sz="0" w:space="0" w:color="auto"/>
        <w:right w:val="none" w:sz="0" w:space="0" w:color="auto"/>
      </w:divBdr>
    </w:div>
    <w:div w:id="310334602">
      <w:bodyDiv w:val="1"/>
      <w:marLeft w:val="0"/>
      <w:marRight w:val="0"/>
      <w:marTop w:val="0"/>
      <w:marBottom w:val="0"/>
      <w:divBdr>
        <w:top w:val="none" w:sz="0" w:space="0" w:color="auto"/>
        <w:left w:val="none" w:sz="0" w:space="0" w:color="auto"/>
        <w:bottom w:val="none" w:sz="0" w:space="0" w:color="auto"/>
        <w:right w:val="none" w:sz="0" w:space="0" w:color="auto"/>
      </w:divBdr>
    </w:div>
    <w:div w:id="310865370">
      <w:bodyDiv w:val="1"/>
      <w:marLeft w:val="0"/>
      <w:marRight w:val="0"/>
      <w:marTop w:val="0"/>
      <w:marBottom w:val="0"/>
      <w:divBdr>
        <w:top w:val="none" w:sz="0" w:space="0" w:color="auto"/>
        <w:left w:val="none" w:sz="0" w:space="0" w:color="auto"/>
        <w:bottom w:val="none" w:sz="0" w:space="0" w:color="auto"/>
        <w:right w:val="none" w:sz="0" w:space="0" w:color="auto"/>
      </w:divBdr>
    </w:div>
    <w:div w:id="311180589">
      <w:bodyDiv w:val="1"/>
      <w:marLeft w:val="0"/>
      <w:marRight w:val="0"/>
      <w:marTop w:val="0"/>
      <w:marBottom w:val="0"/>
      <w:divBdr>
        <w:top w:val="none" w:sz="0" w:space="0" w:color="auto"/>
        <w:left w:val="none" w:sz="0" w:space="0" w:color="auto"/>
        <w:bottom w:val="none" w:sz="0" w:space="0" w:color="auto"/>
        <w:right w:val="none" w:sz="0" w:space="0" w:color="auto"/>
      </w:divBdr>
    </w:div>
    <w:div w:id="311259693">
      <w:bodyDiv w:val="1"/>
      <w:marLeft w:val="0"/>
      <w:marRight w:val="0"/>
      <w:marTop w:val="0"/>
      <w:marBottom w:val="0"/>
      <w:divBdr>
        <w:top w:val="none" w:sz="0" w:space="0" w:color="auto"/>
        <w:left w:val="none" w:sz="0" w:space="0" w:color="auto"/>
        <w:bottom w:val="none" w:sz="0" w:space="0" w:color="auto"/>
        <w:right w:val="none" w:sz="0" w:space="0" w:color="auto"/>
      </w:divBdr>
    </w:div>
    <w:div w:id="311835306">
      <w:bodyDiv w:val="1"/>
      <w:marLeft w:val="0"/>
      <w:marRight w:val="0"/>
      <w:marTop w:val="0"/>
      <w:marBottom w:val="0"/>
      <w:divBdr>
        <w:top w:val="none" w:sz="0" w:space="0" w:color="auto"/>
        <w:left w:val="none" w:sz="0" w:space="0" w:color="auto"/>
        <w:bottom w:val="none" w:sz="0" w:space="0" w:color="auto"/>
        <w:right w:val="none" w:sz="0" w:space="0" w:color="auto"/>
      </w:divBdr>
    </w:div>
    <w:div w:id="312953324">
      <w:bodyDiv w:val="1"/>
      <w:marLeft w:val="0"/>
      <w:marRight w:val="0"/>
      <w:marTop w:val="0"/>
      <w:marBottom w:val="0"/>
      <w:divBdr>
        <w:top w:val="none" w:sz="0" w:space="0" w:color="auto"/>
        <w:left w:val="none" w:sz="0" w:space="0" w:color="auto"/>
        <w:bottom w:val="none" w:sz="0" w:space="0" w:color="auto"/>
        <w:right w:val="none" w:sz="0" w:space="0" w:color="auto"/>
      </w:divBdr>
    </w:div>
    <w:div w:id="314575484">
      <w:bodyDiv w:val="1"/>
      <w:marLeft w:val="0"/>
      <w:marRight w:val="0"/>
      <w:marTop w:val="0"/>
      <w:marBottom w:val="0"/>
      <w:divBdr>
        <w:top w:val="none" w:sz="0" w:space="0" w:color="auto"/>
        <w:left w:val="none" w:sz="0" w:space="0" w:color="auto"/>
        <w:bottom w:val="none" w:sz="0" w:space="0" w:color="auto"/>
        <w:right w:val="none" w:sz="0" w:space="0" w:color="auto"/>
      </w:divBdr>
    </w:div>
    <w:div w:id="315185103">
      <w:bodyDiv w:val="1"/>
      <w:marLeft w:val="0"/>
      <w:marRight w:val="0"/>
      <w:marTop w:val="0"/>
      <w:marBottom w:val="0"/>
      <w:divBdr>
        <w:top w:val="none" w:sz="0" w:space="0" w:color="auto"/>
        <w:left w:val="none" w:sz="0" w:space="0" w:color="auto"/>
        <w:bottom w:val="none" w:sz="0" w:space="0" w:color="auto"/>
        <w:right w:val="none" w:sz="0" w:space="0" w:color="auto"/>
      </w:divBdr>
    </w:div>
    <w:div w:id="317156105">
      <w:bodyDiv w:val="1"/>
      <w:marLeft w:val="0"/>
      <w:marRight w:val="0"/>
      <w:marTop w:val="0"/>
      <w:marBottom w:val="0"/>
      <w:divBdr>
        <w:top w:val="none" w:sz="0" w:space="0" w:color="auto"/>
        <w:left w:val="none" w:sz="0" w:space="0" w:color="auto"/>
        <w:bottom w:val="none" w:sz="0" w:space="0" w:color="auto"/>
        <w:right w:val="none" w:sz="0" w:space="0" w:color="auto"/>
      </w:divBdr>
    </w:div>
    <w:div w:id="317272634">
      <w:bodyDiv w:val="1"/>
      <w:marLeft w:val="0"/>
      <w:marRight w:val="0"/>
      <w:marTop w:val="0"/>
      <w:marBottom w:val="0"/>
      <w:divBdr>
        <w:top w:val="none" w:sz="0" w:space="0" w:color="auto"/>
        <w:left w:val="none" w:sz="0" w:space="0" w:color="auto"/>
        <w:bottom w:val="none" w:sz="0" w:space="0" w:color="auto"/>
        <w:right w:val="none" w:sz="0" w:space="0" w:color="auto"/>
      </w:divBdr>
    </w:div>
    <w:div w:id="318967480">
      <w:bodyDiv w:val="1"/>
      <w:marLeft w:val="0"/>
      <w:marRight w:val="0"/>
      <w:marTop w:val="0"/>
      <w:marBottom w:val="0"/>
      <w:divBdr>
        <w:top w:val="none" w:sz="0" w:space="0" w:color="auto"/>
        <w:left w:val="none" w:sz="0" w:space="0" w:color="auto"/>
        <w:bottom w:val="none" w:sz="0" w:space="0" w:color="auto"/>
        <w:right w:val="none" w:sz="0" w:space="0" w:color="auto"/>
      </w:divBdr>
    </w:div>
    <w:div w:id="324283696">
      <w:bodyDiv w:val="1"/>
      <w:marLeft w:val="0"/>
      <w:marRight w:val="0"/>
      <w:marTop w:val="0"/>
      <w:marBottom w:val="0"/>
      <w:divBdr>
        <w:top w:val="none" w:sz="0" w:space="0" w:color="auto"/>
        <w:left w:val="none" w:sz="0" w:space="0" w:color="auto"/>
        <w:bottom w:val="none" w:sz="0" w:space="0" w:color="auto"/>
        <w:right w:val="none" w:sz="0" w:space="0" w:color="auto"/>
      </w:divBdr>
    </w:div>
    <w:div w:id="324474372">
      <w:bodyDiv w:val="1"/>
      <w:marLeft w:val="0"/>
      <w:marRight w:val="0"/>
      <w:marTop w:val="0"/>
      <w:marBottom w:val="0"/>
      <w:divBdr>
        <w:top w:val="none" w:sz="0" w:space="0" w:color="auto"/>
        <w:left w:val="none" w:sz="0" w:space="0" w:color="auto"/>
        <w:bottom w:val="none" w:sz="0" w:space="0" w:color="auto"/>
        <w:right w:val="none" w:sz="0" w:space="0" w:color="auto"/>
      </w:divBdr>
    </w:div>
    <w:div w:id="325399343">
      <w:bodyDiv w:val="1"/>
      <w:marLeft w:val="0"/>
      <w:marRight w:val="0"/>
      <w:marTop w:val="0"/>
      <w:marBottom w:val="0"/>
      <w:divBdr>
        <w:top w:val="none" w:sz="0" w:space="0" w:color="auto"/>
        <w:left w:val="none" w:sz="0" w:space="0" w:color="auto"/>
        <w:bottom w:val="none" w:sz="0" w:space="0" w:color="auto"/>
        <w:right w:val="none" w:sz="0" w:space="0" w:color="auto"/>
      </w:divBdr>
    </w:div>
    <w:div w:id="326979605">
      <w:bodyDiv w:val="1"/>
      <w:marLeft w:val="0"/>
      <w:marRight w:val="0"/>
      <w:marTop w:val="0"/>
      <w:marBottom w:val="0"/>
      <w:divBdr>
        <w:top w:val="none" w:sz="0" w:space="0" w:color="auto"/>
        <w:left w:val="none" w:sz="0" w:space="0" w:color="auto"/>
        <w:bottom w:val="none" w:sz="0" w:space="0" w:color="auto"/>
        <w:right w:val="none" w:sz="0" w:space="0" w:color="auto"/>
      </w:divBdr>
    </w:div>
    <w:div w:id="327443434">
      <w:bodyDiv w:val="1"/>
      <w:marLeft w:val="0"/>
      <w:marRight w:val="0"/>
      <w:marTop w:val="0"/>
      <w:marBottom w:val="0"/>
      <w:divBdr>
        <w:top w:val="none" w:sz="0" w:space="0" w:color="auto"/>
        <w:left w:val="none" w:sz="0" w:space="0" w:color="auto"/>
        <w:bottom w:val="none" w:sz="0" w:space="0" w:color="auto"/>
        <w:right w:val="none" w:sz="0" w:space="0" w:color="auto"/>
      </w:divBdr>
    </w:div>
    <w:div w:id="327635210">
      <w:bodyDiv w:val="1"/>
      <w:marLeft w:val="0"/>
      <w:marRight w:val="0"/>
      <w:marTop w:val="0"/>
      <w:marBottom w:val="0"/>
      <w:divBdr>
        <w:top w:val="none" w:sz="0" w:space="0" w:color="auto"/>
        <w:left w:val="none" w:sz="0" w:space="0" w:color="auto"/>
        <w:bottom w:val="none" w:sz="0" w:space="0" w:color="auto"/>
        <w:right w:val="none" w:sz="0" w:space="0" w:color="auto"/>
      </w:divBdr>
    </w:div>
    <w:div w:id="328362417">
      <w:bodyDiv w:val="1"/>
      <w:marLeft w:val="0"/>
      <w:marRight w:val="0"/>
      <w:marTop w:val="0"/>
      <w:marBottom w:val="0"/>
      <w:divBdr>
        <w:top w:val="none" w:sz="0" w:space="0" w:color="auto"/>
        <w:left w:val="none" w:sz="0" w:space="0" w:color="auto"/>
        <w:bottom w:val="none" w:sz="0" w:space="0" w:color="auto"/>
        <w:right w:val="none" w:sz="0" w:space="0" w:color="auto"/>
      </w:divBdr>
    </w:div>
    <w:div w:id="330378941">
      <w:bodyDiv w:val="1"/>
      <w:marLeft w:val="0"/>
      <w:marRight w:val="0"/>
      <w:marTop w:val="0"/>
      <w:marBottom w:val="0"/>
      <w:divBdr>
        <w:top w:val="none" w:sz="0" w:space="0" w:color="auto"/>
        <w:left w:val="none" w:sz="0" w:space="0" w:color="auto"/>
        <w:bottom w:val="none" w:sz="0" w:space="0" w:color="auto"/>
        <w:right w:val="none" w:sz="0" w:space="0" w:color="auto"/>
      </w:divBdr>
    </w:div>
    <w:div w:id="331682007">
      <w:bodyDiv w:val="1"/>
      <w:marLeft w:val="0"/>
      <w:marRight w:val="0"/>
      <w:marTop w:val="0"/>
      <w:marBottom w:val="0"/>
      <w:divBdr>
        <w:top w:val="none" w:sz="0" w:space="0" w:color="auto"/>
        <w:left w:val="none" w:sz="0" w:space="0" w:color="auto"/>
        <w:bottom w:val="none" w:sz="0" w:space="0" w:color="auto"/>
        <w:right w:val="none" w:sz="0" w:space="0" w:color="auto"/>
      </w:divBdr>
    </w:div>
    <w:div w:id="332101931">
      <w:bodyDiv w:val="1"/>
      <w:marLeft w:val="0"/>
      <w:marRight w:val="0"/>
      <w:marTop w:val="0"/>
      <w:marBottom w:val="0"/>
      <w:divBdr>
        <w:top w:val="none" w:sz="0" w:space="0" w:color="auto"/>
        <w:left w:val="none" w:sz="0" w:space="0" w:color="auto"/>
        <w:bottom w:val="none" w:sz="0" w:space="0" w:color="auto"/>
        <w:right w:val="none" w:sz="0" w:space="0" w:color="auto"/>
      </w:divBdr>
    </w:div>
    <w:div w:id="334890490">
      <w:bodyDiv w:val="1"/>
      <w:marLeft w:val="0"/>
      <w:marRight w:val="0"/>
      <w:marTop w:val="0"/>
      <w:marBottom w:val="0"/>
      <w:divBdr>
        <w:top w:val="none" w:sz="0" w:space="0" w:color="auto"/>
        <w:left w:val="none" w:sz="0" w:space="0" w:color="auto"/>
        <w:bottom w:val="none" w:sz="0" w:space="0" w:color="auto"/>
        <w:right w:val="none" w:sz="0" w:space="0" w:color="auto"/>
      </w:divBdr>
    </w:div>
    <w:div w:id="336035317">
      <w:bodyDiv w:val="1"/>
      <w:marLeft w:val="0"/>
      <w:marRight w:val="0"/>
      <w:marTop w:val="0"/>
      <w:marBottom w:val="0"/>
      <w:divBdr>
        <w:top w:val="none" w:sz="0" w:space="0" w:color="auto"/>
        <w:left w:val="none" w:sz="0" w:space="0" w:color="auto"/>
        <w:bottom w:val="none" w:sz="0" w:space="0" w:color="auto"/>
        <w:right w:val="none" w:sz="0" w:space="0" w:color="auto"/>
      </w:divBdr>
    </w:div>
    <w:div w:id="336688836">
      <w:bodyDiv w:val="1"/>
      <w:marLeft w:val="0"/>
      <w:marRight w:val="0"/>
      <w:marTop w:val="0"/>
      <w:marBottom w:val="0"/>
      <w:divBdr>
        <w:top w:val="none" w:sz="0" w:space="0" w:color="auto"/>
        <w:left w:val="none" w:sz="0" w:space="0" w:color="auto"/>
        <w:bottom w:val="none" w:sz="0" w:space="0" w:color="auto"/>
        <w:right w:val="none" w:sz="0" w:space="0" w:color="auto"/>
      </w:divBdr>
    </w:div>
    <w:div w:id="337000230">
      <w:bodyDiv w:val="1"/>
      <w:marLeft w:val="0"/>
      <w:marRight w:val="0"/>
      <w:marTop w:val="0"/>
      <w:marBottom w:val="0"/>
      <w:divBdr>
        <w:top w:val="none" w:sz="0" w:space="0" w:color="auto"/>
        <w:left w:val="none" w:sz="0" w:space="0" w:color="auto"/>
        <w:bottom w:val="none" w:sz="0" w:space="0" w:color="auto"/>
        <w:right w:val="none" w:sz="0" w:space="0" w:color="auto"/>
      </w:divBdr>
    </w:div>
    <w:div w:id="338627950">
      <w:bodyDiv w:val="1"/>
      <w:marLeft w:val="0"/>
      <w:marRight w:val="0"/>
      <w:marTop w:val="0"/>
      <w:marBottom w:val="0"/>
      <w:divBdr>
        <w:top w:val="none" w:sz="0" w:space="0" w:color="auto"/>
        <w:left w:val="none" w:sz="0" w:space="0" w:color="auto"/>
        <w:bottom w:val="none" w:sz="0" w:space="0" w:color="auto"/>
        <w:right w:val="none" w:sz="0" w:space="0" w:color="auto"/>
      </w:divBdr>
    </w:div>
    <w:div w:id="339967135">
      <w:bodyDiv w:val="1"/>
      <w:marLeft w:val="0"/>
      <w:marRight w:val="0"/>
      <w:marTop w:val="0"/>
      <w:marBottom w:val="0"/>
      <w:divBdr>
        <w:top w:val="none" w:sz="0" w:space="0" w:color="auto"/>
        <w:left w:val="none" w:sz="0" w:space="0" w:color="auto"/>
        <w:bottom w:val="none" w:sz="0" w:space="0" w:color="auto"/>
        <w:right w:val="none" w:sz="0" w:space="0" w:color="auto"/>
      </w:divBdr>
    </w:div>
    <w:div w:id="341905111">
      <w:bodyDiv w:val="1"/>
      <w:marLeft w:val="0"/>
      <w:marRight w:val="0"/>
      <w:marTop w:val="0"/>
      <w:marBottom w:val="0"/>
      <w:divBdr>
        <w:top w:val="none" w:sz="0" w:space="0" w:color="auto"/>
        <w:left w:val="none" w:sz="0" w:space="0" w:color="auto"/>
        <w:bottom w:val="none" w:sz="0" w:space="0" w:color="auto"/>
        <w:right w:val="none" w:sz="0" w:space="0" w:color="auto"/>
      </w:divBdr>
    </w:div>
    <w:div w:id="343483019">
      <w:bodyDiv w:val="1"/>
      <w:marLeft w:val="0"/>
      <w:marRight w:val="0"/>
      <w:marTop w:val="0"/>
      <w:marBottom w:val="0"/>
      <w:divBdr>
        <w:top w:val="none" w:sz="0" w:space="0" w:color="auto"/>
        <w:left w:val="none" w:sz="0" w:space="0" w:color="auto"/>
        <w:bottom w:val="none" w:sz="0" w:space="0" w:color="auto"/>
        <w:right w:val="none" w:sz="0" w:space="0" w:color="auto"/>
      </w:divBdr>
    </w:div>
    <w:div w:id="344404589">
      <w:bodyDiv w:val="1"/>
      <w:marLeft w:val="0"/>
      <w:marRight w:val="0"/>
      <w:marTop w:val="0"/>
      <w:marBottom w:val="0"/>
      <w:divBdr>
        <w:top w:val="none" w:sz="0" w:space="0" w:color="auto"/>
        <w:left w:val="none" w:sz="0" w:space="0" w:color="auto"/>
        <w:bottom w:val="none" w:sz="0" w:space="0" w:color="auto"/>
        <w:right w:val="none" w:sz="0" w:space="0" w:color="auto"/>
      </w:divBdr>
    </w:div>
    <w:div w:id="344791658">
      <w:bodyDiv w:val="1"/>
      <w:marLeft w:val="0"/>
      <w:marRight w:val="0"/>
      <w:marTop w:val="0"/>
      <w:marBottom w:val="0"/>
      <w:divBdr>
        <w:top w:val="none" w:sz="0" w:space="0" w:color="auto"/>
        <w:left w:val="none" w:sz="0" w:space="0" w:color="auto"/>
        <w:bottom w:val="none" w:sz="0" w:space="0" w:color="auto"/>
        <w:right w:val="none" w:sz="0" w:space="0" w:color="auto"/>
      </w:divBdr>
    </w:div>
    <w:div w:id="345210806">
      <w:bodyDiv w:val="1"/>
      <w:marLeft w:val="0"/>
      <w:marRight w:val="0"/>
      <w:marTop w:val="0"/>
      <w:marBottom w:val="0"/>
      <w:divBdr>
        <w:top w:val="none" w:sz="0" w:space="0" w:color="auto"/>
        <w:left w:val="none" w:sz="0" w:space="0" w:color="auto"/>
        <w:bottom w:val="none" w:sz="0" w:space="0" w:color="auto"/>
        <w:right w:val="none" w:sz="0" w:space="0" w:color="auto"/>
      </w:divBdr>
    </w:div>
    <w:div w:id="346098410">
      <w:bodyDiv w:val="1"/>
      <w:marLeft w:val="0"/>
      <w:marRight w:val="0"/>
      <w:marTop w:val="0"/>
      <w:marBottom w:val="0"/>
      <w:divBdr>
        <w:top w:val="none" w:sz="0" w:space="0" w:color="auto"/>
        <w:left w:val="none" w:sz="0" w:space="0" w:color="auto"/>
        <w:bottom w:val="none" w:sz="0" w:space="0" w:color="auto"/>
        <w:right w:val="none" w:sz="0" w:space="0" w:color="auto"/>
      </w:divBdr>
    </w:div>
    <w:div w:id="346756318">
      <w:bodyDiv w:val="1"/>
      <w:marLeft w:val="0"/>
      <w:marRight w:val="0"/>
      <w:marTop w:val="0"/>
      <w:marBottom w:val="0"/>
      <w:divBdr>
        <w:top w:val="none" w:sz="0" w:space="0" w:color="auto"/>
        <w:left w:val="none" w:sz="0" w:space="0" w:color="auto"/>
        <w:bottom w:val="none" w:sz="0" w:space="0" w:color="auto"/>
        <w:right w:val="none" w:sz="0" w:space="0" w:color="auto"/>
      </w:divBdr>
    </w:div>
    <w:div w:id="348718604">
      <w:bodyDiv w:val="1"/>
      <w:marLeft w:val="0"/>
      <w:marRight w:val="0"/>
      <w:marTop w:val="0"/>
      <w:marBottom w:val="0"/>
      <w:divBdr>
        <w:top w:val="none" w:sz="0" w:space="0" w:color="auto"/>
        <w:left w:val="none" w:sz="0" w:space="0" w:color="auto"/>
        <w:bottom w:val="none" w:sz="0" w:space="0" w:color="auto"/>
        <w:right w:val="none" w:sz="0" w:space="0" w:color="auto"/>
      </w:divBdr>
    </w:div>
    <w:div w:id="348722613">
      <w:bodyDiv w:val="1"/>
      <w:marLeft w:val="0"/>
      <w:marRight w:val="0"/>
      <w:marTop w:val="0"/>
      <w:marBottom w:val="0"/>
      <w:divBdr>
        <w:top w:val="none" w:sz="0" w:space="0" w:color="auto"/>
        <w:left w:val="none" w:sz="0" w:space="0" w:color="auto"/>
        <w:bottom w:val="none" w:sz="0" w:space="0" w:color="auto"/>
        <w:right w:val="none" w:sz="0" w:space="0" w:color="auto"/>
      </w:divBdr>
    </w:div>
    <w:div w:id="351998505">
      <w:bodyDiv w:val="1"/>
      <w:marLeft w:val="0"/>
      <w:marRight w:val="0"/>
      <w:marTop w:val="0"/>
      <w:marBottom w:val="0"/>
      <w:divBdr>
        <w:top w:val="none" w:sz="0" w:space="0" w:color="auto"/>
        <w:left w:val="none" w:sz="0" w:space="0" w:color="auto"/>
        <w:bottom w:val="none" w:sz="0" w:space="0" w:color="auto"/>
        <w:right w:val="none" w:sz="0" w:space="0" w:color="auto"/>
      </w:divBdr>
    </w:div>
    <w:div w:id="352610009">
      <w:bodyDiv w:val="1"/>
      <w:marLeft w:val="0"/>
      <w:marRight w:val="0"/>
      <w:marTop w:val="0"/>
      <w:marBottom w:val="0"/>
      <w:divBdr>
        <w:top w:val="none" w:sz="0" w:space="0" w:color="auto"/>
        <w:left w:val="none" w:sz="0" w:space="0" w:color="auto"/>
        <w:bottom w:val="none" w:sz="0" w:space="0" w:color="auto"/>
        <w:right w:val="none" w:sz="0" w:space="0" w:color="auto"/>
      </w:divBdr>
    </w:div>
    <w:div w:id="352805597">
      <w:bodyDiv w:val="1"/>
      <w:marLeft w:val="0"/>
      <w:marRight w:val="0"/>
      <w:marTop w:val="0"/>
      <w:marBottom w:val="0"/>
      <w:divBdr>
        <w:top w:val="none" w:sz="0" w:space="0" w:color="auto"/>
        <w:left w:val="none" w:sz="0" w:space="0" w:color="auto"/>
        <w:bottom w:val="none" w:sz="0" w:space="0" w:color="auto"/>
        <w:right w:val="none" w:sz="0" w:space="0" w:color="auto"/>
      </w:divBdr>
    </w:div>
    <w:div w:id="353191552">
      <w:bodyDiv w:val="1"/>
      <w:marLeft w:val="0"/>
      <w:marRight w:val="0"/>
      <w:marTop w:val="0"/>
      <w:marBottom w:val="0"/>
      <w:divBdr>
        <w:top w:val="none" w:sz="0" w:space="0" w:color="auto"/>
        <w:left w:val="none" w:sz="0" w:space="0" w:color="auto"/>
        <w:bottom w:val="none" w:sz="0" w:space="0" w:color="auto"/>
        <w:right w:val="none" w:sz="0" w:space="0" w:color="auto"/>
      </w:divBdr>
    </w:div>
    <w:div w:id="355159054">
      <w:bodyDiv w:val="1"/>
      <w:marLeft w:val="0"/>
      <w:marRight w:val="0"/>
      <w:marTop w:val="0"/>
      <w:marBottom w:val="0"/>
      <w:divBdr>
        <w:top w:val="none" w:sz="0" w:space="0" w:color="auto"/>
        <w:left w:val="none" w:sz="0" w:space="0" w:color="auto"/>
        <w:bottom w:val="none" w:sz="0" w:space="0" w:color="auto"/>
        <w:right w:val="none" w:sz="0" w:space="0" w:color="auto"/>
      </w:divBdr>
    </w:div>
    <w:div w:id="355429296">
      <w:bodyDiv w:val="1"/>
      <w:marLeft w:val="0"/>
      <w:marRight w:val="0"/>
      <w:marTop w:val="0"/>
      <w:marBottom w:val="0"/>
      <w:divBdr>
        <w:top w:val="none" w:sz="0" w:space="0" w:color="auto"/>
        <w:left w:val="none" w:sz="0" w:space="0" w:color="auto"/>
        <w:bottom w:val="none" w:sz="0" w:space="0" w:color="auto"/>
        <w:right w:val="none" w:sz="0" w:space="0" w:color="auto"/>
      </w:divBdr>
    </w:div>
    <w:div w:id="355814546">
      <w:bodyDiv w:val="1"/>
      <w:marLeft w:val="0"/>
      <w:marRight w:val="0"/>
      <w:marTop w:val="0"/>
      <w:marBottom w:val="0"/>
      <w:divBdr>
        <w:top w:val="none" w:sz="0" w:space="0" w:color="auto"/>
        <w:left w:val="none" w:sz="0" w:space="0" w:color="auto"/>
        <w:bottom w:val="none" w:sz="0" w:space="0" w:color="auto"/>
        <w:right w:val="none" w:sz="0" w:space="0" w:color="auto"/>
      </w:divBdr>
    </w:div>
    <w:div w:id="357581761">
      <w:bodyDiv w:val="1"/>
      <w:marLeft w:val="0"/>
      <w:marRight w:val="0"/>
      <w:marTop w:val="0"/>
      <w:marBottom w:val="0"/>
      <w:divBdr>
        <w:top w:val="none" w:sz="0" w:space="0" w:color="auto"/>
        <w:left w:val="none" w:sz="0" w:space="0" w:color="auto"/>
        <w:bottom w:val="none" w:sz="0" w:space="0" w:color="auto"/>
        <w:right w:val="none" w:sz="0" w:space="0" w:color="auto"/>
      </w:divBdr>
    </w:div>
    <w:div w:id="357586656">
      <w:bodyDiv w:val="1"/>
      <w:marLeft w:val="0"/>
      <w:marRight w:val="0"/>
      <w:marTop w:val="0"/>
      <w:marBottom w:val="0"/>
      <w:divBdr>
        <w:top w:val="none" w:sz="0" w:space="0" w:color="auto"/>
        <w:left w:val="none" w:sz="0" w:space="0" w:color="auto"/>
        <w:bottom w:val="none" w:sz="0" w:space="0" w:color="auto"/>
        <w:right w:val="none" w:sz="0" w:space="0" w:color="auto"/>
      </w:divBdr>
    </w:div>
    <w:div w:id="358313702">
      <w:bodyDiv w:val="1"/>
      <w:marLeft w:val="0"/>
      <w:marRight w:val="0"/>
      <w:marTop w:val="0"/>
      <w:marBottom w:val="0"/>
      <w:divBdr>
        <w:top w:val="none" w:sz="0" w:space="0" w:color="auto"/>
        <w:left w:val="none" w:sz="0" w:space="0" w:color="auto"/>
        <w:bottom w:val="none" w:sz="0" w:space="0" w:color="auto"/>
        <w:right w:val="none" w:sz="0" w:space="0" w:color="auto"/>
      </w:divBdr>
    </w:div>
    <w:div w:id="359822529">
      <w:bodyDiv w:val="1"/>
      <w:marLeft w:val="0"/>
      <w:marRight w:val="0"/>
      <w:marTop w:val="0"/>
      <w:marBottom w:val="0"/>
      <w:divBdr>
        <w:top w:val="none" w:sz="0" w:space="0" w:color="auto"/>
        <w:left w:val="none" w:sz="0" w:space="0" w:color="auto"/>
        <w:bottom w:val="none" w:sz="0" w:space="0" w:color="auto"/>
        <w:right w:val="none" w:sz="0" w:space="0" w:color="auto"/>
      </w:divBdr>
    </w:div>
    <w:div w:id="359859716">
      <w:bodyDiv w:val="1"/>
      <w:marLeft w:val="0"/>
      <w:marRight w:val="0"/>
      <w:marTop w:val="0"/>
      <w:marBottom w:val="0"/>
      <w:divBdr>
        <w:top w:val="none" w:sz="0" w:space="0" w:color="auto"/>
        <w:left w:val="none" w:sz="0" w:space="0" w:color="auto"/>
        <w:bottom w:val="none" w:sz="0" w:space="0" w:color="auto"/>
        <w:right w:val="none" w:sz="0" w:space="0" w:color="auto"/>
      </w:divBdr>
    </w:div>
    <w:div w:id="360786794">
      <w:bodyDiv w:val="1"/>
      <w:marLeft w:val="0"/>
      <w:marRight w:val="0"/>
      <w:marTop w:val="0"/>
      <w:marBottom w:val="0"/>
      <w:divBdr>
        <w:top w:val="none" w:sz="0" w:space="0" w:color="auto"/>
        <w:left w:val="none" w:sz="0" w:space="0" w:color="auto"/>
        <w:bottom w:val="none" w:sz="0" w:space="0" w:color="auto"/>
        <w:right w:val="none" w:sz="0" w:space="0" w:color="auto"/>
      </w:divBdr>
    </w:div>
    <w:div w:id="362823853">
      <w:bodyDiv w:val="1"/>
      <w:marLeft w:val="0"/>
      <w:marRight w:val="0"/>
      <w:marTop w:val="0"/>
      <w:marBottom w:val="0"/>
      <w:divBdr>
        <w:top w:val="none" w:sz="0" w:space="0" w:color="auto"/>
        <w:left w:val="none" w:sz="0" w:space="0" w:color="auto"/>
        <w:bottom w:val="none" w:sz="0" w:space="0" w:color="auto"/>
        <w:right w:val="none" w:sz="0" w:space="0" w:color="auto"/>
      </w:divBdr>
    </w:div>
    <w:div w:id="363747067">
      <w:bodyDiv w:val="1"/>
      <w:marLeft w:val="0"/>
      <w:marRight w:val="0"/>
      <w:marTop w:val="0"/>
      <w:marBottom w:val="0"/>
      <w:divBdr>
        <w:top w:val="none" w:sz="0" w:space="0" w:color="auto"/>
        <w:left w:val="none" w:sz="0" w:space="0" w:color="auto"/>
        <w:bottom w:val="none" w:sz="0" w:space="0" w:color="auto"/>
        <w:right w:val="none" w:sz="0" w:space="0" w:color="auto"/>
      </w:divBdr>
    </w:div>
    <w:div w:id="364716470">
      <w:bodyDiv w:val="1"/>
      <w:marLeft w:val="0"/>
      <w:marRight w:val="0"/>
      <w:marTop w:val="0"/>
      <w:marBottom w:val="0"/>
      <w:divBdr>
        <w:top w:val="none" w:sz="0" w:space="0" w:color="auto"/>
        <w:left w:val="none" w:sz="0" w:space="0" w:color="auto"/>
        <w:bottom w:val="none" w:sz="0" w:space="0" w:color="auto"/>
        <w:right w:val="none" w:sz="0" w:space="0" w:color="auto"/>
      </w:divBdr>
    </w:div>
    <w:div w:id="364984285">
      <w:bodyDiv w:val="1"/>
      <w:marLeft w:val="0"/>
      <w:marRight w:val="0"/>
      <w:marTop w:val="0"/>
      <w:marBottom w:val="0"/>
      <w:divBdr>
        <w:top w:val="none" w:sz="0" w:space="0" w:color="auto"/>
        <w:left w:val="none" w:sz="0" w:space="0" w:color="auto"/>
        <w:bottom w:val="none" w:sz="0" w:space="0" w:color="auto"/>
        <w:right w:val="none" w:sz="0" w:space="0" w:color="auto"/>
      </w:divBdr>
    </w:div>
    <w:div w:id="366686935">
      <w:bodyDiv w:val="1"/>
      <w:marLeft w:val="0"/>
      <w:marRight w:val="0"/>
      <w:marTop w:val="0"/>
      <w:marBottom w:val="0"/>
      <w:divBdr>
        <w:top w:val="none" w:sz="0" w:space="0" w:color="auto"/>
        <w:left w:val="none" w:sz="0" w:space="0" w:color="auto"/>
        <w:bottom w:val="none" w:sz="0" w:space="0" w:color="auto"/>
        <w:right w:val="none" w:sz="0" w:space="0" w:color="auto"/>
      </w:divBdr>
    </w:div>
    <w:div w:id="367267893">
      <w:bodyDiv w:val="1"/>
      <w:marLeft w:val="0"/>
      <w:marRight w:val="0"/>
      <w:marTop w:val="0"/>
      <w:marBottom w:val="0"/>
      <w:divBdr>
        <w:top w:val="none" w:sz="0" w:space="0" w:color="auto"/>
        <w:left w:val="none" w:sz="0" w:space="0" w:color="auto"/>
        <w:bottom w:val="none" w:sz="0" w:space="0" w:color="auto"/>
        <w:right w:val="none" w:sz="0" w:space="0" w:color="auto"/>
      </w:divBdr>
    </w:div>
    <w:div w:id="367293870">
      <w:bodyDiv w:val="1"/>
      <w:marLeft w:val="0"/>
      <w:marRight w:val="0"/>
      <w:marTop w:val="0"/>
      <w:marBottom w:val="0"/>
      <w:divBdr>
        <w:top w:val="none" w:sz="0" w:space="0" w:color="auto"/>
        <w:left w:val="none" w:sz="0" w:space="0" w:color="auto"/>
        <w:bottom w:val="none" w:sz="0" w:space="0" w:color="auto"/>
        <w:right w:val="none" w:sz="0" w:space="0" w:color="auto"/>
      </w:divBdr>
    </w:div>
    <w:div w:id="370809159">
      <w:bodyDiv w:val="1"/>
      <w:marLeft w:val="0"/>
      <w:marRight w:val="0"/>
      <w:marTop w:val="0"/>
      <w:marBottom w:val="0"/>
      <w:divBdr>
        <w:top w:val="none" w:sz="0" w:space="0" w:color="auto"/>
        <w:left w:val="none" w:sz="0" w:space="0" w:color="auto"/>
        <w:bottom w:val="none" w:sz="0" w:space="0" w:color="auto"/>
        <w:right w:val="none" w:sz="0" w:space="0" w:color="auto"/>
      </w:divBdr>
    </w:div>
    <w:div w:id="371538378">
      <w:bodyDiv w:val="1"/>
      <w:marLeft w:val="0"/>
      <w:marRight w:val="0"/>
      <w:marTop w:val="0"/>
      <w:marBottom w:val="0"/>
      <w:divBdr>
        <w:top w:val="none" w:sz="0" w:space="0" w:color="auto"/>
        <w:left w:val="none" w:sz="0" w:space="0" w:color="auto"/>
        <w:bottom w:val="none" w:sz="0" w:space="0" w:color="auto"/>
        <w:right w:val="none" w:sz="0" w:space="0" w:color="auto"/>
      </w:divBdr>
    </w:div>
    <w:div w:id="372510468">
      <w:bodyDiv w:val="1"/>
      <w:marLeft w:val="0"/>
      <w:marRight w:val="0"/>
      <w:marTop w:val="0"/>
      <w:marBottom w:val="0"/>
      <w:divBdr>
        <w:top w:val="none" w:sz="0" w:space="0" w:color="auto"/>
        <w:left w:val="none" w:sz="0" w:space="0" w:color="auto"/>
        <w:bottom w:val="none" w:sz="0" w:space="0" w:color="auto"/>
        <w:right w:val="none" w:sz="0" w:space="0" w:color="auto"/>
      </w:divBdr>
    </w:div>
    <w:div w:id="372922737">
      <w:bodyDiv w:val="1"/>
      <w:marLeft w:val="0"/>
      <w:marRight w:val="0"/>
      <w:marTop w:val="0"/>
      <w:marBottom w:val="0"/>
      <w:divBdr>
        <w:top w:val="none" w:sz="0" w:space="0" w:color="auto"/>
        <w:left w:val="none" w:sz="0" w:space="0" w:color="auto"/>
        <w:bottom w:val="none" w:sz="0" w:space="0" w:color="auto"/>
        <w:right w:val="none" w:sz="0" w:space="0" w:color="auto"/>
      </w:divBdr>
    </w:div>
    <w:div w:id="373582387">
      <w:bodyDiv w:val="1"/>
      <w:marLeft w:val="0"/>
      <w:marRight w:val="0"/>
      <w:marTop w:val="0"/>
      <w:marBottom w:val="0"/>
      <w:divBdr>
        <w:top w:val="none" w:sz="0" w:space="0" w:color="auto"/>
        <w:left w:val="none" w:sz="0" w:space="0" w:color="auto"/>
        <w:bottom w:val="none" w:sz="0" w:space="0" w:color="auto"/>
        <w:right w:val="none" w:sz="0" w:space="0" w:color="auto"/>
      </w:divBdr>
    </w:div>
    <w:div w:id="374819098">
      <w:bodyDiv w:val="1"/>
      <w:marLeft w:val="0"/>
      <w:marRight w:val="0"/>
      <w:marTop w:val="0"/>
      <w:marBottom w:val="0"/>
      <w:divBdr>
        <w:top w:val="none" w:sz="0" w:space="0" w:color="auto"/>
        <w:left w:val="none" w:sz="0" w:space="0" w:color="auto"/>
        <w:bottom w:val="none" w:sz="0" w:space="0" w:color="auto"/>
        <w:right w:val="none" w:sz="0" w:space="0" w:color="auto"/>
      </w:divBdr>
    </w:div>
    <w:div w:id="375669352">
      <w:bodyDiv w:val="1"/>
      <w:marLeft w:val="0"/>
      <w:marRight w:val="0"/>
      <w:marTop w:val="0"/>
      <w:marBottom w:val="0"/>
      <w:divBdr>
        <w:top w:val="none" w:sz="0" w:space="0" w:color="auto"/>
        <w:left w:val="none" w:sz="0" w:space="0" w:color="auto"/>
        <w:bottom w:val="none" w:sz="0" w:space="0" w:color="auto"/>
        <w:right w:val="none" w:sz="0" w:space="0" w:color="auto"/>
      </w:divBdr>
    </w:div>
    <w:div w:id="377053167">
      <w:bodyDiv w:val="1"/>
      <w:marLeft w:val="0"/>
      <w:marRight w:val="0"/>
      <w:marTop w:val="0"/>
      <w:marBottom w:val="0"/>
      <w:divBdr>
        <w:top w:val="none" w:sz="0" w:space="0" w:color="auto"/>
        <w:left w:val="none" w:sz="0" w:space="0" w:color="auto"/>
        <w:bottom w:val="none" w:sz="0" w:space="0" w:color="auto"/>
        <w:right w:val="none" w:sz="0" w:space="0" w:color="auto"/>
      </w:divBdr>
    </w:div>
    <w:div w:id="377245420">
      <w:bodyDiv w:val="1"/>
      <w:marLeft w:val="0"/>
      <w:marRight w:val="0"/>
      <w:marTop w:val="0"/>
      <w:marBottom w:val="0"/>
      <w:divBdr>
        <w:top w:val="none" w:sz="0" w:space="0" w:color="auto"/>
        <w:left w:val="none" w:sz="0" w:space="0" w:color="auto"/>
        <w:bottom w:val="none" w:sz="0" w:space="0" w:color="auto"/>
        <w:right w:val="none" w:sz="0" w:space="0" w:color="auto"/>
      </w:divBdr>
    </w:div>
    <w:div w:id="377633934">
      <w:bodyDiv w:val="1"/>
      <w:marLeft w:val="0"/>
      <w:marRight w:val="0"/>
      <w:marTop w:val="0"/>
      <w:marBottom w:val="0"/>
      <w:divBdr>
        <w:top w:val="none" w:sz="0" w:space="0" w:color="auto"/>
        <w:left w:val="none" w:sz="0" w:space="0" w:color="auto"/>
        <w:bottom w:val="none" w:sz="0" w:space="0" w:color="auto"/>
        <w:right w:val="none" w:sz="0" w:space="0" w:color="auto"/>
      </w:divBdr>
    </w:div>
    <w:div w:id="380179583">
      <w:bodyDiv w:val="1"/>
      <w:marLeft w:val="0"/>
      <w:marRight w:val="0"/>
      <w:marTop w:val="0"/>
      <w:marBottom w:val="0"/>
      <w:divBdr>
        <w:top w:val="none" w:sz="0" w:space="0" w:color="auto"/>
        <w:left w:val="none" w:sz="0" w:space="0" w:color="auto"/>
        <w:bottom w:val="none" w:sz="0" w:space="0" w:color="auto"/>
        <w:right w:val="none" w:sz="0" w:space="0" w:color="auto"/>
      </w:divBdr>
    </w:div>
    <w:div w:id="380639370">
      <w:bodyDiv w:val="1"/>
      <w:marLeft w:val="0"/>
      <w:marRight w:val="0"/>
      <w:marTop w:val="0"/>
      <w:marBottom w:val="0"/>
      <w:divBdr>
        <w:top w:val="none" w:sz="0" w:space="0" w:color="auto"/>
        <w:left w:val="none" w:sz="0" w:space="0" w:color="auto"/>
        <w:bottom w:val="none" w:sz="0" w:space="0" w:color="auto"/>
        <w:right w:val="none" w:sz="0" w:space="0" w:color="auto"/>
      </w:divBdr>
    </w:div>
    <w:div w:id="382562430">
      <w:bodyDiv w:val="1"/>
      <w:marLeft w:val="0"/>
      <w:marRight w:val="0"/>
      <w:marTop w:val="0"/>
      <w:marBottom w:val="0"/>
      <w:divBdr>
        <w:top w:val="none" w:sz="0" w:space="0" w:color="auto"/>
        <w:left w:val="none" w:sz="0" w:space="0" w:color="auto"/>
        <w:bottom w:val="none" w:sz="0" w:space="0" w:color="auto"/>
        <w:right w:val="none" w:sz="0" w:space="0" w:color="auto"/>
      </w:divBdr>
    </w:div>
    <w:div w:id="383144345">
      <w:bodyDiv w:val="1"/>
      <w:marLeft w:val="0"/>
      <w:marRight w:val="0"/>
      <w:marTop w:val="0"/>
      <w:marBottom w:val="0"/>
      <w:divBdr>
        <w:top w:val="none" w:sz="0" w:space="0" w:color="auto"/>
        <w:left w:val="none" w:sz="0" w:space="0" w:color="auto"/>
        <w:bottom w:val="none" w:sz="0" w:space="0" w:color="auto"/>
        <w:right w:val="none" w:sz="0" w:space="0" w:color="auto"/>
      </w:divBdr>
    </w:div>
    <w:div w:id="387651113">
      <w:bodyDiv w:val="1"/>
      <w:marLeft w:val="0"/>
      <w:marRight w:val="0"/>
      <w:marTop w:val="0"/>
      <w:marBottom w:val="0"/>
      <w:divBdr>
        <w:top w:val="none" w:sz="0" w:space="0" w:color="auto"/>
        <w:left w:val="none" w:sz="0" w:space="0" w:color="auto"/>
        <w:bottom w:val="none" w:sz="0" w:space="0" w:color="auto"/>
        <w:right w:val="none" w:sz="0" w:space="0" w:color="auto"/>
      </w:divBdr>
    </w:div>
    <w:div w:id="387730405">
      <w:bodyDiv w:val="1"/>
      <w:marLeft w:val="0"/>
      <w:marRight w:val="0"/>
      <w:marTop w:val="0"/>
      <w:marBottom w:val="0"/>
      <w:divBdr>
        <w:top w:val="none" w:sz="0" w:space="0" w:color="auto"/>
        <w:left w:val="none" w:sz="0" w:space="0" w:color="auto"/>
        <w:bottom w:val="none" w:sz="0" w:space="0" w:color="auto"/>
        <w:right w:val="none" w:sz="0" w:space="0" w:color="auto"/>
      </w:divBdr>
    </w:div>
    <w:div w:id="390740460">
      <w:bodyDiv w:val="1"/>
      <w:marLeft w:val="0"/>
      <w:marRight w:val="0"/>
      <w:marTop w:val="0"/>
      <w:marBottom w:val="0"/>
      <w:divBdr>
        <w:top w:val="none" w:sz="0" w:space="0" w:color="auto"/>
        <w:left w:val="none" w:sz="0" w:space="0" w:color="auto"/>
        <w:bottom w:val="none" w:sz="0" w:space="0" w:color="auto"/>
        <w:right w:val="none" w:sz="0" w:space="0" w:color="auto"/>
      </w:divBdr>
    </w:div>
    <w:div w:id="391782294">
      <w:bodyDiv w:val="1"/>
      <w:marLeft w:val="0"/>
      <w:marRight w:val="0"/>
      <w:marTop w:val="0"/>
      <w:marBottom w:val="0"/>
      <w:divBdr>
        <w:top w:val="none" w:sz="0" w:space="0" w:color="auto"/>
        <w:left w:val="none" w:sz="0" w:space="0" w:color="auto"/>
        <w:bottom w:val="none" w:sz="0" w:space="0" w:color="auto"/>
        <w:right w:val="none" w:sz="0" w:space="0" w:color="auto"/>
      </w:divBdr>
    </w:div>
    <w:div w:id="392318016">
      <w:bodyDiv w:val="1"/>
      <w:marLeft w:val="0"/>
      <w:marRight w:val="0"/>
      <w:marTop w:val="0"/>
      <w:marBottom w:val="0"/>
      <w:divBdr>
        <w:top w:val="none" w:sz="0" w:space="0" w:color="auto"/>
        <w:left w:val="none" w:sz="0" w:space="0" w:color="auto"/>
        <w:bottom w:val="none" w:sz="0" w:space="0" w:color="auto"/>
        <w:right w:val="none" w:sz="0" w:space="0" w:color="auto"/>
      </w:divBdr>
    </w:div>
    <w:div w:id="393507517">
      <w:bodyDiv w:val="1"/>
      <w:marLeft w:val="0"/>
      <w:marRight w:val="0"/>
      <w:marTop w:val="0"/>
      <w:marBottom w:val="0"/>
      <w:divBdr>
        <w:top w:val="none" w:sz="0" w:space="0" w:color="auto"/>
        <w:left w:val="none" w:sz="0" w:space="0" w:color="auto"/>
        <w:bottom w:val="none" w:sz="0" w:space="0" w:color="auto"/>
        <w:right w:val="none" w:sz="0" w:space="0" w:color="auto"/>
      </w:divBdr>
    </w:div>
    <w:div w:id="397441430">
      <w:bodyDiv w:val="1"/>
      <w:marLeft w:val="0"/>
      <w:marRight w:val="0"/>
      <w:marTop w:val="0"/>
      <w:marBottom w:val="0"/>
      <w:divBdr>
        <w:top w:val="none" w:sz="0" w:space="0" w:color="auto"/>
        <w:left w:val="none" w:sz="0" w:space="0" w:color="auto"/>
        <w:bottom w:val="none" w:sz="0" w:space="0" w:color="auto"/>
        <w:right w:val="none" w:sz="0" w:space="0" w:color="auto"/>
      </w:divBdr>
    </w:div>
    <w:div w:id="398747832">
      <w:bodyDiv w:val="1"/>
      <w:marLeft w:val="0"/>
      <w:marRight w:val="0"/>
      <w:marTop w:val="0"/>
      <w:marBottom w:val="0"/>
      <w:divBdr>
        <w:top w:val="none" w:sz="0" w:space="0" w:color="auto"/>
        <w:left w:val="none" w:sz="0" w:space="0" w:color="auto"/>
        <w:bottom w:val="none" w:sz="0" w:space="0" w:color="auto"/>
        <w:right w:val="none" w:sz="0" w:space="0" w:color="auto"/>
      </w:divBdr>
    </w:div>
    <w:div w:id="400448992">
      <w:bodyDiv w:val="1"/>
      <w:marLeft w:val="0"/>
      <w:marRight w:val="0"/>
      <w:marTop w:val="0"/>
      <w:marBottom w:val="0"/>
      <w:divBdr>
        <w:top w:val="none" w:sz="0" w:space="0" w:color="auto"/>
        <w:left w:val="none" w:sz="0" w:space="0" w:color="auto"/>
        <w:bottom w:val="none" w:sz="0" w:space="0" w:color="auto"/>
        <w:right w:val="none" w:sz="0" w:space="0" w:color="auto"/>
      </w:divBdr>
    </w:div>
    <w:div w:id="401104391">
      <w:bodyDiv w:val="1"/>
      <w:marLeft w:val="0"/>
      <w:marRight w:val="0"/>
      <w:marTop w:val="0"/>
      <w:marBottom w:val="0"/>
      <w:divBdr>
        <w:top w:val="none" w:sz="0" w:space="0" w:color="auto"/>
        <w:left w:val="none" w:sz="0" w:space="0" w:color="auto"/>
        <w:bottom w:val="none" w:sz="0" w:space="0" w:color="auto"/>
        <w:right w:val="none" w:sz="0" w:space="0" w:color="auto"/>
      </w:divBdr>
    </w:div>
    <w:div w:id="401681106">
      <w:bodyDiv w:val="1"/>
      <w:marLeft w:val="0"/>
      <w:marRight w:val="0"/>
      <w:marTop w:val="0"/>
      <w:marBottom w:val="0"/>
      <w:divBdr>
        <w:top w:val="none" w:sz="0" w:space="0" w:color="auto"/>
        <w:left w:val="none" w:sz="0" w:space="0" w:color="auto"/>
        <w:bottom w:val="none" w:sz="0" w:space="0" w:color="auto"/>
        <w:right w:val="none" w:sz="0" w:space="0" w:color="auto"/>
      </w:divBdr>
    </w:div>
    <w:div w:id="402028114">
      <w:bodyDiv w:val="1"/>
      <w:marLeft w:val="0"/>
      <w:marRight w:val="0"/>
      <w:marTop w:val="0"/>
      <w:marBottom w:val="0"/>
      <w:divBdr>
        <w:top w:val="none" w:sz="0" w:space="0" w:color="auto"/>
        <w:left w:val="none" w:sz="0" w:space="0" w:color="auto"/>
        <w:bottom w:val="none" w:sz="0" w:space="0" w:color="auto"/>
        <w:right w:val="none" w:sz="0" w:space="0" w:color="auto"/>
      </w:divBdr>
    </w:div>
    <w:div w:id="402487987">
      <w:bodyDiv w:val="1"/>
      <w:marLeft w:val="0"/>
      <w:marRight w:val="0"/>
      <w:marTop w:val="0"/>
      <w:marBottom w:val="0"/>
      <w:divBdr>
        <w:top w:val="none" w:sz="0" w:space="0" w:color="auto"/>
        <w:left w:val="none" w:sz="0" w:space="0" w:color="auto"/>
        <w:bottom w:val="none" w:sz="0" w:space="0" w:color="auto"/>
        <w:right w:val="none" w:sz="0" w:space="0" w:color="auto"/>
      </w:divBdr>
    </w:div>
    <w:div w:id="403375951">
      <w:bodyDiv w:val="1"/>
      <w:marLeft w:val="0"/>
      <w:marRight w:val="0"/>
      <w:marTop w:val="0"/>
      <w:marBottom w:val="0"/>
      <w:divBdr>
        <w:top w:val="none" w:sz="0" w:space="0" w:color="auto"/>
        <w:left w:val="none" w:sz="0" w:space="0" w:color="auto"/>
        <w:bottom w:val="none" w:sz="0" w:space="0" w:color="auto"/>
        <w:right w:val="none" w:sz="0" w:space="0" w:color="auto"/>
      </w:divBdr>
    </w:div>
    <w:div w:id="404844723">
      <w:bodyDiv w:val="1"/>
      <w:marLeft w:val="0"/>
      <w:marRight w:val="0"/>
      <w:marTop w:val="0"/>
      <w:marBottom w:val="0"/>
      <w:divBdr>
        <w:top w:val="none" w:sz="0" w:space="0" w:color="auto"/>
        <w:left w:val="none" w:sz="0" w:space="0" w:color="auto"/>
        <w:bottom w:val="none" w:sz="0" w:space="0" w:color="auto"/>
        <w:right w:val="none" w:sz="0" w:space="0" w:color="auto"/>
      </w:divBdr>
    </w:div>
    <w:div w:id="405032240">
      <w:bodyDiv w:val="1"/>
      <w:marLeft w:val="0"/>
      <w:marRight w:val="0"/>
      <w:marTop w:val="0"/>
      <w:marBottom w:val="0"/>
      <w:divBdr>
        <w:top w:val="none" w:sz="0" w:space="0" w:color="auto"/>
        <w:left w:val="none" w:sz="0" w:space="0" w:color="auto"/>
        <w:bottom w:val="none" w:sz="0" w:space="0" w:color="auto"/>
        <w:right w:val="none" w:sz="0" w:space="0" w:color="auto"/>
      </w:divBdr>
    </w:div>
    <w:div w:id="405424195">
      <w:bodyDiv w:val="1"/>
      <w:marLeft w:val="0"/>
      <w:marRight w:val="0"/>
      <w:marTop w:val="0"/>
      <w:marBottom w:val="0"/>
      <w:divBdr>
        <w:top w:val="none" w:sz="0" w:space="0" w:color="auto"/>
        <w:left w:val="none" w:sz="0" w:space="0" w:color="auto"/>
        <w:bottom w:val="none" w:sz="0" w:space="0" w:color="auto"/>
        <w:right w:val="none" w:sz="0" w:space="0" w:color="auto"/>
      </w:divBdr>
    </w:div>
    <w:div w:id="405764331">
      <w:bodyDiv w:val="1"/>
      <w:marLeft w:val="0"/>
      <w:marRight w:val="0"/>
      <w:marTop w:val="0"/>
      <w:marBottom w:val="0"/>
      <w:divBdr>
        <w:top w:val="none" w:sz="0" w:space="0" w:color="auto"/>
        <w:left w:val="none" w:sz="0" w:space="0" w:color="auto"/>
        <w:bottom w:val="none" w:sz="0" w:space="0" w:color="auto"/>
        <w:right w:val="none" w:sz="0" w:space="0" w:color="auto"/>
      </w:divBdr>
    </w:div>
    <w:div w:id="410851181">
      <w:bodyDiv w:val="1"/>
      <w:marLeft w:val="0"/>
      <w:marRight w:val="0"/>
      <w:marTop w:val="0"/>
      <w:marBottom w:val="0"/>
      <w:divBdr>
        <w:top w:val="none" w:sz="0" w:space="0" w:color="auto"/>
        <w:left w:val="none" w:sz="0" w:space="0" w:color="auto"/>
        <w:bottom w:val="none" w:sz="0" w:space="0" w:color="auto"/>
        <w:right w:val="none" w:sz="0" w:space="0" w:color="auto"/>
      </w:divBdr>
    </w:div>
    <w:div w:id="413288332">
      <w:bodyDiv w:val="1"/>
      <w:marLeft w:val="0"/>
      <w:marRight w:val="0"/>
      <w:marTop w:val="0"/>
      <w:marBottom w:val="0"/>
      <w:divBdr>
        <w:top w:val="none" w:sz="0" w:space="0" w:color="auto"/>
        <w:left w:val="none" w:sz="0" w:space="0" w:color="auto"/>
        <w:bottom w:val="none" w:sz="0" w:space="0" w:color="auto"/>
        <w:right w:val="none" w:sz="0" w:space="0" w:color="auto"/>
      </w:divBdr>
    </w:div>
    <w:div w:id="413474454">
      <w:bodyDiv w:val="1"/>
      <w:marLeft w:val="0"/>
      <w:marRight w:val="0"/>
      <w:marTop w:val="0"/>
      <w:marBottom w:val="0"/>
      <w:divBdr>
        <w:top w:val="none" w:sz="0" w:space="0" w:color="auto"/>
        <w:left w:val="none" w:sz="0" w:space="0" w:color="auto"/>
        <w:bottom w:val="none" w:sz="0" w:space="0" w:color="auto"/>
        <w:right w:val="none" w:sz="0" w:space="0" w:color="auto"/>
      </w:divBdr>
    </w:div>
    <w:div w:id="415909421">
      <w:bodyDiv w:val="1"/>
      <w:marLeft w:val="0"/>
      <w:marRight w:val="0"/>
      <w:marTop w:val="0"/>
      <w:marBottom w:val="0"/>
      <w:divBdr>
        <w:top w:val="none" w:sz="0" w:space="0" w:color="auto"/>
        <w:left w:val="none" w:sz="0" w:space="0" w:color="auto"/>
        <w:bottom w:val="none" w:sz="0" w:space="0" w:color="auto"/>
        <w:right w:val="none" w:sz="0" w:space="0" w:color="auto"/>
      </w:divBdr>
      <w:divsChild>
        <w:div w:id="248734116">
          <w:marLeft w:val="480"/>
          <w:marRight w:val="0"/>
          <w:marTop w:val="0"/>
          <w:marBottom w:val="0"/>
          <w:divBdr>
            <w:top w:val="none" w:sz="0" w:space="0" w:color="auto"/>
            <w:left w:val="none" w:sz="0" w:space="0" w:color="auto"/>
            <w:bottom w:val="none" w:sz="0" w:space="0" w:color="auto"/>
            <w:right w:val="none" w:sz="0" w:space="0" w:color="auto"/>
          </w:divBdr>
        </w:div>
        <w:div w:id="1772244024">
          <w:marLeft w:val="480"/>
          <w:marRight w:val="0"/>
          <w:marTop w:val="0"/>
          <w:marBottom w:val="0"/>
          <w:divBdr>
            <w:top w:val="none" w:sz="0" w:space="0" w:color="auto"/>
            <w:left w:val="none" w:sz="0" w:space="0" w:color="auto"/>
            <w:bottom w:val="none" w:sz="0" w:space="0" w:color="auto"/>
            <w:right w:val="none" w:sz="0" w:space="0" w:color="auto"/>
          </w:divBdr>
        </w:div>
        <w:div w:id="767116617">
          <w:marLeft w:val="480"/>
          <w:marRight w:val="0"/>
          <w:marTop w:val="0"/>
          <w:marBottom w:val="0"/>
          <w:divBdr>
            <w:top w:val="none" w:sz="0" w:space="0" w:color="auto"/>
            <w:left w:val="none" w:sz="0" w:space="0" w:color="auto"/>
            <w:bottom w:val="none" w:sz="0" w:space="0" w:color="auto"/>
            <w:right w:val="none" w:sz="0" w:space="0" w:color="auto"/>
          </w:divBdr>
        </w:div>
        <w:div w:id="422606415">
          <w:marLeft w:val="480"/>
          <w:marRight w:val="0"/>
          <w:marTop w:val="0"/>
          <w:marBottom w:val="0"/>
          <w:divBdr>
            <w:top w:val="none" w:sz="0" w:space="0" w:color="auto"/>
            <w:left w:val="none" w:sz="0" w:space="0" w:color="auto"/>
            <w:bottom w:val="none" w:sz="0" w:space="0" w:color="auto"/>
            <w:right w:val="none" w:sz="0" w:space="0" w:color="auto"/>
          </w:divBdr>
        </w:div>
        <w:div w:id="1909419151">
          <w:marLeft w:val="480"/>
          <w:marRight w:val="0"/>
          <w:marTop w:val="0"/>
          <w:marBottom w:val="0"/>
          <w:divBdr>
            <w:top w:val="none" w:sz="0" w:space="0" w:color="auto"/>
            <w:left w:val="none" w:sz="0" w:space="0" w:color="auto"/>
            <w:bottom w:val="none" w:sz="0" w:space="0" w:color="auto"/>
            <w:right w:val="none" w:sz="0" w:space="0" w:color="auto"/>
          </w:divBdr>
        </w:div>
        <w:div w:id="1197309475">
          <w:marLeft w:val="480"/>
          <w:marRight w:val="0"/>
          <w:marTop w:val="0"/>
          <w:marBottom w:val="0"/>
          <w:divBdr>
            <w:top w:val="none" w:sz="0" w:space="0" w:color="auto"/>
            <w:left w:val="none" w:sz="0" w:space="0" w:color="auto"/>
            <w:bottom w:val="none" w:sz="0" w:space="0" w:color="auto"/>
            <w:right w:val="none" w:sz="0" w:space="0" w:color="auto"/>
          </w:divBdr>
        </w:div>
        <w:div w:id="1062407881">
          <w:marLeft w:val="480"/>
          <w:marRight w:val="0"/>
          <w:marTop w:val="0"/>
          <w:marBottom w:val="0"/>
          <w:divBdr>
            <w:top w:val="none" w:sz="0" w:space="0" w:color="auto"/>
            <w:left w:val="none" w:sz="0" w:space="0" w:color="auto"/>
            <w:bottom w:val="none" w:sz="0" w:space="0" w:color="auto"/>
            <w:right w:val="none" w:sz="0" w:space="0" w:color="auto"/>
          </w:divBdr>
        </w:div>
        <w:div w:id="832259853">
          <w:marLeft w:val="480"/>
          <w:marRight w:val="0"/>
          <w:marTop w:val="0"/>
          <w:marBottom w:val="0"/>
          <w:divBdr>
            <w:top w:val="none" w:sz="0" w:space="0" w:color="auto"/>
            <w:left w:val="none" w:sz="0" w:space="0" w:color="auto"/>
            <w:bottom w:val="none" w:sz="0" w:space="0" w:color="auto"/>
            <w:right w:val="none" w:sz="0" w:space="0" w:color="auto"/>
          </w:divBdr>
        </w:div>
        <w:div w:id="1569461150">
          <w:marLeft w:val="480"/>
          <w:marRight w:val="0"/>
          <w:marTop w:val="0"/>
          <w:marBottom w:val="0"/>
          <w:divBdr>
            <w:top w:val="none" w:sz="0" w:space="0" w:color="auto"/>
            <w:left w:val="none" w:sz="0" w:space="0" w:color="auto"/>
            <w:bottom w:val="none" w:sz="0" w:space="0" w:color="auto"/>
            <w:right w:val="none" w:sz="0" w:space="0" w:color="auto"/>
          </w:divBdr>
        </w:div>
        <w:div w:id="764035727">
          <w:marLeft w:val="480"/>
          <w:marRight w:val="0"/>
          <w:marTop w:val="0"/>
          <w:marBottom w:val="0"/>
          <w:divBdr>
            <w:top w:val="none" w:sz="0" w:space="0" w:color="auto"/>
            <w:left w:val="none" w:sz="0" w:space="0" w:color="auto"/>
            <w:bottom w:val="none" w:sz="0" w:space="0" w:color="auto"/>
            <w:right w:val="none" w:sz="0" w:space="0" w:color="auto"/>
          </w:divBdr>
        </w:div>
        <w:div w:id="2064524093">
          <w:marLeft w:val="480"/>
          <w:marRight w:val="0"/>
          <w:marTop w:val="0"/>
          <w:marBottom w:val="0"/>
          <w:divBdr>
            <w:top w:val="none" w:sz="0" w:space="0" w:color="auto"/>
            <w:left w:val="none" w:sz="0" w:space="0" w:color="auto"/>
            <w:bottom w:val="none" w:sz="0" w:space="0" w:color="auto"/>
            <w:right w:val="none" w:sz="0" w:space="0" w:color="auto"/>
          </w:divBdr>
        </w:div>
        <w:div w:id="1840608975">
          <w:marLeft w:val="480"/>
          <w:marRight w:val="0"/>
          <w:marTop w:val="0"/>
          <w:marBottom w:val="0"/>
          <w:divBdr>
            <w:top w:val="none" w:sz="0" w:space="0" w:color="auto"/>
            <w:left w:val="none" w:sz="0" w:space="0" w:color="auto"/>
            <w:bottom w:val="none" w:sz="0" w:space="0" w:color="auto"/>
            <w:right w:val="none" w:sz="0" w:space="0" w:color="auto"/>
          </w:divBdr>
        </w:div>
        <w:div w:id="311566383">
          <w:marLeft w:val="480"/>
          <w:marRight w:val="0"/>
          <w:marTop w:val="0"/>
          <w:marBottom w:val="0"/>
          <w:divBdr>
            <w:top w:val="none" w:sz="0" w:space="0" w:color="auto"/>
            <w:left w:val="none" w:sz="0" w:space="0" w:color="auto"/>
            <w:bottom w:val="none" w:sz="0" w:space="0" w:color="auto"/>
            <w:right w:val="none" w:sz="0" w:space="0" w:color="auto"/>
          </w:divBdr>
        </w:div>
        <w:div w:id="733434556">
          <w:marLeft w:val="480"/>
          <w:marRight w:val="0"/>
          <w:marTop w:val="0"/>
          <w:marBottom w:val="0"/>
          <w:divBdr>
            <w:top w:val="none" w:sz="0" w:space="0" w:color="auto"/>
            <w:left w:val="none" w:sz="0" w:space="0" w:color="auto"/>
            <w:bottom w:val="none" w:sz="0" w:space="0" w:color="auto"/>
            <w:right w:val="none" w:sz="0" w:space="0" w:color="auto"/>
          </w:divBdr>
        </w:div>
        <w:div w:id="100225058">
          <w:marLeft w:val="480"/>
          <w:marRight w:val="0"/>
          <w:marTop w:val="0"/>
          <w:marBottom w:val="0"/>
          <w:divBdr>
            <w:top w:val="none" w:sz="0" w:space="0" w:color="auto"/>
            <w:left w:val="none" w:sz="0" w:space="0" w:color="auto"/>
            <w:bottom w:val="none" w:sz="0" w:space="0" w:color="auto"/>
            <w:right w:val="none" w:sz="0" w:space="0" w:color="auto"/>
          </w:divBdr>
        </w:div>
        <w:div w:id="1261571187">
          <w:marLeft w:val="480"/>
          <w:marRight w:val="0"/>
          <w:marTop w:val="0"/>
          <w:marBottom w:val="0"/>
          <w:divBdr>
            <w:top w:val="none" w:sz="0" w:space="0" w:color="auto"/>
            <w:left w:val="none" w:sz="0" w:space="0" w:color="auto"/>
            <w:bottom w:val="none" w:sz="0" w:space="0" w:color="auto"/>
            <w:right w:val="none" w:sz="0" w:space="0" w:color="auto"/>
          </w:divBdr>
        </w:div>
        <w:div w:id="870188453">
          <w:marLeft w:val="480"/>
          <w:marRight w:val="0"/>
          <w:marTop w:val="0"/>
          <w:marBottom w:val="0"/>
          <w:divBdr>
            <w:top w:val="none" w:sz="0" w:space="0" w:color="auto"/>
            <w:left w:val="none" w:sz="0" w:space="0" w:color="auto"/>
            <w:bottom w:val="none" w:sz="0" w:space="0" w:color="auto"/>
            <w:right w:val="none" w:sz="0" w:space="0" w:color="auto"/>
          </w:divBdr>
        </w:div>
        <w:div w:id="625114101">
          <w:marLeft w:val="480"/>
          <w:marRight w:val="0"/>
          <w:marTop w:val="0"/>
          <w:marBottom w:val="0"/>
          <w:divBdr>
            <w:top w:val="none" w:sz="0" w:space="0" w:color="auto"/>
            <w:left w:val="none" w:sz="0" w:space="0" w:color="auto"/>
            <w:bottom w:val="none" w:sz="0" w:space="0" w:color="auto"/>
            <w:right w:val="none" w:sz="0" w:space="0" w:color="auto"/>
          </w:divBdr>
        </w:div>
        <w:div w:id="138813702">
          <w:marLeft w:val="480"/>
          <w:marRight w:val="0"/>
          <w:marTop w:val="0"/>
          <w:marBottom w:val="0"/>
          <w:divBdr>
            <w:top w:val="none" w:sz="0" w:space="0" w:color="auto"/>
            <w:left w:val="none" w:sz="0" w:space="0" w:color="auto"/>
            <w:bottom w:val="none" w:sz="0" w:space="0" w:color="auto"/>
            <w:right w:val="none" w:sz="0" w:space="0" w:color="auto"/>
          </w:divBdr>
        </w:div>
        <w:div w:id="2043356135">
          <w:marLeft w:val="480"/>
          <w:marRight w:val="0"/>
          <w:marTop w:val="0"/>
          <w:marBottom w:val="0"/>
          <w:divBdr>
            <w:top w:val="none" w:sz="0" w:space="0" w:color="auto"/>
            <w:left w:val="none" w:sz="0" w:space="0" w:color="auto"/>
            <w:bottom w:val="none" w:sz="0" w:space="0" w:color="auto"/>
            <w:right w:val="none" w:sz="0" w:space="0" w:color="auto"/>
          </w:divBdr>
        </w:div>
        <w:div w:id="1662351086">
          <w:marLeft w:val="480"/>
          <w:marRight w:val="0"/>
          <w:marTop w:val="0"/>
          <w:marBottom w:val="0"/>
          <w:divBdr>
            <w:top w:val="none" w:sz="0" w:space="0" w:color="auto"/>
            <w:left w:val="none" w:sz="0" w:space="0" w:color="auto"/>
            <w:bottom w:val="none" w:sz="0" w:space="0" w:color="auto"/>
            <w:right w:val="none" w:sz="0" w:space="0" w:color="auto"/>
          </w:divBdr>
        </w:div>
        <w:div w:id="966275401">
          <w:marLeft w:val="480"/>
          <w:marRight w:val="0"/>
          <w:marTop w:val="0"/>
          <w:marBottom w:val="0"/>
          <w:divBdr>
            <w:top w:val="none" w:sz="0" w:space="0" w:color="auto"/>
            <w:left w:val="none" w:sz="0" w:space="0" w:color="auto"/>
            <w:bottom w:val="none" w:sz="0" w:space="0" w:color="auto"/>
            <w:right w:val="none" w:sz="0" w:space="0" w:color="auto"/>
          </w:divBdr>
        </w:div>
        <w:div w:id="1415928708">
          <w:marLeft w:val="480"/>
          <w:marRight w:val="0"/>
          <w:marTop w:val="0"/>
          <w:marBottom w:val="0"/>
          <w:divBdr>
            <w:top w:val="none" w:sz="0" w:space="0" w:color="auto"/>
            <w:left w:val="none" w:sz="0" w:space="0" w:color="auto"/>
            <w:bottom w:val="none" w:sz="0" w:space="0" w:color="auto"/>
            <w:right w:val="none" w:sz="0" w:space="0" w:color="auto"/>
          </w:divBdr>
        </w:div>
        <w:div w:id="2020303011">
          <w:marLeft w:val="480"/>
          <w:marRight w:val="0"/>
          <w:marTop w:val="0"/>
          <w:marBottom w:val="0"/>
          <w:divBdr>
            <w:top w:val="none" w:sz="0" w:space="0" w:color="auto"/>
            <w:left w:val="none" w:sz="0" w:space="0" w:color="auto"/>
            <w:bottom w:val="none" w:sz="0" w:space="0" w:color="auto"/>
            <w:right w:val="none" w:sz="0" w:space="0" w:color="auto"/>
          </w:divBdr>
        </w:div>
        <w:div w:id="1911228328">
          <w:marLeft w:val="480"/>
          <w:marRight w:val="0"/>
          <w:marTop w:val="0"/>
          <w:marBottom w:val="0"/>
          <w:divBdr>
            <w:top w:val="none" w:sz="0" w:space="0" w:color="auto"/>
            <w:left w:val="none" w:sz="0" w:space="0" w:color="auto"/>
            <w:bottom w:val="none" w:sz="0" w:space="0" w:color="auto"/>
            <w:right w:val="none" w:sz="0" w:space="0" w:color="auto"/>
          </w:divBdr>
        </w:div>
        <w:div w:id="1309087997">
          <w:marLeft w:val="480"/>
          <w:marRight w:val="0"/>
          <w:marTop w:val="0"/>
          <w:marBottom w:val="0"/>
          <w:divBdr>
            <w:top w:val="none" w:sz="0" w:space="0" w:color="auto"/>
            <w:left w:val="none" w:sz="0" w:space="0" w:color="auto"/>
            <w:bottom w:val="none" w:sz="0" w:space="0" w:color="auto"/>
            <w:right w:val="none" w:sz="0" w:space="0" w:color="auto"/>
          </w:divBdr>
        </w:div>
        <w:div w:id="584070181">
          <w:marLeft w:val="480"/>
          <w:marRight w:val="0"/>
          <w:marTop w:val="0"/>
          <w:marBottom w:val="0"/>
          <w:divBdr>
            <w:top w:val="none" w:sz="0" w:space="0" w:color="auto"/>
            <w:left w:val="none" w:sz="0" w:space="0" w:color="auto"/>
            <w:bottom w:val="none" w:sz="0" w:space="0" w:color="auto"/>
            <w:right w:val="none" w:sz="0" w:space="0" w:color="auto"/>
          </w:divBdr>
        </w:div>
        <w:div w:id="45228744">
          <w:marLeft w:val="480"/>
          <w:marRight w:val="0"/>
          <w:marTop w:val="0"/>
          <w:marBottom w:val="0"/>
          <w:divBdr>
            <w:top w:val="none" w:sz="0" w:space="0" w:color="auto"/>
            <w:left w:val="none" w:sz="0" w:space="0" w:color="auto"/>
            <w:bottom w:val="none" w:sz="0" w:space="0" w:color="auto"/>
            <w:right w:val="none" w:sz="0" w:space="0" w:color="auto"/>
          </w:divBdr>
        </w:div>
        <w:div w:id="1976832968">
          <w:marLeft w:val="480"/>
          <w:marRight w:val="0"/>
          <w:marTop w:val="0"/>
          <w:marBottom w:val="0"/>
          <w:divBdr>
            <w:top w:val="none" w:sz="0" w:space="0" w:color="auto"/>
            <w:left w:val="none" w:sz="0" w:space="0" w:color="auto"/>
            <w:bottom w:val="none" w:sz="0" w:space="0" w:color="auto"/>
            <w:right w:val="none" w:sz="0" w:space="0" w:color="auto"/>
          </w:divBdr>
        </w:div>
        <w:div w:id="1947152626">
          <w:marLeft w:val="480"/>
          <w:marRight w:val="0"/>
          <w:marTop w:val="0"/>
          <w:marBottom w:val="0"/>
          <w:divBdr>
            <w:top w:val="none" w:sz="0" w:space="0" w:color="auto"/>
            <w:left w:val="none" w:sz="0" w:space="0" w:color="auto"/>
            <w:bottom w:val="none" w:sz="0" w:space="0" w:color="auto"/>
            <w:right w:val="none" w:sz="0" w:space="0" w:color="auto"/>
          </w:divBdr>
        </w:div>
        <w:div w:id="994842781">
          <w:marLeft w:val="480"/>
          <w:marRight w:val="0"/>
          <w:marTop w:val="0"/>
          <w:marBottom w:val="0"/>
          <w:divBdr>
            <w:top w:val="none" w:sz="0" w:space="0" w:color="auto"/>
            <w:left w:val="none" w:sz="0" w:space="0" w:color="auto"/>
            <w:bottom w:val="none" w:sz="0" w:space="0" w:color="auto"/>
            <w:right w:val="none" w:sz="0" w:space="0" w:color="auto"/>
          </w:divBdr>
        </w:div>
        <w:div w:id="1554344538">
          <w:marLeft w:val="480"/>
          <w:marRight w:val="0"/>
          <w:marTop w:val="0"/>
          <w:marBottom w:val="0"/>
          <w:divBdr>
            <w:top w:val="none" w:sz="0" w:space="0" w:color="auto"/>
            <w:left w:val="none" w:sz="0" w:space="0" w:color="auto"/>
            <w:bottom w:val="none" w:sz="0" w:space="0" w:color="auto"/>
            <w:right w:val="none" w:sz="0" w:space="0" w:color="auto"/>
          </w:divBdr>
        </w:div>
      </w:divsChild>
    </w:div>
    <w:div w:id="417674520">
      <w:bodyDiv w:val="1"/>
      <w:marLeft w:val="0"/>
      <w:marRight w:val="0"/>
      <w:marTop w:val="0"/>
      <w:marBottom w:val="0"/>
      <w:divBdr>
        <w:top w:val="none" w:sz="0" w:space="0" w:color="auto"/>
        <w:left w:val="none" w:sz="0" w:space="0" w:color="auto"/>
        <w:bottom w:val="none" w:sz="0" w:space="0" w:color="auto"/>
        <w:right w:val="none" w:sz="0" w:space="0" w:color="auto"/>
      </w:divBdr>
    </w:div>
    <w:div w:id="417865678">
      <w:bodyDiv w:val="1"/>
      <w:marLeft w:val="0"/>
      <w:marRight w:val="0"/>
      <w:marTop w:val="0"/>
      <w:marBottom w:val="0"/>
      <w:divBdr>
        <w:top w:val="none" w:sz="0" w:space="0" w:color="auto"/>
        <w:left w:val="none" w:sz="0" w:space="0" w:color="auto"/>
        <w:bottom w:val="none" w:sz="0" w:space="0" w:color="auto"/>
        <w:right w:val="none" w:sz="0" w:space="0" w:color="auto"/>
      </w:divBdr>
    </w:div>
    <w:div w:id="419102749">
      <w:bodyDiv w:val="1"/>
      <w:marLeft w:val="0"/>
      <w:marRight w:val="0"/>
      <w:marTop w:val="0"/>
      <w:marBottom w:val="0"/>
      <w:divBdr>
        <w:top w:val="none" w:sz="0" w:space="0" w:color="auto"/>
        <w:left w:val="none" w:sz="0" w:space="0" w:color="auto"/>
        <w:bottom w:val="none" w:sz="0" w:space="0" w:color="auto"/>
        <w:right w:val="none" w:sz="0" w:space="0" w:color="auto"/>
      </w:divBdr>
    </w:div>
    <w:div w:id="422184037">
      <w:bodyDiv w:val="1"/>
      <w:marLeft w:val="0"/>
      <w:marRight w:val="0"/>
      <w:marTop w:val="0"/>
      <w:marBottom w:val="0"/>
      <w:divBdr>
        <w:top w:val="none" w:sz="0" w:space="0" w:color="auto"/>
        <w:left w:val="none" w:sz="0" w:space="0" w:color="auto"/>
        <w:bottom w:val="none" w:sz="0" w:space="0" w:color="auto"/>
        <w:right w:val="none" w:sz="0" w:space="0" w:color="auto"/>
      </w:divBdr>
    </w:div>
    <w:div w:id="423183677">
      <w:bodyDiv w:val="1"/>
      <w:marLeft w:val="0"/>
      <w:marRight w:val="0"/>
      <w:marTop w:val="0"/>
      <w:marBottom w:val="0"/>
      <w:divBdr>
        <w:top w:val="none" w:sz="0" w:space="0" w:color="auto"/>
        <w:left w:val="none" w:sz="0" w:space="0" w:color="auto"/>
        <w:bottom w:val="none" w:sz="0" w:space="0" w:color="auto"/>
        <w:right w:val="none" w:sz="0" w:space="0" w:color="auto"/>
      </w:divBdr>
    </w:div>
    <w:div w:id="423306672">
      <w:bodyDiv w:val="1"/>
      <w:marLeft w:val="0"/>
      <w:marRight w:val="0"/>
      <w:marTop w:val="0"/>
      <w:marBottom w:val="0"/>
      <w:divBdr>
        <w:top w:val="none" w:sz="0" w:space="0" w:color="auto"/>
        <w:left w:val="none" w:sz="0" w:space="0" w:color="auto"/>
        <w:bottom w:val="none" w:sz="0" w:space="0" w:color="auto"/>
        <w:right w:val="none" w:sz="0" w:space="0" w:color="auto"/>
      </w:divBdr>
    </w:div>
    <w:div w:id="423376992">
      <w:bodyDiv w:val="1"/>
      <w:marLeft w:val="0"/>
      <w:marRight w:val="0"/>
      <w:marTop w:val="0"/>
      <w:marBottom w:val="0"/>
      <w:divBdr>
        <w:top w:val="none" w:sz="0" w:space="0" w:color="auto"/>
        <w:left w:val="none" w:sz="0" w:space="0" w:color="auto"/>
        <w:bottom w:val="none" w:sz="0" w:space="0" w:color="auto"/>
        <w:right w:val="none" w:sz="0" w:space="0" w:color="auto"/>
      </w:divBdr>
    </w:div>
    <w:div w:id="425884637">
      <w:bodyDiv w:val="1"/>
      <w:marLeft w:val="0"/>
      <w:marRight w:val="0"/>
      <w:marTop w:val="0"/>
      <w:marBottom w:val="0"/>
      <w:divBdr>
        <w:top w:val="none" w:sz="0" w:space="0" w:color="auto"/>
        <w:left w:val="none" w:sz="0" w:space="0" w:color="auto"/>
        <w:bottom w:val="none" w:sz="0" w:space="0" w:color="auto"/>
        <w:right w:val="none" w:sz="0" w:space="0" w:color="auto"/>
      </w:divBdr>
    </w:div>
    <w:div w:id="428964440">
      <w:bodyDiv w:val="1"/>
      <w:marLeft w:val="0"/>
      <w:marRight w:val="0"/>
      <w:marTop w:val="0"/>
      <w:marBottom w:val="0"/>
      <w:divBdr>
        <w:top w:val="none" w:sz="0" w:space="0" w:color="auto"/>
        <w:left w:val="none" w:sz="0" w:space="0" w:color="auto"/>
        <w:bottom w:val="none" w:sz="0" w:space="0" w:color="auto"/>
        <w:right w:val="none" w:sz="0" w:space="0" w:color="auto"/>
      </w:divBdr>
    </w:div>
    <w:div w:id="429935205">
      <w:bodyDiv w:val="1"/>
      <w:marLeft w:val="0"/>
      <w:marRight w:val="0"/>
      <w:marTop w:val="0"/>
      <w:marBottom w:val="0"/>
      <w:divBdr>
        <w:top w:val="none" w:sz="0" w:space="0" w:color="auto"/>
        <w:left w:val="none" w:sz="0" w:space="0" w:color="auto"/>
        <w:bottom w:val="none" w:sz="0" w:space="0" w:color="auto"/>
        <w:right w:val="none" w:sz="0" w:space="0" w:color="auto"/>
      </w:divBdr>
    </w:div>
    <w:div w:id="430198450">
      <w:bodyDiv w:val="1"/>
      <w:marLeft w:val="0"/>
      <w:marRight w:val="0"/>
      <w:marTop w:val="0"/>
      <w:marBottom w:val="0"/>
      <w:divBdr>
        <w:top w:val="none" w:sz="0" w:space="0" w:color="auto"/>
        <w:left w:val="none" w:sz="0" w:space="0" w:color="auto"/>
        <w:bottom w:val="none" w:sz="0" w:space="0" w:color="auto"/>
        <w:right w:val="none" w:sz="0" w:space="0" w:color="auto"/>
      </w:divBdr>
    </w:div>
    <w:div w:id="430903052">
      <w:bodyDiv w:val="1"/>
      <w:marLeft w:val="0"/>
      <w:marRight w:val="0"/>
      <w:marTop w:val="0"/>
      <w:marBottom w:val="0"/>
      <w:divBdr>
        <w:top w:val="none" w:sz="0" w:space="0" w:color="auto"/>
        <w:left w:val="none" w:sz="0" w:space="0" w:color="auto"/>
        <w:bottom w:val="none" w:sz="0" w:space="0" w:color="auto"/>
        <w:right w:val="none" w:sz="0" w:space="0" w:color="auto"/>
      </w:divBdr>
    </w:div>
    <w:div w:id="432894249">
      <w:bodyDiv w:val="1"/>
      <w:marLeft w:val="0"/>
      <w:marRight w:val="0"/>
      <w:marTop w:val="0"/>
      <w:marBottom w:val="0"/>
      <w:divBdr>
        <w:top w:val="none" w:sz="0" w:space="0" w:color="auto"/>
        <w:left w:val="none" w:sz="0" w:space="0" w:color="auto"/>
        <w:bottom w:val="none" w:sz="0" w:space="0" w:color="auto"/>
        <w:right w:val="none" w:sz="0" w:space="0" w:color="auto"/>
      </w:divBdr>
    </w:div>
    <w:div w:id="436484278">
      <w:bodyDiv w:val="1"/>
      <w:marLeft w:val="0"/>
      <w:marRight w:val="0"/>
      <w:marTop w:val="0"/>
      <w:marBottom w:val="0"/>
      <w:divBdr>
        <w:top w:val="none" w:sz="0" w:space="0" w:color="auto"/>
        <w:left w:val="none" w:sz="0" w:space="0" w:color="auto"/>
        <w:bottom w:val="none" w:sz="0" w:space="0" w:color="auto"/>
        <w:right w:val="none" w:sz="0" w:space="0" w:color="auto"/>
      </w:divBdr>
    </w:div>
    <w:div w:id="441457919">
      <w:bodyDiv w:val="1"/>
      <w:marLeft w:val="0"/>
      <w:marRight w:val="0"/>
      <w:marTop w:val="0"/>
      <w:marBottom w:val="0"/>
      <w:divBdr>
        <w:top w:val="none" w:sz="0" w:space="0" w:color="auto"/>
        <w:left w:val="none" w:sz="0" w:space="0" w:color="auto"/>
        <w:bottom w:val="none" w:sz="0" w:space="0" w:color="auto"/>
        <w:right w:val="none" w:sz="0" w:space="0" w:color="auto"/>
      </w:divBdr>
    </w:div>
    <w:div w:id="442192982">
      <w:bodyDiv w:val="1"/>
      <w:marLeft w:val="0"/>
      <w:marRight w:val="0"/>
      <w:marTop w:val="0"/>
      <w:marBottom w:val="0"/>
      <w:divBdr>
        <w:top w:val="none" w:sz="0" w:space="0" w:color="auto"/>
        <w:left w:val="none" w:sz="0" w:space="0" w:color="auto"/>
        <w:bottom w:val="none" w:sz="0" w:space="0" w:color="auto"/>
        <w:right w:val="none" w:sz="0" w:space="0" w:color="auto"/>
      </w:divBdr>
    </w:div>
    <w:div w:id="443308050">
      <w:bodyDiv w:val="1"/>
      <w:marLeft w:val="0"/>
      <w:marRight w:val="0"/>
      <w:marTop w:val="0"/>
      <w:marBottom w:val="0"/>
      <w:divBdr>
        <w:top w:val="none" w:sz="0" w:space="0" w:color="auto"/>
        <w:left w:val="none" w:sz="0" w:space="0" w:color="auto"/>
        <w:bottom w:val="none" w:sz="0" w:space="0" w:color="auto"/>
        <w:right w:val="none" w:sz="0" w:space="0" w:color="auto"/>
      </w:divBdr>
    </w:div>
    <w:div w:id="443503584">
      <w:bodyDiv w:val="1"/>
      <w:marLeft w:val="0"/>
      <w:marRight w:val="0"/>
      <w:marTop w:val="0"/>
      <w:marBottom w:val="0"/>
      <w:divBdr>
        <w:top w:val="none" w:sz="0" w:space="0" w:color="auto"/>
        <w:left w:val="none" w:sz="0" w:space="0" w:color="auto"/>
        <w:bottom w:val="none" w:sz="0" w:space="0" w:color="auto"/>
        <w:right w:val="none" w:sz="0" w:space="0" w:color="auto"/>
      </w:divBdr>
    </w:div>
    <w:div w:id="444619802">
      <w:bodyDiv w:val="1"/>
      <w:marLeft w:val="0"/>
      <w:marRight w:val="0"/>
      <w:marTop w:val="0"/>
      <w:marBottom w:val="0"/>
      <w:divBdr>
        <w:top w:val="none" w:sz="0" w:space="0" w:color="auto"/>
        <w:left w:val="none" w:sz="0" w:space="0" w:color="auto"/>
        <w:bottom w:val="none" w:sz="0" w:space="0" w:color="auto"/>
        <w:right w:val="none" w:sz="0" w:space="0" w:color="auto"/>
      </w:divBdr>
    </w:div>
    <w:div w:id="444691455">
      <w:bodyDiv w:val="1"/>
      <w:marLeft w:val="0"/>
      <w:marRight w:val="0"/>
      <w:marTop w:val="0"/>
      <w:marBottom w:val="0"/>
      <w:divBdr>
        <w:top w:val="none" w:sz="0" w:space="0" w:color="auto"/>
        <w:left w:val="none" w:sz="0" w:space="0" w:color="auto"/>
        <w:bottom w:val="none" w:sz="0" w:space="0" w:color="auto"/>
        <w:right w:val="none" w:sz="0" w:space="0" w:color="auto"/>
      </w:divBdr>
    </w:div>
    <w:div w:id="445390278">
      <w:bodyDiv w:val="1"/>
      <w:marLeft w:val="0"/>
      <w:marRight w:val="0"/>
      <w:marTop w:val="0"/>
      <w:marBottom w:val="0"/>
      <w:divBdr>
        <w:top w:val="none" w:sz="0" w:space="0" w:color="auto"/>
        <w:left w:val="none" w:sz="0" w:space="0" w:color="auto"/>
        <w:bottom w:val="none" w:sz="0" w:space="0" w:color="auto"/>
        <w:right w:val="none" w:sz="0" w:space="0" w:color="auto"/>
      </w:divBdr>
    </w:div>
    <w:div w:id="447511196">
      <w:bodyDiv w:val="1"/>
      <w:marLeft w:val="0"/>
      <w:marRight w:val="0"/>
      <w:marTop w:val="0"/>
      <w:marBottom w:val="0"/>
      <w:divBdr>
        <w:top w:val="none" w:sz="0" w:space="0" w:color="auto"/>
        <w:left w:val="none" w:sz="0" w:space="0" w:color="auto"/>
        <w:bottom w:val="none" w:sz="0" w:space="0" w:color="auto"/>
        <w:right w:val="none" w:sz="0" w:space="0" w:color="auto"/>
      </w:divBdr>
    </w:div>
    <w:div w:id="454762109">
      <w:bodyDiv w:val="1"/>
      <w:marLeft w:val="0"/>
      <w:marRight w:val="0"/>
      <w:marTop w:val="0"/>
      <w:marBottom w:val="0"/>
      <w:divBdr>
        <w:top w:val="none" w:sz="0" w:space="0" w:color="auto"/>
        <w:left w:val="none" w:sz="0" w:space="0" w:color="auto"/>
        <w:bottom w:val="none" w:sz="0" w:space="0" w:color="auto"/>
        <w:right w:val="none" w:sz="0" w:space="0" w:color="auto"/>
      </w:divBdr>
    </w:div>
    <w:div w:id="455760846">
      <w:bodyDiv w:val="1"/>
      <w:marLeft w:val="0"/>
      <w:marRight w:val="0"/>
      <w:marTop w:val="0"/>
      <w:marBottom w:val="0"/>
      <w:divBdr>
        <w:top w:val="none" w:sz="0" w:space="0" w:color="auto"/>
        <w:left w:val="none" w:sz="0" w:space="0" w:color="auto"/>
        <w:bottom w:val="none" w:sz="0" w:space="0" w:color="auto"/>
        <w:right w:val="none" w:sz="0" w:space="0" w:color="auto"/>
      </w:divBdr>
    </w:div>
    <w:div w:id="457340787">
      <w:bodyDiv w:val="1"/>
      <w:marLeft w:val="0"/>
      <w:marRight w:val="0"/>
      <w:marTop w:val="0"/>
      <w:marBottom w:val="0"/>
      <w:divBdr>
        <w:top w:val="none" w:sz="0" w:space="0" w:color="auto"/>
        <w:left w:val="none" w:sz="0" w:space="0" w:color="auto"/>
        <w:bottom w:val="none" w:sz="0" w:space="0" w:color="auto"/>
        <w:right w:val="none" w:sz="0" w:space="0" w:color="auto"/>
      </w:divBdr>
    </w:div>
    <w:div w:id="460417520">
      <w:bodyDiv w:val="1"/>
      <w:marLeft w:val="0"/>
      <w:marRight w:val="0"/>
      <w:marTop w:val="0"/>
      <w:marBottom w:val="0"/>
      <w:divBdr>
        <w:top w:val="none" w:sz="0" w:space="0" w:color="auto"/>
        <w:left w:val="none" w:sz="0" w:space="0" w:color="auto"/>
        <w:bottom w:val="none" w:sz="0" w:space="0" w:color="auto"/>
        <w:right w:val="none" w:sz="0" w:space="0" w:color="auto"/>
      </w:divBdr>
    </w:div>
    <w:div w:id="461533661">
      <w:bodyDiv w:val="1"/>
      <w:marLeft w:val="0"/>
      <w:marRight w:val="0"/>
      <w:marTop w:val="0"/>
      <w:marBottom w:val="0"/>
      <w:divBdr>
        <w:top w:val="none" w:sz="0" w:space="0" w:color="auto"/>
        <w:left w:val="none" w:sz="0" w:space="0" w:color="auto"/>
        <w:bottom w:val="none" w:sz="0" w:space="0" w:color="auto"/>
        <w:right w:val="none" w:sz="0" w:space="0" w:color="auto"/>
      </w:divBdr>
    </w:div>
    <w:div w:id="461726546">
      <w:bodyDiv w:val="1"/>
      <w:marLeft w:val="0"/>
      <w:marRight w:val="0"/>
      <w:marTop w:val="0"/>
      <w:marBottom w:val="0"/>
      <w:divBdr>
        <w:top w:val="none" w:sz="0" w:space="0" w:color="auto"/>
        <w:left w:val="none" w:sz="0" w:space="0" w:color="auto"/>
        <w:bottom w:val="none" w:sz="0" w:space="0" w:color="auto"/>
        <w:right w:val="none" w:sz="0" w:space="0" w:color="auto"/>
      </w:divBdr>
    </w:div>
    <w:div w:id="467478120">
      <w:bodyDiv w:val="1"/>
      <w:marLeft w:val="0"/>
      <w:marRight w:val="0"/>
      <w:marTop w:val="0"/>
      <w:marBottom w:val="0"/>
      <w:divBdr>
        <w:top w:val="none" w:sz="0" w:space="0" w:color="auto"/>
        <w:left w:val="none" w:sz="0" w:space="0" w:color="auto"/>
        <w:bottom w:val="none" w:sz="0" w:space="0" w:color="auto"/>
        <w:right w:val="none" w:sz="0" w:space="0" w:color="auto"/>
      </w:divBdr>
    </w:div>
    <w:div w:id="469634792">
      <w:bodyDiv w:val="1"/>
      <w:marLeft w:val="0"/>
      <w:marRight w:val="0"/>
      <w:marTop w:val="0"/>
      <w:marBottom w:val="0"/>
      <w:divBdr>
        <w:top w:val="none" w:sz="0" w:space="0" w:color="auto"/>
        <w:left w:val="none" w:sz="0" w:space="0" w:color="auto"/>
        <w:bottom w:val="none" w:sz="0" w:space="0" w:color="auto"/>
        <w:right w:val="none" w:sz="0" w:space="0" w:color="auto"/>
      </w:divBdr>
    </w:div>
    <w:div w:id="470950548">
      <w:bodyDiv w:val="1"/>
      <w:marLeft w:val="0"/>
      <w:marRight w:val="0"/>
      <w:marTop w:val="0"/>
      <w:marBottom w:val="0"/>
      <w:divBdr>
        <w:top w:val="none" w:sz="0" w:space="0" w:color="auto"/>
        <w:left w:val="none" w:sz="0" w:space="0" w:color="auto"/>
        <w:bottom w:val="none" w:sz="0" w:space="0" w:color="auto"/>
        <w:right w:val="none" w:sz="0" w:space="0" w:color="auto"/>
      </w:divBdr>
    </w:div>
    <w:div w:id="471169869">
      <w:bodyDiv w:val="1"/>
      <w:marLeft w:val="0"/>
      <w:marRight w:val="0"/>
      <w:marTop w:val="0"/>
      <w:marBottom w:val="0"/>
      <w:divBdr>
        <w:top w:val="none" w:sz="0" w:space="0" w:color="auto"/>
        <w:left w:val="none" w:sz="0" w:space="0" w:color="auto"/>
        <w:bottom w:val="none" w:sz="0" w:space="0" w:color="auto"/>
        <w:right w:val="none" w:sz="0" w:space="0" w:color="auto"/>
      </w:divBdr>
    </w:div>
    <w:div w:id="471212192">
      <w:bodyDiv w:val="1"/>
      <w:marLeft w:val="0"/>
      <w:marRight w:val="0"/>
      <w:marTop w:val="0"/>
      <w:marBottom w:val="0"/>
      <w:divBdr>
        <w:top w:val="none" w:sz="0" w:space="0" w:color="auto"/>
        <w:left w:val="none" w:sz="0" w:space="0" w:color="auto"/>
        <w:bottom w:val="none" w:sz="0" w:space="0" w:color="auto"/>
        <w:right w:val="none" w:sz="0" w:space="0" w:color="auto"/>
      </w:divBdr>
    </w:div>
    <w:div w:id="471289635">
      <w:bodyDiv w:val="1"/>
      <w:marLeft w:val="0"/>
      <w:marRight w:val="0"/>
      <w:marTop w:val="0"/>
      <w:marBottom w:val="0"/>
      <w:divBdr>
        <w:top w:val="none" w:sz="0" w:space="0" w:color="auto"/>
        <w:left w:val="none" w:sz="0" w:space="0" w:color="auto"/>
        <w:bottom w:val="none" w:sz="0" w:space="0" w:color="auto"/>
        <w:right w:val="none" w:sz="0" w:space="0" w:color="auto"/>
      </w:divBdr>
    </w:div>
    <w:div w:id="471597862">
      <w:bodyDiv w:val="1"/>
      <w:marLeft w:val="0"/>
      <w:marRight w:val="0"/>
      <w:marTop w:val="0"/>
      <w:marBottom w:val="0"/>
      <w:divBdr>
        <w:top w:val="none" w:sz="0" w:space="0" w:color="auto"/>
        <w:left w:val="none" w:sz="0" w:space="0" w:color="auto"/>
        <w:bottom w:val="none" w:sz="0" w:space="0" w:color="auto"/>
        <w:right w:val="none" w:sz="0" w:space="0" w:color="auto"/>
      </w:divBdr>
    </w:div>
    <w:div w:id="472603799">
      <w:bodyDiv w:val="1"/>
      <w:marLeft w:val="0"/>
      <w:marRight w:val="0"/>
      <w:marTop w:val="0"/>
      <w:marBottom w:val="0"/>
      <w:divBdr>
        <w:top w:val="none" w:sz="0" w:space="0" w:color="auto"/>
        <w:left w:val="none" w:sz="0" w:space="0" w:color="auto"/>
        <w:bottom w:val="none" w:sz="0" w:space="0" w:color="auto"/>
        <w:right w:val="none" w:sz="0" w:space="0" w:color="auto"/>
      </w:divBdr>
    </w:div>
    <w:div w:id="473378339">
      <w:bodyDiv w:val="1"/>
      <w:marLeft w:val="0"/>
      <w:marRight w:val="0"/>
      <w:marTop w:val="0"/>
      <w:marBottom w:val="0"/>
      <w:divBdr>
        <w:top w:val="none" w:sz="0" w:space="0" w:color="auto"/>
        <w:left w:val="none" w:sz="0" w:space="0" w:color="auto"/>
        <w:bottom w:val="none" w:sz="0" w:space="0" w:color="auto"/>
        <w:right w:val="none" w:sz="0" w:space="0" w:color="auto"/>
      </w:divBdr>
    </w:div>
    <w:div w:id="476068889">
      <w:bodyDiv w:val="1"/>
      <w:marLeft w:val="0"/>
      <w:marRight w:val="0"/>
      <w:marTop w:val="0"/>
      <w:marBottom w:val="0"/>
      <w:divBdr>
        <w:top w:val="none" w:sz="0" w:space="0" w:color="auto"/>
        <w:left w:val="none" w:sz="0" w:space="0" w:color="auto"/>
        <w:bottom w:val="none" w:sz="0" w:space="0" w:color="auto"/>
        <w:right w:val="none" w:sz="0" w:space="0" w:color="auto"/>
      </w:divBdr>
    </w:div>
    <w:div w:id="477303059">
      <w:bodyDiv w:val="1"/>
      <w:marLeft w:val="0"/>
      <w:marRight w:val="0"/>
      <w:marTop w:val="0"/>
      <w:marBottom w:val="0"/>
      <w:divBdr>
        <w:top w:val="none" w:sz="0" w:space="0" w:color="auto"/>
        <w:left w:val="none" w:sz="0" w:space="0" w:color="auto"/>
        <w:bottom w:val="none" w:sz="0" w:space="0" w:color="auto"/>
        <w:right w:val="none" w:sz="0" w:space="0" w:color="auto"/>
      </w:divBdr>
    </w:div>
    <w:div w:id="479537461">
      <w:bodyDiv w:val="1"/>
      <w:marLeft w:val="0"/>
      <w:marRight w:val="0"/>
      <w:marTop w:val="0"/>
      <w:marBottom w:val="0"/>
      <w:divBdr>
        <w:top w:val="none" w:sz="0" w:space="0" w:color="auto"/>
        <w:left w:val="none" w:sz="0" w:space="0" w:color="auto"/>
        <w:bottom w:val="none" w:sz="0" w:space="0" w:color="auto"/>
        <w:right w:val="none" w:sz="0" w:space="0" w:color="auto"/>
      </w:divBdr>
    </w:div>
    <w:div w:id="480969921">
      <w:bodyDiv w:val="1"/>
      <w:marLeft w:val="0"/>
      <w:marRight w:val="0"/>
      <w:marTop w:val="0"/>
      <w:marBottom w:val="0"/>
      <w:divBdr>
        <w:top w:val="none" w:sz="0" w:space="0" w:color="auto"/>
        <w:left w:val="none" w:sz="0" w:space="0" w:color="auto"/>
        <w:bottom w:val="none" w:sz="0" w:space="0" w:color="auto"/>
        <w:right w:val="none" w:sz="0" w:space="0" w:color="auto"/>
      </w:divBdr>
    </w:div>
    <w:div w:id="484853854">
      <w:bodyDiv w:val="1"/>
      <w:marLeft w:val="0"/>
      <w:marRight w:val="0"/>
      <w:marTop w:val="0"/>
      <w:marBottom w:val="0"/>
      <w:divBdr>
        <w:top w:val="none" w:sz="0" w:space="0" w:color="auto"/>
        <w:left w:val="none" w:sz="0" w:space="0" w:color="auto"/>
        <w:bottom w:val="none" w:sz="0" w:space="0" w:color="auto"/>
        <w:right w:val="none" w:sz="0" w:space="0" w:color="auto"/>
      </w:divBdr>
    </w:div>
    <w:div w:id="488013615">
      <w:bodyDiv w:val="1"/>
      <w:marLeft w:val="0"/>
      <w:marRight w:val="0"/>
      <w:marTop w:val="0"/>
      <w:marBottom w:val="0"/>
      <w:divBdr>
        <w:top w:val="none" w:sz="0" w:space="0" w:color="auto"/>
        <w:left w:val="none" w:sz="0" w:space="0" w:color="auto"/>
        <w:bottom w:val="none" w:sz="0" w:space="0" w:color="auto"/>
        <w:right w:val="none" w:sz="0" w:space="0" w:color="auto"/>
      </w:divBdr>
    </w:div>
    <w:div w:id="489833694">
      <w:bodyDiv w:val="1"/>
      <w:marLeft w:val="0"/>
      <w:marRight w:val="0"/>
      <w:marTop w:val="0"/>
      <w:marBottom w:val="0"/>
      <w:divBdr>
        <w:top w:val="none" w:sz="0" w:space="0" w:color="auto"/>
        <w:left w:val="none" w:sz="0" w:space="0" w:color="auto"/>
        <w:bottom w:val="none" w:sz="0" w:space="0" w:color="auto"/>
        <w:right w:val="none" w:sz="0" w:space="0" w:color="auto"/>
      </w:divBdr>
    </w:div>
    <w:div w:id="490295859">
      <w:bodyDiv w:val="1"/>
      <w:marLeft w:val="0"/>
      <w:marRight w:val="0"/>
      <w:marTop w:val="0"/>
      <w:marBottom w:val="0"/>
      <w:divBdr>
        <w:top w:val="none" w:sz="0" w:space="0" w:color="auto"/>
        <w:left w:val="none" w:sz="0" w:space="0" w:color="auto"/>
        <w:bottom w:val="none" w:sz="0" w:space="0" w:color="auto"/>
        <w:right w:val="none" w:sz="0" w:space="0" w:color="auto"/>
      </w:divBdr>
    </w:div>
    <w:div w:id="491143594">
      <w:bodyDiv w:val="1"/>
      <w:marLeft w:val="0"/>
      <w:marRight w:val="0"/>
      <w:marTop w:val="0"/>
      <w:marBottom w:val="0"/>
      <w:divBdr>
        <w:top w:val="none" w:sz="0" w:space="0" w:color="auto"/>
        <w:left w:val="none" w:sz="0" w:space="0" w:color="auto"/>
        <w:bottom w:val="none" w:sz="0" w:space="0" w:color="auto"/>
        <w:right w:val="none" w:sz="0" w:space="0" w:color="auto"/>
      </w:divBdr>
    </w:div>
    <w:div w:id="491288387">
      <w:bodyDiv w:val="1"/>
      <w:marLeft w:val="0"/>
      <w:marRight w:val="0"/>
      <w:marTop w:val="0"/>
      <w:marBottom w:val="0"/>
      <w:divBdr>
        <w:top w:val="none" w:sz="0" w:space="0" w:color="auto"/>
        <w:left w:val="none" w:sz="0" w:space="0" w:color="auto"/>
        <w:bottom w:val="none" w:sz="0" w:space="0" w:color="auto"/>
        <w:right w:val="none" w:sz="0" w:space="0" w:color="auto"/>
      </w:divBdr>
    </w:div>
    <w:div w:id="491877246">
      <w:bodyDiv w:val="1"/>
      <w:marLeft w:val="0"/>
      <w:marRight w:val="0"/>
      <w:marTop w:val="0"/>
      <w:marBottom w:val="0"/>
      <w:divBdr>
        <w:top w:val="none" w:sz="0" w:space="0" w:color="auto"/>
        <w:left w:val="none" w:sz="0" w:space="0" w:color="auto"/>
        <w:bottom w:val="none" w:sz="0" w:space="0" w:color="auto"/>
        <w:right w:val="none" w:sz="0" w:space="0" w:color="auto"/>
      </w:divBdr>
    </w:div>
    <w:div w:id="492989440">
      <w:bodyDiv w:val="1"/>
      <w:marLeft w:val="0"/>
      <w:marRight w:val="0"/>
      <w:marTop w:val="0"/>
      <w:marBottom w:val="0"/>
      <w:divBdr>
        <w:top w:val="none" w:sz="0" w:space="0" w:color="auto"/>
        <w:left w:val="none" w:sz="0" w:space="0" w:color="auto"/>
        <w:bottom w:val="none" w:sz="0" w:space="0" w:color="auto"/>
        <w:right w:val="none" w:sz="0" w:space="0" w:color="auto"/>
      </w:divBdr>
    </w:div>
    <w:div w:id="493838575">
      <w:bodyDiv w:val="1"/>
      <w:marLeft w:val="0"/>
      <w:marRight w:val="0"/>
      <w:marTop w:val="0"/>
      <w:marBottom w:val="0"/>
      <w:divBdr>
        <w:top w:val="none" w:sz="0" w:space="0" w:color="auto"/>
        <w:left w:val="none" w:sz="0" w:space="0" w:color="auto"/>
        <w:bottom w:val="none" w:sz="0" w:space="0" w:color="auto"/>
        <w:right w:val="none" w:sz="0" w:space="0" w:color="auto"/>
      </w:divBdr>
    </w:div>
    <w:div w:id="495003612">
      <w:bodyDiv w:val="1"/>
      <w:marLeft w:val="0"/>
      <w:marRight w:val="0"/>
      <w:marTop w:val="0"/>
      <w:marBottom w:val="0"/>
      <w:divBdr>
        <w:top w:val="none" w:sz="0" w:space="0" w:color="auto"/>
        <w:left w:val="none" w:sz="0" w:space="0" w:color="auto"/>
        <w:bottom w:val="none" w:sz="0" w:space="0" w:color="auto"/>
        <w:right w:val="none" w:sz="0" w:space="0" w:color="auto"/>
      </w:divBdr>
    </w:div>
    <w:div w:id="495729036">
      <w:bodyDiv w:val="1"/>
      <w:marLeft w:val="0"/>
      <w:marRight w:val="0"/>
      <w:marTop w:val="0"/>
      <w:marBottom w:val="0"/>
      <w:divBdr>
        <w:top w:val="none" w:sz="0" w:space="0" w:color="auto"/>
        <w:left w:val="none" w:sz="0" w:space="0" w:color="auto"/>
        <w:bottom w:val="none" w:sz="0" w:space="0" w:color="auto"/>
        <w:right w:val="none" w:sz="0" w:space="0" w:color="auto"/>
      </w:divBdr>
    </w:div>
    <w:div w:id="498237327">
      <w:bodyDiv w:val="1"/>
      <w:marLeft w:val="0"/>
      <w:marRight w:val="0"/>
      <w:marTop w:val="0"/>
      <w:marBottom w:val="0"/>
      <w:divBdr>
        <w:top w:val="none" w:sz="0" w:space="0" w:color="auto"/>
        <w:left w:val="none" w:sz="0" w:space="0" w:color="auto"/>
        <w:bottom w:val="none" w:sz="0" w:space="0" w:color="auto"/>
        <w:right w:val="none" w:sz="0" w:space="0" w:color="auto"/>
      </w:divBdr>
    </w:div>
    <w:div w:id="498615540">
      <w:bodyDiv w:val="1"/>
      <w:marLeft w:val="0"/>
      <w:marRight w:val="0"/>
      <w:marTop w:val="0"/>
      <w:marBottom w:val="0"/>
      <w:divBdr>
        <w:top w:val="none" w:sz="0" w:space="0" w:color="auto"/>
        <w:left w:val="none" w:sz="0" w:space="0" w:color="auto"/>
        <w:bottom w:val="none" w:sz="0" w:space="0" w:color="auto"/>
        <w:right w:val="none" w:sz="0" w:space="0" w:color="auto"/>
      </w:divBdr>
    </w:div>
    <w:div w:id="498926478">
      <w:bodyDiv w:val="1"/>
      <w:marLeft w:val="0"/>
      <w:marRight w:val="0"/>
      <w:marTop w:val="0"/>
      <w:marBottom w:val="0"/>
      <w:divBdr>
        <w:top w:val="none" w:sz="0" w:space="0" w:color="auto"/>
        <w:left w:val="none" w:sz="0" w:space="0" w:color="auto"/>
        <w:bottom w:val="none" w:sz="0" w:space="0" w:color="auto"/>
        <w:right w:val="none" w:sz="0" w:space="0" w:color="auto"/>
      </w:divBdr>
      <w:divsChild>
        <w:div w:id="1371764863">
          <w:marLeft w:val="480"/>
          <w:marRight w:val="0"/>
          <w:marTop w:val="0"/>
          <w:marBottom w:val="0"/>
          <w:divBdr>
            <w:top w:val="none" w:sz="0" w:space="0" w:color="auto"/>
            <w:left w:val="none" w:sz="0" w:space="0" w:color="auto"/>
            <w:bottom w:val="none" w:sz="0" w:space="0" w:color="auto"/>
            <w:right w:val="none" w:sz="0" w:space="0" w:color="auto"/>
          </w:divBdr>
        </w:div>
        <w:div w:id="1335761201">
          <w:marLeft w:val="480"/>
          <w:marRight w:val="0"/>
          <w:marTop w:val="0"/>
          <w:marBottom w:val="0"/>
          <w:divBdr>
            <w:top w:val="none" w:sz="0" w:space="0" w:color="auto"/>
            <w:left w:val="none" w:sz="0" w:space="0" w:color="auto"/>
            <w:bottom w:val="none" w:sz="0" w:space="0" w:color="auto"/>
            <w:right w:val="none" w:sz="0" w:space="0" w:color="auto"/>
          </w:divBdr>
        </w:div>
        <w:div w:id="176434157">
          <w:marLeft w:val="480"/>
          <w:marRight w:val="0"/>
          <w:marTop w:val="0"/>
          <w:marBottom w:val="0"/>
          <w:divBdr>
            <w:top w:val="none" w:sz="0" w:space="0" w:color="auto"/>
            <w:left w:val="none" w:sz="0" w:space="0" w:color="auto"/>
            <w:bottom w:val="none" w:sz="0" w:space="0" w:color="auto"/>
            <w:right w:val="none" w:sz="0" w:space="0" w:color="auto"/>
          </w:divBdr>
        </w:div>
        <w:div w:id="790393429">
          <w:marLeft w:val="480"/>
          <w:marRight w:val="0"/>
          <w:marTop w:val="0"/>
          <w:marBottom w:val="0"/>
          <w:divBdr>
            <w:top w:val="none" w:sz="0" w:space="0" w:color="auto"/>
            <w:left w:val="none" w:sz="0" w:space="0" w:color="auto"/>
            <w:bottom w:val="none" w:sz="0" w:space="0" w:color="auto"/>
            <w:right w:val="none" w:sz="0" w:space="0" w:color="auto"/>
          </w:divBdr>
        </w:div>
        <w:div w:id="1431118805">
          <w:marLeft w:val="480"/>
          <w:marRight w:val="0"/>
          <w:marTop w:val="0"/>
          <w:marBottom w:val="0"/>
          <w:divBdr>
            <w:top w:val="none" w:sz="0" w:space="0" w:color="auto"/>
            <w:left w:val="none" w:sz="0" w:space="0" w:color="auto"/>
            <w:bottom w:val="none" w:sz="0" w:space="0" w:color="auto"/>
            <w:right w:val="none" w:sz="0" w:space="0" w:color="auto"/>
          </w:divBdr>
        </w:div>
        <w:div w:id="667637957">
          <w:marLeft w:val="480"/>
          <w:marRight w:val="0"/>
          <w:marTop w:val="0"/>
          <w:marBottom w:val="0"/>
          <w:divBdr>
            <w:top w:val="none" w:sz="0" w:space="0" w:color="auto"/>
            <w:left w:val="none" w:sz="0" w:space="0" w:color="auto"/>
            <w:bottom w:val="none" w:sz="0" w:space="0" w:color="auto"/>
            <w:right w:val="none" w:sz="0" w:space="0" w:color="auto"/>
          </w:divBdr>
        </w:div>
        <w:div w:id="588319196">
          <w:marLeft w:val="480"/>
          <w:marRight w:val="0"/>
          <w:marTop w:val="0"/>
          <w:marBottom w:val="0"/>
          <w:divBdr>
            <w:top w:val="none" w:sz="0" w:space="0" w:color="auto"/>
            <w:left w:val="none" w:sz="0" w:space="0" w:color="auto"/>
            <w:bottom w:val="none" w:sz="0" w:space="0" w:color="auto"/>
            <w:right w:val="none" w:sz="0" w:space="0" w:color="auto"/>
          </w:divBdr>
        </w:div>
        <w:div w:id="1145973436">
          <w:marLeft w:val="480"/>
          <w:marRight w:val="0"/>
          <w:marTop w:val="0"/>
          <w:marBottom w:val="0"/>
          <w:divBdr>
            <w:top w:val="none" w:sz="0" w:space="0" w:color="auto"/>
            <w:left w:val="none" w:sz="0" w:space="0" w:color="auto"/>
            <w:bottom w:val="none" w:sz="0" w:space="0" w:color="auto"/>
            <w:right w:val="none" w:sz="0" w:space="0" w:color="auto"/>
          </w:divBdr>
        </w:div>
        <w:div w:id="2094471891">
          <w:marLeft w:val="480"/>
          <w:marRight w:val="0"/>
          <w:marTop w:val="0"/>
          <w:marBottom w:val="0"/>
          <w:divBdr>
            <w:top w:val="none" w:sz="0" w:space="0" w:color="auto"/>
            <w:left w:val="none" w:sz="0" w:space="0" w:color="auto"/>
            <w:bottom w:val="none" w:sz="0" w:space="0" w:color="auto"/>
            <w:right w:val="none" w:sz="0" w:space="0" w:color="auto"/>
          </w:divBdr>
        </w:div>
        <w:div w:id="694844164">
          <w:marLeft w:val="480"/>
          <w:marRight w:val="0"/>
          <w:marTop w:val="0"/>
          <w:marBottom w:val="0"/>
          <w:divBdr>
            <w:top w:val="none" w:sz="0" w:space="0" w:color="auto"/>
            <w:left w:val="none" w:sz="0" w:space="0" w:color="auto"/>
            <w:bottom w:val="none" w:sz="0" w:space="0" w:color="auto"/>
            <w:right w:val="none" w:sz="0" w:space="0" w:color="auto"/>
          </w:divBdr>
        </w:div>
        <w:div w:id="130557037">
          <w:marLeft w:val="480"/>
          <w:marRight w:val="0"/>
          <w:marTop w:val="0"/>
          <w:marBottom w:val="0"/>
          <w:divBdr>
            <w:top w:val="none" w:sz="0" w:space="0" w:color="auto"/>
            <w:left w:val="none" w:sz="0" w:space="0" w:color="auto"/>
            <w:bottom w:val="none" w:sz="0" w:space="0" w:color="auto"/>
            <w:right w:val="none" w:sz="0" w:space="0" w:color="auto"/>
          </w:divBdr>
        </w:div>
        <w:div w:id="2088572703">
          <w:marLeft w:val="480"/>
          <w:marRight w:val="0"/>
          <w:marTop w:val="0"/>
          <w:marBottom w:val="0"/>
          <w:divBdr>
            <w:top w:val="none" w:sz="0" w:space="0" w:color="auto"/>
            <w:left w:val="none" w:sz="0" w:space="0" w:color="auto"/>
            <w:bottom w:val="none" w:sz="0" w:space="0" w:color="auto"/>
            <w:right w:val="none" w:sz="0" w:space="0" w:color="auto"/>
          </w:divBdr>
        </w:div>
        <w:div w:id="279847591">
          <w:marLeft w:val="480"/>
          <w:marRight w:val="0"/>
          <w:marTop w:val="0"/>
          <w:marBottom w:val="0"/>
          <w:divBdr>
            <w:top w:val="none" w:sz="0" w:space="0" w:color="auto"/>
            <w:left w:val="none" w:sz="0" w:space="0" w:color="auto"/>
            <w:bottom w:val="none" w:sz="0" w:space="0" w:color="auto"/>
            <w:right w:val="none" w:sz="0" w:space="0" w:color="auto"/>
          </w:divBdr>
        </w:div>
        <w:div w:id="1840652381">
          <w:marLeft w:val="480"/>
          <w:marRight w:val="0"/>
          <w:marTop w:val="0"/>
          <w:marBottom w:val="0"/>
          <w:divBdr>
            <w:top w:val="none" w:sz="0" w:space="0" w:color="auto"/>
            <w:left w:val="none" w:sz="0" w:space="0" w:color="auto"/>
            <w:bottom w:val="none" w:sz="0" w:space="0" w:color="auto"/>
            <w:right w:val="none" w:sz="0" w:space="0" w:color="auto"/>
          </w:divBdr>
        </w:div>
        <w:div w:id="437870010">
          <w:marLeft w:val="480"/>
          <w:marRight w:val="0"/>
          <w:marTop w:val="0"/>
          <w:marBottom w:val="0"/>
          <w:divBdr>
            <w:top w:val="none" w:sz="0" w:space="0" w:color="auto"/>
            <w:left w:val="none" w:sz="0" w:space="0" w:color="auto"/>
            <w:bottom w:val="none" w:sz="0" w:space="0" w:color="auto"/>
            <w:right w:val="none" w:sz="0" w:space="0" w:color="auto"/>
          </w:divBdr>
        </w:div>
        <w:div w:id="1592157149">
          <w:marLeft w:val="480"/>
          <w:marRight w:val="0"/>
          <w:marTop w:val="0"/>
          <w:marBottom w:val="0"/>
          <w:divBdr>
            <w:top w:val="none" w:sz="0" w:space="0" w:color="auto"/>
            <w:left w:val="none" w:sz="0" w:space="0" w:color="auto"/>
            <w:bottom w:val="none" w:sz="0" w:space="0" w:color="auto"/>
            <w:right w:val="none" w:sz="0" w:space="0" w:color="auto"/>
          </w:divBdr>
        </w:div>
        <w:div w:id="676690394">
          <w:marLeft w:val="480"/>
          <w:marRight w:val="0"/>
          <w:marTop w:val="0"/>
          <w:marBottom w:val="0"/>
          <w:divBdr>
            <w:top w:val="none" w:sz="0" w:space="0" w:color="auto"/>
            <w:left w:val="none" w:sz="0" w:space="0" w:color="auto"/>
            <w:bottom w:val="none" w:sz="0" w:space="0" w:color="auto"/>
            <w:right w:val="none" w:sz="0" w:space="0" w:color="auto"/>
          </w:divBdr>
        </w:div>
        <w:div w:id="1322810285">
          <w:marLeft w:val="480"/>
          <w:marRight w:val="0"/>
          <w:marTop w:val="0"/>
          <w:marBottom w:val="0"/>
          <w:divBdr>
            <w:top w:val="none" w:sz="0" w:space="0" w:color="auto"/>
            <w:left w:val="none" w:sz="0" w:space="0" w:color="auto"/>
            <w:bottom w:val="none" w:sz="0" w:space="0" w:color="auto"/>
            <w:right w:val="none" w:sz="0" w:space="0" w:color="auto"/>
          </w:divBdr>
        </w:div>
        <w:div w:id="1280138688">
          <w:marLeft w:val="480"/>
          <w:marRight w:val="0"/>
          <w:marTop w:val="0"/>
          <w:marBottom w:val="0"/>
          <w:divBdr>
            <w:top w:val="none" w:sz="0" w:space="0" w:color="auto"/>
            <w:left w:val="none" w:sz="0" w:space="0" w:color="auto"/>
            <w:bottom w:val="none" w:sz="0" w:space="0" w:color="auto"/>
            <w:right w:val="none" w:sz="0" w:space="0" w:color="auto"/>
          </w:divBdr>
        </w:div>
        <w:div w:id="680089820">
          <w:marLeft w:val="480"/>
          <w:marRight w:val="0"/>
          <w:marTop w:val="0"/>
          <w:marBottom w:val="0"/>
          <w:divBdr>
            <w:top w:val="none" w:sz="0" w:space="0" w:color="auto"/>
            <w:left w:val="none" w:sz="0" w:space="0" w:color="auto"/>
            <w:bottom w:val="none" w:sz="0" w:space="0" w:color="auto"/>
            <w:right w:val="none" w:sz="0" w:space="0" w:color="auto"/>
          </w:divBdr>
        </w:div>
        <w:div w:id="112674739">
          <w:marLeft w:val="480"/>
          <w:marRight w:val="0"/>
          <w:marTop w:val="0"/>
          <w:marBottom w:val="0"/>
          <w:divBdr>
            <w:top w:val="none" w:sz="0" w:space="0" w:color="auto"/>
            <w:left w:val="none" w:sz="0" w:space="0" w:color="auto"/>
            <w:bottom w:val="none" w:sz="0" w:space="0" w:color="auto"/>
            <w:right w:val="none" w:sz="0" w:space="0" w:color="auto"/>
          </w:divBdr>
        </w:div>
        <w:div w:id="961036428">
          <w:marLeft w:val="480"/>
          <w:marRight w:val="0"/>
          <w:marTop w:val="0"/>
          <w:marBottom w:val="0"/>
          <w:divBdr>
            <w:top w:val="none" w:sz="0" w:space="0" w:color="auto"/>
            <w:left w:val="none" w:sz="0" w:space="0" w:color="auto"/>
            <w:bottom w:val="none" w:sz="0" w:space="0" w:color="auto"/>
            <w:right w:val="none" w:sz="0" w:space="0" w:color="auto"/>
          </w:divBdr>
        </w:div>
        <w:div w:id="1287586260">
          <w:marLeft w:val="480"/>
          <w:marRight w:val="0"/>
          <w:marTop w:val="0"/>
          <w:marBottom w:val="0"/>
          <w:divBdr>
            <w:top w:val="none" w:sz="0" w:space="0" w:color="auto"/>
            <w:left w:val="none" w:sz="0" w:space="0" w:color="auto"/>
            <w:bottom w:val="none" w:sz="0" w:space="0" w:color="auto"/>
            <w:right w:val="none" w:sz="0" w:space="0" w:color="auto"/>
          </w:divBdr>
        </w:div>
        <w:div w:id="522985549">
          <w:marLeft w:val="480"/>
          <w:marRight w:val="0"/>
          <w:marTop w:val="0"/>
          <w:marBottom w:val="0"/>
          <w:divBdr>
            <w:top w:val="none" w:sz="0" w:space="0" w:color="auto"/>
            <w:left w:val="none" w:sz="0" w:space="0" w:color="auto"/>
            <w:bottom w:val="none" w:sz="0" w:space="0" w:color="auto"/>
            <w:right w:val="none" w:sz="0" w:space="0" w:color="auto"/>
          </w:divBdr>
        </w:div>
        <w:div w:id="1079789244">
          <w:marLeft w:val="480"/>
          <w:marRight w:val="0"/>
          <w:marTop w:val="0"/>
          <w:marBottom w:val="0"/>
          <w:divBdr>
            <w:top w:val="none" w:sz="0" w:space="0" w:color="auto"/>
            <w:left w:val="none" w:sz="0" w:space="0" w:color="auto"/>
            <w:bottom w:val="none" w:sz="0" w:space="0" w:color="auto"/>
            <w:right w:val="none" w:sz="0" w:space="0" w:color="auto"/>
          </w:divBdr>
        </w:div>
        <w:div w:id="1158694073">
          <w:marLeft w:val="480"/>
          <w:marRight w:val="0"/>
          <w:marTop w:val="0"/>
          <w:marBottom w:val="0"/>
          <w:divBdr>
            <w:top w:val="none" w:sz="0" w:space="0" w:color="auto"/>
            <w:left w:val="none" w:sz="0" w:space="0" w:color="auto"/>
            <w:bottom w:val="none" w:sz="0" w:space="0" w:color="auto"/>
            <w:right w:val="none" w:sz="0" w:space="0" w:color="auto"/>
          </w:divBdr>
        </w:div>
        <w:div w:id="71315027">
          <w:marLeft w:val="480"/>
          <w:marRight w:val="0"/>
          <w:marTop w:val="0"/>
          <w:marBottom w:val="0"/>
          <w:divBdr>
            <w:top w:val="none" w:sz="0" w:space="0" w:color="auto"/>
            <w:left w:val="none" w:sz="0" w:space="0" w:color="auto"/>
            <w:bottom w:val="none" w:sz="0" w:space="0" w:color="auto"/>
            <w:right w:val="none" w:sz="0" w:space="0" w:color="auto"/>
          </w:divBdr>
        </w:div>
        <w:div w:id="1173105067">
          <w:marLeft w:val="480"/>
          <w:marRight w:val="0"/>
          <w:marTop w:val="0"/>
          <w:marBottom w:val="0"/>
          <w:divBdr>
            <w:top w:val="none" w:sz="0" w:space="0" w:color="auto"/>
            <w:left w:val="none" w:sz="0" w:space="0" w:color="auto"/>
            <w:bottom w:val="none" w:sz="0" w:space="0" w:color="auto"/>
            <w:right w:val="none" w:sz="0" w:space="0" w:color="auto"/>
          </w:divBdr>
        </w:div>
        <w:div w:id="492182547">
          <w:marLeft w:val="480"/>
          <w:marRight w:val="0"/>
          <w:marTop w:val="0"/>
          <w:marBottom w:val="0"/>
          <w:divBdr>
            <w:top w:val="none" w:sz="0" w:space="0" w:color="auto"/>
            <w:left w:val="none" w:sz="0" w:space="0" w:color="auto"/>
            <w:bottom w:val="none" w:sz="0" w:space="0" w:color="auto"/>
            <w:right w:val="none" w:sz="0" w:space="0" w:color="auto"/>
          </w:divBdr>
        </w:div>
        <w:div w:id="53745967">
          <w:marLeft w:val="480"/>
          <w:marRight w:val="0"/>
          <w:marTop w:val="0"/>
          <w:marBottom w:val="0"/>
          <w:divBdr>
            <w:top w:val="none" w:sz="0" w:space="0" w:color="auto"/>
            <w:left w:val="none" w:sz="0" w:space="0" w:color="auto"/>
            <w:bottom w:val="none" w:sz="0" w:space="0" w:color="auto"/>
            <w:right w:val="none" w:sz="0" w:space="0" w:color="auto"/>
          </w:divBdr>
        </w:div>
        <w:div w:id="939022943">
          <w:marLeft w:val="480"/>
          <w:marRight w:val="0"/>
          <w:marTop w:val="0"/>
          <w:marBottom w:val="0"/>
          <w:divBdr>
            <w:top w:val="none" w:sz="0" w:space="0" w:color="auto"/>
            <w:left w:val="none" w:sz="0" w:space="0" w:color="auto"/>
            <w:bottom w:val="none" w:sz="0" w:space="0" w:color="auto"/>
            <w:right w:val="none" w:sz="0" w:space="0" w:color="auto"/>
          </w:divBdr>
        </w:div>
        <w:div w:id="242179919">
          <w:marLeft w:val="480"/>
          <w:marRight w:val="0"/>
          <w:marTop w:val="0"/>
          <w:marBottom w:val="0"/>
          <w:divBdr>
            <w:top w:val="none" w:sz="0" w:space="0" w:color="auto"/>
            <w:left w:val="none" w:sz="0" w:space="0" w:color="auto"/>
            <w:bottom w:val="none" w:sz="0" w:space="0" w:color="auto"/>
            <w:right w:val="none" w:sz="0" w:space="0" w:color="auto"/>
          </w:divBdr>
        </w:div>
        <w:div w:id="219753015">
          <w:marLeft w:val="480"/>
          <w:marRight w:val="0"/>
          <w:marTop w:val="0"/>
          <w:marBottom w:val="0"/>
          <w:divBdr>
            <w:top w:val="none" w:sz="0" w:space="0" w:color="auto"/>
            <w:left w:val="none" w:sz="0" w:space="0" w:color="auto"/>
            <w:bottom w:val="none" w:sz="0" w:space="0" w:color="auto"/>
            <w:right w:val="none" w:sz="0" w:space="0" w:color="auto"/>
          </w:divBdr>
        </w:div>
      </w:divsChild>
    </w:div>
    <w:div w:id="499003445">
      <w:bodyDiv w:val="1"/>
      <w:marLeft w:val="0"/>
      <w:marRight w:val="0"/>
      <w:marTop w:val="0"/>
      <w:marBottom w:val="0"/>
      <w:divBdr>
        <w:top w:val="none" w:sz="0" w:space="0" w:color="auto"/>
        <w:left w:val="none" w:sz="0" w:space="0" w:color="auto"/>
        <w:bottom w:val="none" w:sz="0" w:space="0" w:color="auto"/>
        <w:right w:val="none" w:sz="0" w:space="0" w:color="auto"/>
      </w:divBdr>
    </w:div>
    <w:div w:id="499203175">
      <w:bodyDiv w:val="1"/>
      <w:marLeft w:val="0"/>
      <w:marRight w:val="0"/>
      <w:marTop w:val="0"/>
      <w:marBottom w:val="0"/>
      <w:divBdr>
        <w:top w:val="none" w:sz="0" w:space="0" w:color="auto"/>
        <w:left w:val="none" w:sz="0" w:space="0" w:color="auto"/>
        <w:bottom w:val="none" w:sz="0" w:space="0" w:color="auto"/>
        <w:right w:val="none" w:sz="0" w:space="0" w:color="auto"/>
      </w:divBdr>
    </w:div>
    <w:div w:id="501432931">
      <w:bodyDiv w:val="1"/>
      <w:marLeft w:val="0"/>
      <w:marRight w:val="0"/>
      <w:marTop w:val="0"/>
      <w:marBottom w:val="0"/>
      <w:divBdr>
        <w:top w:val="none" w:sz="0" w:space="0" w:color="auto"/>
        <w:left w:val="none" w:sz="0" w:space="0" w:color="auto"/>
        <w:bottom w:val="none" w:sz="0" w:space="0" w:color="auto"/>
        <w:right w:val="none" w:sz="0" w:space="0" w:color="auto"/>
      </w:divBdr>
    </w:div>
    <w:div w:id="502086003">
      <w:bodyDiv w:val="1"/>
      <w:marLeft w:val="0"/>
      <w:marRight w:val="0"/>
      <w:marTop w:val="0"/>
      <w:marBottom w:val="0"/>
      <w:divBdr>
        <w:top w:val="none" w:sz="0" w:space="0" w:color="auto"/>
        <w:left w:val="none" w:sz="0" w:space="0" w:color="auto"/>
        <w:bottom w:val="none" w:sz="0" w:space="0" w:color="auto"/>
        <w:right w:val="none" w:sz="0" w:space="0" w:color="auto"/>
      </w:divBdr>
    </w:div>
    <w:div w:id="502817908">
      <w:bodyDiv w:val="1"/>
      <w:marLeft w:val="0"/>
      <w:marRight w:val="0"/>
      <w:marTop w:val="0"/>
      <w:marBottom w:val="0"/>
      <w:divBdr>
        <w:top w:val="none" w:sz="0" w:space="0" w:color="auto"/>
        <w:left w:val="none" w:sz="0" w:space="0" w:color="auto"/>
        <w:bottom w:val="none" w:sz="0" w:space="0" w:color="auto"/>
        <w:right w:val="none" w:sz="0" w:space="0" w:color="auto"/>
      </w:divBdr>
    </w:div>
    <w:div w:id="503471314">
      <w:bodyDiv w:val="1"/>
      <w:marLeft w:val="0"/>
      <w:marRight w:val="0"/>
      <w:marTop w:val="0"/>
      <w:marBottom w:val="0"/>
      <w:divBdr>
        <w:top w:val="none" w:sz="0" w:space="0" w:color="auto"/>
        <w:left w:val="none" w:sz="0" w:space="0" w:color="auto"/>
        <w:bottom w:val="none" w:sz="0" w:space="0" w:color="auto"/>
        <w:right w:val="none" w:sz="0" w:space="0" w:color="auto"/>
      </w:divBdr>
    </w:div>
    <w:div w:id="506092762">
      <w:bodyDiv w:val="1"/>
      <w:marLeft w:val="0"/>
      <w:marRight w:val="0"/>
      <w:marTop w:val="0"/>
      <w:marBottom w:val="0"/>
      <w:divBdr>
        <w:top w:val="none" w:sz="0" w:space="0" w:color="auto"/>
        <w:left w:val="none" w:sz="0" w:space="0" w:color="auto"/>
        <w:bottom w:val="none" w:sz="0" w:space="0" w:color="auto"/>
        <w:right w:val="none" w:sz="0" w:space="0" w:color="auto"/>
      </w:divBdr>
    </w:div>
    <w:div w:id="506868035">
      <w:bodyDiv w:val="1"/>
      <w:marLeft w:val="0"/>
      <w:marRight w:val="0"/>
      <w:marTop w:val="0"/>
      <w:marBottom w:val="0"/>
      <w:divBdr>
        <w:top w:val="none" w:sz="0" w:space="0" w:color="auto"/>
        <w:left w:val="none" w:sz="0" w:space="0" w:color="auto"/>
        <w:bottom w:val="none" w:sz="0" w:space="0" w:color="auto"/>
        <w:right w:val="none" w:sz="0" w:space="0" w:color="auto"/>
      </w:divBdr>
    </w:div>
    <w:div w:id="509029148">
      <w:bodyDiv w:val="1"/>
      <w:marLeft w:val="0"/>
      <w:marRight w:val="0"/>
      <w:marTop w:val="0"/>
      <w:marBottom w:val="0"/>
      <w:divBdr>
        <w:top w:val="none" w:sz="0" w:space="0" w:color="auto"/>
        <w:left w:val="none" w:sz="0" w:space="0" w:color="auto"/>
        <w:bottom w:val="none" w:sz="0" w:space="0" w:color="auto"/>
        <w:right w:val="none" w:sz="0" w:space="0" w:color="auto"/>
      </w:divBdr>
    </w:div>
    <w:div w:id="509880771">
      <w:bodyDiv w:val="1"/>
      <w:marLeft w:val="0"/>
      <w:marRight w:val="0"/>
      <w:marTop w:val="0"/>
      <w:marBottom w:val="0"/>
      <w:divBdr>
        <w:top w:val="none" w:sz="0" w:space="0" w:color="auto"/>
        <w:left w:val="none" w:sz="0" w:space="0" w:color="auto"/>
        <w:bottom w:val="none" w:sz="0" w:space="0" w:color="auto"/>
        <w:right w:val="none" w:sz="0" w:space="0" w:color="auto"/>
      </w:divBdr>
    </w:div>
    <w:div w:id="511186023">
      <w:bodyDiv w:val="1"/>
      <w:marLeft w:val="0"/>
      <w:marRight w:val="0"/>
      <w:marTop w:val="0"/>
      <w:marBottom w:val="0"/>
      <w:divBdr>
        <w:top w:val="none" w:sz="0" w:space="0" w:color="auto"/>
        <w:left w:val="none" w:sz="0" w:space="0" w:color="auto"/>
        <w:bottom w:val="none" w:sz="0" w:space="0" w:color="auto"/>
        <w:right w:val="none" w:sz="0" w:space="0" w:color="auto"/>
      </w:divBdr>
    </w:div>
    <w:div w:id="511338637">
      <w:bodyDiv w:val="1"/>
      <w:marLeft w:val="0"/>
      <w:marRight w:val="0"/>
      <w:marTop w:val="0"/>
      <w:marBottom w:val="0"/>
      <w:divBdr>
        <w:top w:val="none" w:sz="0" w:space="0" w:color="auto"/>
        <w:left w:val="none" w:sz="0" w:space="0" w:color="auto"/>
        <w:bottom w:val="none" w:sz="0" w:space="0" w:color="auto"/>
        <w:right w:val="none" w:sz="0" w:space="0" w:color="auto"/>
      </w:divBdr>
    </w:div>
    <w:div w:id="511381295">
      <w:bodyDiv w:val="1"/>
      <w:marLeft w:val="0"/>
      <w:marRight w:val="0"/>
      <w:marTop w:val="0"/>
      <w:marBottom w:val="0"/>
      <w:divBdr>
        <w:top w:val="none" w:sz="0" w:space="0" w:color="auto"/>
        <w:left w:val="none" w:sz="0" w:space="0" w:color="auto"/>
        <w:bottom w:val="none" w:sz="0" w:space="0" w:color="auto"/>
        <w:right w:val="none" w:sz="0" w:space="0" w:color="auto"/>
      </w:divBdr>
    </w:div>
    <w:div w:id="511534406">
      <w:bodyDiv w:val="1"/>
      <w:marLeft w:val="0"/>
      <w:marRight w:val="0"/>
      <w:marTop w:val="0"/>
      <w:marBottom w:val="0"/>
      <w:divBdr>
        <w:top w:val="none" w:sz="0" w:space="0" w:color="auto"/>
        <w:left w:val="none" w:sz="0" w:space="0" w:color="auto"/>
        <w:bottom w:val="none" w:sz="0" w:space="0" w:color="auto"/>
        <w:right w:val="none" w:sz="0" w:space="0" w:color="auto"/>
      </w:divBdr>
    </w:div>
    <w:div w:id="514461765">
      <w:bodyDiv w:val="1"/>
      <w:marLeft w:val="0"/>
      <w:marRight w:val="0"/>
      <w:marTop w:val="0"/>
      <w:marBottom w:val="0"/>
      <w:divBdr>
        <w:top w:val="none" w:sz="0" w:space="0" w:color="auto"/>
        <w:left w:val="none" w:sz="0" w:space="0" w:color="auto"/>
        <w:bottom w:val="none" w:sz="0" w:space="0" w:color="auto"/>
        <w:right w:val="none" w:sz="0" w:space="0" w:color="auto"/>
      </w:divBdr>
    </w:div>
    <w:div w:id="515115730">
      <w:bodyDiv w:val="1"/>
      <w:marLeft w:val="0"/>
      <w:marRight w:val="0"/>
      <w:marTop w:val="0"/>
      <w:marBottom w:val="0"/>
      <w:divBdr>
        <w:top w:val="none" w:sz="0" w:space="0" w:color="auto"/>
        <w:left w:val="none" w:sz="0" w:space="0" w:color="auto"/>
        <w:bottom w:val="none" w:sz="0" w:space="0" w:color="auto"/>
        <w:right w:val="none" w:sz="0" w:space="0" w:color="auto"/>
      </w:divBdr>
    </w:div>
    <w:div w:id="517159295">
      <w:bodyDiv w:val="1"/>
      <w:marLeft w:val="0"/>
      <w:marRight w:val="0"/>
      <w:marTop w:val="0"/>
      <w:marBottom w:val="0"/>
      <w:divBdr>
        <w:top w:val="none" w:sz="0" w:space="0" w:color="auto"/>
        <w:left w:val="none" w:sz="0" w:space="0" w:color="auto"/>
        <w:bottom w:val="none" w:sz="0" w:space="0" w:color="auto"/>
        <w:right w:val="none" w:sz="0" w:space="0" w:color="auto"/>
      </w:divBdr>
    </w:div>
    <w:div w:id="517231560">
      <w:bodyDiv w:val="1"/>
      <w:marLeft w:val="0"/>
      <w:marRight w:val="0"/>
      <w:marTop w:val="0"/>
      <w:marBottom w:val="0"/>
      <w:divBdr>
        <w:top w:val="none" w:sz="0" w:space="0" w:color="auto"/>
        <w:left w:val="none" w:sz="0" w:space="0" w:color="auto"/>
        <w:bottom w:val="none" w:sz="0" w:space="0" w:color="auto"/>
        <w:right w:val="none" w:sz="0" w:space="0" w:color="auto"/>
      </w:divBdr>
    </w:div>
    <w:div w:id="517813605">
      <w:bodyDiv w:val="1"/>
      <w:marLeft w:val="0"/>
      <w:marRight w:val="0"/>
      <w:marTop w:val="0"/>
      <w:marBottom w:val="0"/>
      <w:divBdr>
        <w:top w:val="none" w:sz="0" w:space="0" w:color="auto"/>
        <w:left w:val="none" w:sz="0" w:space="0" w:color="auto"/>
        <w:bottom w:val="none" w:sz="0" w:space="0" w:color="auto"/>
        <w:right w:val="none" w:sz="0" w:space="0" w:color="auto"/>
      </w:divBdr>
    </w:div>
    <w:div w:id="518004224">
      <w:bodyDiv w:val="1"/>
      <w:marLeft w:val="0"/>
      <w:marRight w:val="0"/>
      <w:marTop w:val="0"/>
      <w:marBottom w:val="0"/>
      <w:divBdr>
        <w:top w:val="none" w:sz="0" w:space="0" w:color="auto"/>
        <w:left w:val="none" w:sz="0" w:space="0" w:color="auto"/>
        <w:bottom w:val="none" w:sz="0" w:space="0" w:color="auto"/>
        <w:right w:val="none" w:sz="0" w:space="0" w:color="auto"/>
      </w:divBdr>
    </w:div>
    <w:div w:id="518473228">
      <w:bodyDiv w:val="1"/>
      <w:marLeft w:val="0"/>
      <w:marRight w:val="0"/>
      <w:marTop w:val="0"/>
      <w:marBottom w:val="0"/>
      <w:divBdr>
        <w:top w:val="none" w:sz="0" w:space="0" w:color="auto"/>
        <w:left w:val="none" w:sz="0" w:space="0" w:color="auto"/>
        <w:bottom w:val="none" w:sz="0" w:space="0" w:color="auto"/>
        <w:right w:val="none" w:sz="0" w:space="0" w:color="auto"/>
      </w:divBdr>
    </w:div>
    <w:div w:id="518548784">
      <w:bodyDiv w:val="1"/>
      <w:marLeft w:val="0"/>
      <w:marRight w:val="0"/>
      <w:marTop w:val="0"/>
      <w:marBottom w:val="0"/>
      <w:divBdr>
        <w:top w:val="none" w:sz="0" w:space="0" w:color="auto"/>
        <w:left w:val="none" w:sz="0" w:space="0" w:color="auto"/>
        <w:bottom w:val="none" w:sz="0" w:space="0" w:color="auto"/>
        <w:right w:val="none" w:sz="0" w:space="0" w:color="auto"/>
      </w:divBdr>
    </w:div>
    <w:div w:id="519703481">
      <w:bodyDiv w:val="1"/>
      <w:marLeft w:val="0"/>
      <w:marRight w:val="0"/>
      <w:marTop w:val="0"/>
      <w:marBottom w:val="0"/>
      <w:divBdr>
        <w:top w:val="none" w:sz="0" w:space="0" w:color="auto"/>
        <w:left w:val="none" w:sz="0" w:space="0" w:color="auto"/>
        <w:bottom w:val="none" w:sz="0" w:space="0" w:color="auto"/>
        <w:right w:val="none" w:sz="0" w:space="0" w:color="auto"/>
      </w:divBdr>
    </w:div>
    <w:div w:id="520433671">
      <w:bodyDiv w:val="1"/>
      <w:marLeft w:val="0"/>
      <w:marRight w:val="0"/>
      <w:marTop w:val="0"/>
      <w:marBottom w:val="0"/>
      <w:divBdr>
        <w:top w:val="none" w:sz="0" w:space="0" w:color="auto"/>
        <w:left w:val="none" w:sz="0" w:space="0" w:color="auto"/>
        <w:bottom w:val="none" w:sz="0" w:space="0" w:color="auto"/>
        <w:right w:val="none" w:sz="0" w:space="0" w:color="auto"/>
      </w:divBdr>
    </w:div>
    <w:div w:id="520437355">
      <w:bodyDiv w:val="1"/>
      <w:marLeft w:val="0"/>
      <w:marRight w:val="0"/>
      <w:marTop w:val="0"/>
      <w:marBottom w:val="0"/>
      <w:divBdr>
        <w:top w:val="none" w:sz="0" w:space="0" w:color="auto"/>
        <w:left w:val="none" w:sz="0" w:space="0" w:color="auto"/>
        <w:bottom w:val="none" w:sz="0" w:space="0" w:color="auto"/>
        <w:right w:val="none" w:sz="0" w:space="0" w:color="auto"/>
      </w:divBdr>
    </w:div>
    <w:div w:id="521014684">
      <w:bodyDiv w:val="1"/>
      <w:marLeft w:val="0"/>
      <w:marRight w:val="0"/>
      <w:marTop w:val="0"/>
      <w:marBottom w:val="0"/>
      <w:divBdr>
        <w:top w:val="none" w:sz="0" w:space="0" w:color="auto"/>
        <w:left w:val="none" w:sz="0" w:space="0" w:color="auto"/>
        <w:bottom w:val="none" w:sz="0" w:space="0" w:color="auto"/>
        <w:right w:val="none" w:sz="0" w:space="0" w:color="auto"/>
      </w:divBdr>
    </w:div>
    <w:div w:id="522479804">
      <w:bodyDiv w:val="1"/>
      <w:marLeft w:val="0"/>
      <w:marRight w:val="0"/>
      <w:marTop w:val="0"/>
      <w:marBottom w:val="0"/>
      <w:divBdr>
        <w:top w:val="none" w:sz="0" w:space="0" w:color="auto"/>
        <w:left w:val="none" w:sz="0" w:space="0" w:color="auto"/>
        <w:bottom w:val="none" w:sz="0" w:space="0" w:color="auto"/>
        <w:right w:val="none" w:sz="0" w:space="0" w:color="auto"/>
      </w:divBdr>
    </w:div>
    <w:div w:id="522673693">
      <w:bodyDiv w:val="1"/>
      <w:marLeft w:val="0"/>
      <w:marRight w:val="0"/>
      <w:marTop w:val="0"/>
      <w:marBottom w:val="0"/>
      <w:divBdr>
        <w:top w:val="none" w:sz="0" w:space="0" w:color="auto"/>
        <w:left w:val="none" w:sz="0" w:space="0" w:color="auto"/>
        <w:bottom w:val="none" w:sz="0" w:space="0" w:color="auto"/>
        <w:right w:val="none" w:sz="0" w:space="0" w:color="auto"/>
      </w:divBdr>
    </w:div>
    <w:div w:id="524485531">
      <w:bodyDiv w:val="1"/>
      <w:marLeft w:val="0"/>
      <w:marRight w:val="0"/>
      <w:marTop w:val="0"/>
      <w:marBottom w:val="0"/>
      <w:divBdr>
        <w:top w:val="none" w:sz="0" w:space="0" w:color="auto"/>
        <w:left w:val="none" w:sz="0" w:space="0" w:color="auto"/>
        <w:bottom w:val="none" w:sz="0" w:space="0" w:color="auto"/>
        <w:right w:val="none" w:sz="0" w:space="0" w:color="auto"/>
      </w:divBdr>
    </w:div>
    <w:div w:id="525677880">
      <w:bodyDiv w:val="1"/>
      <w:marLeft w:val="0"/>
      <w:marRight w:val="0"/>
      <w:marTop w:val="0"/>
      <w:marBottom w:val="0"/>
      <w:divBdr>
        <w:top w:val="none" w:sz="0" w:space="0" w:color="auto"/>
        <w:left w:val="none" w:sz="0" w:space="0" w:color="auto"/>
        <w:bottom w:val="none" w:sz="0" w:space="0" w:color="auto"/>
        <w:right w:val="none" w:sz="0" w:space="0" w:color="auto"/>
      </w:divBdr>
    </w:div>
    <w:div w:id="527111363">
      <w:bodyDiv w:val="1"/>
      <w:marLeft w:val="0"/>
      <w:marRight w:val="0"/>
      <w:marTop w:val="0"/>
      <w:marBottom w:val="0"/>
      <w:divBdr>
        <w:top w:val="none" w:sz="0" w:space="0" w:color="auto"/>
        <w:left w:val="none" w:sz="0" w:space="0" w:color="auto"/>
        <w:bottom w:val="none" w:sz="0" w:space="0" w:color="auto"/>
        <w:right w:val="none" w:sz="0" w:space="0" w:color="auto"/>
      </w:divBdr>
    </w:div>
    <w:div w:id="528765441">
      <w:bodyDiv w:val="1"/>
      <w:marLeft w:val="0"/>
      <w:marRight w:val="0"/>
      <w:marTop w:val="0"/>
      <w:marBottom w:val="0"/>
      <w:divBdr>
        <w:top w:val="none" w:sz="0" w:space="0" w:color="auto"/>
        <w:left w:val="none" w:sz="0" w:space="0" w:color="auto"/>
        <w:bottom w:val="none" w:sz="0" w:space="0" w:color="auto"/>
        <w:right w:val="none" w:sz="0" w:space="0" w:color="auto"/>
      </w:divBdr>
    </w:div>
    <w:div w:id="531189089">
      <w:bodyDiv w:val="1"/>
      <w:marLeft w:val="0"/>
      <w:marRight w:val="0"/>
      <w:marTop w:val="0"/>
      <w:marBottom w:val="0"/>
      <w:divBdr>
        <w:top w:val="none" w:sz="0" w:space="0" w:color="auto"/>
        <w:left w:val="none" w:sz="0" w:space="0" w:color="auto"/>
        <w:bottom w:val="none" w:sz="0" w:space="0" w:color="auto"/>
        <w:right w:val="none" w:sz="0" w:space="0" w:color="auto"/>
      </w:divBdr>
    </w:div>
    <w:div w:id="532233016">
      <w:bodyDiv w:val="1"/>
      <w:marLeft w:val="0"/>
      <w:marRight w:val="0"/>
      <w:marTop w:val="0"/>
      <w:marBottom w:val="0"/>
      <w:divBdr>
        <w:top w:val="none" w:sz="0" w:space="0" w:color="auto"/>
        <w:left w:val="none" w:sz="0" w:space="0" w:color="auto"/>
        <w:bottom w:val="none" w:sz="0" w:space="0" w:color="auto"/>
        <w:right w:val="none" w:sz="0" w:space="0" w:color="auto"/>
      </w:divBdr>
    </w:div>
    <w:div w:id="533231370">
      <w:bodyDiv w:val="1"/>
      <w:marLeft w:val="0"/>
      <w:marRight w:val="0"/>
      <w:marTop w:val="0"/>
      <w:marBottom w:val="0"/>
      <w:divBdr>
        <w:top w:val="none" w:sz="0" w:space="0" w:color="auto"/>
        <w:left w:val="none" w:sz="0" w:space="0" w:color="auto"/>
        <w:bottom w:val="none" w:sz="0" w:space="0" w:color="auto"/>
        <w:right w:val="none" w:sz="0" w:space="0" w:color="auto"/>
      </w:divBdr>
    </w:div>
    <w:div w:id="534200571">
      <w:bodyDiv w:val="1"/>
      <w:marLeft w:val="0"/>
      <w:marRight w:val="0"/>
      <w:marTop w:val="0"/>
      <w:marBottom w:val="0"/>
      <w:divBdr>
        <w:top w:val="none" w:sz="0" w:space="0" w:color="auto"/>
        <w:left w:val="none" w:sz="0" w:space="0" w:color="auto"/>
        <w:bottom w:val="none" w:sz="0" w:space="0" w:color="auto"/>
        <w:right w:val="none" w:sz="0" w:space="0" w:color="auto"/>
      </w:divBdr>
    </w:div>
    <w:div w:id="537084149">
      <w:bodyDiv w:val="1"/>
      <w:marLeft w:val="0"/>
      <w:marRight w:val="0"/>
      <w:marTop w:val="0"/>
      <w:marBottom w:val="0"/>
      <w:divBdr>
        <w:top w:val="none" w:sz="0" w:space="0" w:color="auto"/>
        <w:left w:val="none" w:sz="0" w:space="0" w:color="auto"/>
        <w:bottom w:val="none" w:sz="0" w:space="0" w:color="auto"/>
        <w:right w:val="none" w:sz="0" w:space="0" w:color="auto"/>
      </w:divBdr>
    </w:div>
    <w:div w:id="537664054">
      <w:bodyDiv w:val="1"/>
      <w:marLeft w:val="0"/>
      <w:marRight w:val="0"/>
      <w:marTop w:val="0"/>
      <w:marBottom w:val="0"/>
      <w:divBdr>
        <w:top w:val="none" w:sz="0" w:space="0" w:color="auto"/>
        <w:left w:val="none" w:sz="0" w:space="0" w:color="auto"/>
        <w:bottom w:val="none" w:sz="0" w:space="0" w:color="auto"/>
        <w:right w:val="none" w:sz="0" w:space="0" w:color="auto"/>
      </w:divBdr>
    </w:div>
    <w:div w:id="537936583">
      <w:bodyDiv w:val="1"/>
      <w:marLeft w:val="0"/>
      <w:marRight w:val="0"/>
      <w:marTop w:val="0"/>
      <w:marBottom w:val="0"/>
      <w:divBdr>
        <w:top w:val="none" w:sz="0" w:space="0" w:color="auto"/>
        <w:left w:val="none" w:sz="0" w:space="0" w:color="auto"/>
        <w:bottom w:val="none" w:sz="0" w:space="0" w:color="auto"/>
        <w:right w:val="none" w:sz="0" w:space="0" w:color="auto"/>
      </w:divBdr>
    </w:div>
    <w:div w:id="538663525">
      <w:bodyDiv w:val="1"/>
      <w:marLeft w:val="0"/>
      <w:marRight w:val="0"/>
      <w:marTop w:val="0"/>
      <w:marBottom w:val="0"/>
      <w:divBdr>
        <w:top w:val="none" w:sz="0" w:space="0" w:color="auto"/>
        <w:left w:val="none" w:sz="0" w:space="0" w:color="auto"/>
        <w:bottom w:val="none" w:sz="0" w:space="0" w:color="auto"/>
        <w:right w:val="none" w:sz="0" w:space="0" w:color="auto"/>
      </w:divBdr>
    </w:div>
    <w:div w:id="538781517">
      <w:bodyDiv w:val="1"/>
      <w:marLeft w:val="0"/>
      <w:marRight w:val="0"/>
      <w:marTop w:val="0"/>
      <w:marBottom w:val="0"/>
      <w:divBdr>
        <w:top w:val="none" w:sz="0" w:space="0" w:color="auto"/>
        <w:left w:val="none" w:sz="0" w:space="0" w:color="auto"/>
        <w:bottom w:val="none" w:sz="0" w:space="0" w:color="auto"/>
        <w:right w:val="none" w:sz="0" w:space="0" w:color="auto"/>
      </w:divBdr>
    </w:div>
    <w:div w:id="539049337">
      <w:bodyDiv w:val="1"/>
      <w:marLeft w:val="0"/>
      <w:marRight w:val="0"/>
      <w:marTop w:val="0"/>
      <w:marBottom w:val="0"/>
      <w:divBdr>
        <w:top w:val="none" w:sz="0" w:space="0" w:color="auto"/>
        <w:left w:val="none" w:sz="0" w:space="0" w:color="auto"/>
        <w:bottom w:val="none" w:sz="0" w:space="0" w:color="auto"/>
        <w:right w:val="none" w:sz="0" w:space="0" w:color="auto"/>
      </w:divBdr>
    </w:div>
    <w:div w:id="541328766">
      <w:bodyDiv w:val="1"/>
      <w:marLeft w:val="0"/>
      <w:marRight w:val="0"/>
      <w:marTop w:val="0"/>
      <w:marBottom w:val="0"/>
      <w:divBdr>
        <w:top w:val="none" w:sz="0" w:space="0" w:color="auto"/>
        <w:left w:val="none" w:sz="0" w:space="0" w:color="auto"/>
        <w:bottom w:val="none" w:sz="0" w:space="0" w:color="auto"/>
        <w:right w:val="none" w:sz="0" w:space="0" w:color="auto"/>
      </w:divBdr>
    </w:div>
    <w:div w:id="542131242">
      <w:bodyDiv w:val="1"/>
      <w:marLeft w:val="0"/>
      <w:marRight w:val="0"/>
      <w:marTop w:val="0"/>
      <w:marBottom w:val="0"/>
      <w:divBdr>
        <w:top w:val="none" w:sz="0" w:space="0" w:color="auto"/>
        <w:left w:val="none" w:sz="0" w:space="0" w:color="auto"/>
        <w:bottom w:val="none" w:sz="0" w:space="0" w:color="auto"/>
        <w:right w:val="none" w:sz="0" w:space="0" w:color="auto"/>
      </w:divBdr>
    </w:div>
    <w:div w:id="542715895">
      <w:bodyDiv w:val="1"/>
      <w:marLeft w:val="0"/>
      <w:marRight w:val="0"/>
      <w:marTop w:val="0"/>
      <w:marBottom w:val="0"/>
      <w:divBdr>
        <w:top w:val="none" w:sz="0" w:space="0" w:color="auto"/>
        <w:left w:val="none" w:sz="0" w:space="0" w:color="auto"/>
        <w:bottom w:val="none" w:sz="0" w:space="0" w:color="auto"/>
        <w:right w:val="none" w:sz="0" w:space="0" w:color="auto"/>
      </w:divBdr>
    </w:div>
    <w:div w:id="544604937">
      <w:bodyDiv w:val="1"/>
      <w:marLeft w:val="0"/>
      <w:marRight w:val="0"/>
      <w:marTop w:val="0"/>
      <w:marBottom w:val="0"/>
      <w:divBdr>
        <w:top w:val="none" w:sz="0" w:space="0" w:color="auto"/>
        <w:left w:val="none" w:sz="0" w:space="0" w:color="auto"/>
        <w:bottom w:val="none" w:sz="0" w:space="0" w:color="auto"/>
        <w:right w:val="none" w:sz="0" w:space="0" w:color="auto"/>
      </w:divBdr>
    </w:div>
    <w:div w:id="546529902">
      <w:bodyDiv w:val="1"/>
      <w:marLeft w:val="0"/>
      <w:marRight w:val="0"/>
      <w:marTop w:val="0"/>
      <w:marBottom w:val="0"/>
      <w:divBdr>
        <w:top w:val="none" w:sz="0" w:space="0" w:color="auto"/>
        <w:left w:val="none" w:sz="0" w:space="0" w:color="auto"/>
        <w:bottom w:val="none" w:sz="0" w:space="0" w:color="auto"/>
        <w:right w:val="none" w:sz="0" w:space="0" w:color="auto"/>
      </w:divBdr>
    </w:div>
    <w:div w:id="547882994">
      <w:bodyDiv w:val="1"/>
      <w:marLeft w:val="0"/>
      <w:marRight w:val="0"/>
      <w:marTop w:val="0"/>
      <w:marBottom w:val="0"/>
      <w:divBdr>
        <w:top w:val="none" w:sz="0" w:space="0" w:color="auto"/>
        <w:left w:val="none" w:sz="0" w:space="0" w:color="auto"/>
        <w:bottom w:val="none" w:sz="0" w:space="0" w:color="auto"/>
        <w:right w:val="none" w:sz="0" w:space="0" w:color="auto"/>
      </w:divBdr>
    </w:div>
    <w:div w:id="548885996">
      <w:bodyDiv w:val="1"/>
      <w:marLeft w:val="0"/>
      <w:marRight w:val="0"/>
      <w:marTop w:val="0"/>
      <w:marBottom w:val="0"/>
      <w:divBdr>
        <w:top w:val="none" w:sz="0" w:space="0" w:color="auto"/>
        <w:left w:val="none" w:sz="0" w:space="0" w:color="auto"/>
        <w:bottom w:val="none" w:sz="0" w:space="0" w:color="auto"/>
        <w:right w:val="none" w:sz="0" w:space="0" w:color="auto"/>
      </w:divBdr>
    </w:div>
    <w:div w:id="549655259">
      <w:bodyDiv w:val="1"/>
      <w:marLeft w:val="0"/>
      <w:marRight w:val="0"/>
      <w:marTop w:val="0"/>
      <w:marBottom w:val="0"/>
      <w:divBdr>
        <w:top w:val="none" w:sz="0" w:space="0" w:color="auto"/>
        <w:left w:val="none" w:sz="0" w:space="0" w:color="auto"/>
        <w:bottom w:val="none" w:sz="0" w:space="0" w:color="auto"/>
        <w:right w:val="none" w:sz="0" w:space="0" w:color="auto"/>
      </w:divBdr>
    </w:div>
    <w:div w:id="550119817">
      <w:bodyDiv w:val="1"/>
      <w:marLeft w:val="0"/>
      <w:marRight w:val="0"/>
      <w:marTop w:val="0"/>
      <w:marBottom w:val="0"/>
      <w:divBdr>
        <w:top w:val="none" w:sz="0" w:space="0" w:color="auto"/>
        <w:left w:val="none" w:sz="0" w:space="0" w:color="auto"/>
        <w:bottom w:val="none" w:sz="0" w:space="0" w:color="auto"/>
        <w:right w:val="none" w:sz="0" w:space="0" w:color="auto"/>
      </w:divBdr>
    </w:div>
    <w:div w:id="552080430">
      <w:bodyDiv w:val="1"/>
      <w:marLeft w:val="0"/>
      <w:marRight w:val="0"/>
      <w:marTop w:val="0"/>
      <w:marBottom w:val="0"/>
      <w:divBdr>
        <w:top w:val="none" w:sz="0" w:space="0" w:color="auto"/>
        <w:left w:val="none" w:sz="0" w:space="0" w:color="auto"/>
        <w:bottom w:val="none" w:sz="0" w:space="0" w:color="auto"/>
        <w:right w:val="none" w:sz="0" w:space="0" w:color="auto"/>
      </w:divBdr>
    </w:div>
    <w:div w:id="555776995">
      <w:bodyDiv w:val="1"/>
      <w:marLeft w:val="0"/>
      <w:marRight w:val="0"/>
      <w:marTop w:val="0"/>
      <w:marBottom w:val="0"/>
      <w:divBdr>
        <w:top w:val="none" w:sz="0" w:space="0" w:color="auto"/>
        <w:left w:val="none" w:sz="0" w:space="0" w:color="auto"/>
        <w:bottom w:val="none" w:sz="0" w:space="0" w:color="auto"/>
        <w:right w:val="none" w:sz="0" w:space="0" w:color="auto"/>
      </w:divBdr>
    </w:div>
    <w:div w:id="558245482">
      <w:bodyDiv w:val="1"/>
      <w:marLeft w:val="0"/>
      <w:marRight w:val="0"/>
      <w:marTop w:val="0"/>
      <w:marBottom w:val="0"/>
      <w:divBdr>
        <w:top w:val="none" w:sz="0" w:space="0" w:color="auto"/>
        <w:left w:val="none" w:sz="0" w:space="0" w:color="auto"/>
        <w:bottom w:val="none" w:sz="0" w:space="0" w:color="auto"/>
        <w:right w:val="none" w:sz="0" w:space="0" w:color="auto"/>
      </w:divBdr>
    </w:div>
    <w:div w:id="559246559">
      <w:bodyDiv w:val="1"/>
      <w:marLeft w:val="0"/>
      <w:marRight w:val="0"/>
      <w:marTop w:val="0"/>
      <w:marBottom w:val="0"/>
      <w:divBdr>
        <w:top w:val="none" w:sz="0" w:space="0" w:color="auto"/>
        <w:left w:val="none" w:sz="0" w:space="0" w:color="auto"/>
        <w:bottom w:val="none" w:sz="0" w:space="0" w:color="auto"/>
        <w:right w:val="none" w:sz="0" w:space="0" w:color="auto"/>
      </w:divBdr>
    </w:div>
    <w:div w:id="559557848">
      <w:bodyDiv w:val="1"/>
      <w:marLeft w:val="0"/>
      <w:marRight w:val="0"/>
      <w:marTop w:val="0"/>
      <w:marBottom w:val="0"/>
      <w:divBdr>
        <w:top w:val="none" w:sz="0" w:space="0" w:color="auto"/>
        <w:left w:val="none" w:sz="0" w:space="0" w:color="auto"/>
        <w:bottom w:val="none" w:sz="0" w:space="0" w:color="auto"/>
        <w:right w:val="none" w:sz="0" w:space="0" w:color="auto"/>
      </w:divBdr>
    </w:div>
    <w:div w:id="560093110">
      <w:bodyDiv w:val="1"/>
      <w:marLeft w:val="0"/>
      <w:marRight w:val="0"/>
      <w:marTop w:val="0"/>
      <w:marBottom w:val="0"/>
      <w:divBdr>
        <w:top w:val="none" w:sz="0" w:space="0" w:color="auto"/>
        <w:left w:val="none" w:sz="0" w:space="0" w:color="auto"/>
        <w:bottom w:val="none" w:sz="0" w:space="0" w:color="auto"/>
        <w:right w:val="none" w:sz="0" w:space="0" w:color="auto"/>
      </w:divBdr>
    </w:div>
    <w:div w:id="560677659">
      <w:bodyDiv w:val="1"/>
      <w:marLeft w:val="0"/>
      <w:marRight w:val="0"/>
      <w:marTop w:val="0"/>
      <w:marBottom w:val="0"/>
      <w:divBdr>
        <w:top w:val="none" w:sz="0" w:space="0" w:color="auto"/>
        <w:left w:val="none" w:sz="0" w:space="0" w:color="auto"/>
        <w:bottom w:val="none" w:sz="0" w:space="0" w:color="auto"/>
        <w:right w:val="none" w:sz="0" w:space="0" w:color="auto"/>
      </w:divBdr>
    </w:div>
    <w:div w:id="564604960">
      <w:bodyDiv w:val="1"/>
      <w:marLeft w:val="0"/>
      <w:marRight w:val="0"/>
      <w:marTop w:val="0"/>
      <w:marBottom w:val="0"/>
      <w:divBdr>
        <w:top w:val="none" w:sz="0" w:space="0" w:color="auto"/>
        <w:left w:val="none" w:sz="0" w:space="0" w:color="auto"/>
        <w:bottom w:val="none" w:sz="0" w:space="0" w:color="auto"/>
        <w:right w:val="none" w:sz="0" w:space="0" w:color="auto"/>
      </w:divBdr>
    </w:div>
    <w:div w:id="565650475">
      <w:bodyDiv w:val="1"/>
      <w:marLeft w:val="0"/>
      <w:marRight w:val="0"/>
      <w:marTop w:val="0"/>
      <w:marBottom w:val="0"/>
      <w:divBdr>
        <w:top w:val="none" w:sz="0" w:space="0" w:color="auto"/>
        <w:left w:val="none" w:sz="0" w:space="0" w:color="auto"/>
        <w:bottom w:val="none" w:sz="0" w:space="0" w:color="auto"/>
        <w:right w:val="none" w:sz="0" w:space="0" w:color="auto"/>
      </w:divBdr>
    </w:div>
    <w:div w:id="567106942">
      <w:bodyDiv w:val="1"/>
      <w:marLeft w:val="0"/>
      <w:marRight w:val="0"/>
      <w:marTop w:val="0"/>
      <w:marBottom w:val="0"/>
      <w:divBdr>
        <w:top w:val="none" w:sz="0" w:space="0" w:color="auto"/>
        <w:left w:val="none" w:sz="0" w:space="0" w:color="auto"/>
        <w:bottom w:val="none" w:sz="0" w:space="0" w:color="auto"/>
        <w:right w:val="none" w:sz="0" w:space="0" w:color="auto"/>
      </w:divBdr>
    </w:div>
    <w:div w:id="567957571">
      <w:bodyDiv w:val="1"/>
      <w:marLeft w:val="0"/>
      <w:marRight w:val="0"/>
      <w:marTop w:val="0"/>
      <w:marBottom w:val="0"/>
      <w:divBdr>
        <w:top w:val="none" w:sz="0" w:space="0" w:color="auto"/>
        <w:left w:val="none" w:sz="0" w:space="0" w:color="auto"/>
        <w:bottom w:val="none" w:sz="0" w:space="0" w:color="auto"/>
        <w:right w:val="none" w:sz="0" w:space="0" w:color="auto"/>
      </w:divBdr>
    </w:div>
    <w:div w:id="568275843">
      <w:bodyDiv w:val="1"/>
      <w:marLeft w:val="0"/>
      <w:marRight w:val="0"/>
      <w:marTop w:val="0"/>
      <w:marBottom w:val="0"/>
      <w:divBdr>
        <w:top w:val="none" w:sz="0" w:space="0" w:color="auto"/>
        <w:left w:val="none" w:sz="0" w:space="0" w:color="auto"/>
        <w:bottom w:val="none" w:sz="0" w:space="0" w:color="auto"/>
        <w:right w:val="none" w:sz="0" w:space="0" w:color="auto"/>
      </w:divBdr>
    </w:div>
    <w:div w:id="568463217">
      <w:bodyDiv w:val="1"/>
      <w:marLeft w:val="0"/>
      <w:marRight w:val="0"/>
      <w:marTop w:val="0"/>
      <w:marBottom w:val="0"/>
      <w:divBdr>
        <w:top w:val="none" w:sz="0" w:space="0" w:color="auto"/>
        <w:left w:val="none" w:sz="0" w:space="0" w:color="auto"/>
        <w:bottom w:val="none" w:sz="0" w:space="0" w:color="auto"/>
        <w:right w:val="none" w:sz="0" w:space="0" w:color="auto"/>
      </w:divBdr>
      <w:divsChild>
        <w:div w:id="1026298742">
          <w:marLeft w:val="480"/>
          <w:marRight w:val="0"/>
          <w:marTop w:val="0"/>
          <w:marBottom w:val="0"/>
          <w:divBdr>
            <w:top w:val="none" w:sz="0" w:space="0" w:color="auto"/>
            <w:left w:val="none" w:sz="0" w:space="0" w:color="auto"/>
            <w:bottom w:val="none" w:sz="0" w:space="0" w:color="auto"/>
            <w:right w:val="none" w:sz="0" w:space="0" w:color="auto"/>
          </w:divBdr>
        </w:div>
        <w:div w:id="277419570">
          <w:marLeft w:val="480"/>
          <w:marRight w:val="0"/>
          <w:marTop w:val="0"/>
          <w:marBottom w:val="0"/>
          <w:divBdr>
            <w:top w:val="none" w:sz="0" w:space="0" w:color="auto"/>
            <w:left w:val="none" w:sz="0" w:space="0" w:color="auto"/>
            <w:bottom w:val="none" w:sz="0" w:space="0" w:color="auto"/>
            <w:right w:val="none" w:sz="0" w:space="0" w:color="auto"/>
          </w:divBdr>
        </w:div>
        <w:div w:id="484394251">
          <w:marLeft w:val="480"/>
          <w:marRight w:val="0"/>
          <w:marTop w:val="0"/>
          <w:marBottom w:val="0"/>
          <w:divBdr>
            <w:top w:val="none" w:sz="0" w:space="0" w:color="auto"/>
            <w:left w:val="none" w:sz="0" w:space="0" w:color="auto"/>
            <w:bottom w:val="none" w:sz="0" w:space="0" w:color="auto"/>
            <w:right w:val="none" w:sz="0" w:space="0" w:color="auto"/>
          </w:divBdr>
        </w:div>
        <w:div w:id="1307465948">
          <w:marLeft w:val="480"/>
          <w:marRight w:val="0"/>
          <w:marTop w:val="0"/>
          <w:marBottom w:val="0"/>
          <w:divBdr>
            <w:top w:val="none" w:sz="0" w:space="0" w:color="auto"/>
            <w:left w:val="none" w:sz="0" w:space="0" w:color="auto"/>
            <w:bottom w:val="none" w:sz="0" w:space="0" w:color="auto"/>
            <w:right w:val="none" w:sz="0" w:space="0" w:color="auto"/>
          </w:divBdr>
        </w:div>
        <w:div w:id="24213629">
          <w:marLeft w:val="480"/>
          <w:marRight w:val="0"/>
          <w:marTop w:val="0"/>
          <w:marBottom w:val="0"/>
          <w:divBdr>
            <w:top w:val="none" w:sz="0" w:space="0" w:color="auto"/>
            <w:left w:val="none" w:sz="0" w:space="0" w:color="auto"/>
            <w:bottom w:val="none" w:sz="0" w:space="0" w:color="auto"/>
            <w:right w:val="none" w:sz="0" w:space="0" w:color="auto"/>
          </w:divBdr>
        </w:div>
        <w:div w:id="1939554766">
          <w:marLeft w:val="480"/>
          <w:marRight w:val="0"/>
          <w:marTop w:val="0"/>
          <w:marBottom w:val="0"/>
          <w:divBdr>
            <w:top w:val="none" w:sz="0" w:space="0" w:color="auto"/>
            <w:left w:val="none" w:sz="0" w:space="0" w:color="auto"/>
            <w:bottom w:val="none" w:sz="0" w:space="0" w:color="auto"/>
            <w:right w:val="none" w:sz="0" w:space="0" w:color="auto"/>
          </w:divBdr>
        </w:div>
        <w:div w:id="681515587">
          <w:marLeft w:val="480"/>
          <w:marRight w:val="0"/>
          <w:marTop w:val="0"/>
          <w:marBottom w:val="0"/>
          <w:divBdr>
            <w:top w:val="none" w:sz="0" w:space="0" w:color="auto"/>
            <w:left w:val="none" w:sz="0" w:space="0" w:color="auto"/>
            <w:bottom w:val="none" w:sz="0" w:space="0" w:color="auto"/>
            <w:right w:val="none" w:sz="0" w:space="0" w:color="auto"/>
          </w:divBdr>
        </w:div>
        <w:div w:id="391929696">
          <w:marLeft w:val="480"/>
          <w:marRight w:val="0"/>
          <w:marTop w:val="0"/>
          <w:marBottom w:val="0"/>
          <w:divBdr>
            <w:top w:val="none" w:sz="0" w:space="0" w:color="auto"/>
            <w:left w:val="none" w:sz="0" w:space="0" w:color="auto"/>
            <w:bottom w:val="none" w:sz="0" w:space="0" w:color="auto"/>
            <w:right w:val="none" w:sz="0" w:space="0" w:color="auto"/>
          </w:divBdr>
        </w:div>
        <w:div w:id="488863364">
          <w:marLeft w:val="480"/>
          <w:marRight w:val="0"/>
          <w:marTop w:val="0"/>
          <w:marBottom w:val="0"/>
          <w:divBdr>
            <w:top w:val="none" w:sz="0" w:space="0" w:color="auto"/>
            <w:left w:val="none" w:sz="0" w:space="0" w:color="auto"/>
            <w:bottom w:val="none" w:sz="0" w:space="0" w:color="auto"/>
            <w:right w:val="none" w:sz="0" w:space="0" w:color="auto"/>
          </w:divBdr>
        </w:div>
        <w:div w:id="1145971737">
          <w:marLeft w:val="480"/>
          <w:marRight w:val="0"/>
          <w:marTop w:val="0"/>
          <w:marBottom w:val="0"/>
          <w:divBdr>
            <w:top w:val="none" w:sz="0" w:space="0" w:color="auto"/>
            <w:left w:val="none" w:sz="0" w:space="0" w:color="auto"/>
            <w:bottom w:val="none" w:sz="0" w:space="0" w:color="auto"/>
            <w:right w:val="none" w:sz="0" w:space="0" w:color="auto"/>
          </w:divBdr>
        </w:div>
        <w:div w:id="1683892136">
          <w:marLeft w:val="480"/>
          <w:marRight w:val="0"/>
          <w:marTop w:val="0"/>
          <w:marBottom w:val="0"/>
          <w:divBdr>
            <w:top w:val="none" w:sz="0" w:space="0" w:color="auto"/>
            <w:left w:val="none" w:sz="0" w:space="0" w:color="auto"/>
            <w:bottom w:val="none" w:sz="0" w:space="0" w:color="auto"/>
            <w:right w:val="none" w:sz="0" w:space="0" w:color="auto"/>
          </w:divBdr>
        </w:div>
        <w:div w:id="1561284008">
          <w:marLeft w:val="480"/>
          <w:marRight w:val="0"/>
          <w:marTop w:val="0"/>
          <w:marBottom w:val="0"/>
          <w:divBdr>
            <w:top w:val="none" w:sz="0" w:space="0" w:color="auto"/>
            <w:left w:val="none" w:sz="0" w:space="0" w:color="auto"/>
            <w:bottom w:val="none" w:sz="0" w:space="0" w:color="auto"/>
            <w:right w:val="none" w:sz="0" w:space="0" w:color="auto"/>
          </w:divBdr>
        </w:div>
        <w:div w:id="1093668007">
          <w:marLeft w:val="480"/>
          <w:marRight w:val="0"/>
          <w:marTop w:val="0"/>
          <w:marBottom w:val="0"/>
          <w:divBdr>
            <w:top w:val="none" w:sz="0" w:space="0" w:color="auto"/>
            <w:left w:val="none" w:sz="0" w:space="0" w:color="auto"/>
            <w:bottom w:val="none" w:sz="0" w:space="0" w:color="auto"/>
            <w:right w:val="none" w:sz="0" w:space="0" w:color="auto"/>
          </w:divBdr>
        </w:div>
        <w:div w:id="1661231455">
          <w:marLeft w:val="480"/>
          <w:marRight w:val="0"/>
          <w:marTop w:val="0"/>
          <w:marBottom w:val="0"/>
          <w:divBdr>
            <w:top w:val="none" w:sz="0" w:space="0" w:color="auto"/>
            <w:left w:val="none" w:sz="0" w:space="0" w:color="auto"/>
            <w:bottom w:val="none" w:sz="0" w:space="0" w:color="auto"/>
            <w:right w:val="none" w:sz="0" w:space="0" w:color="auto"/>
          </w:divBdr>
        </w:div>
        <w:div w:id="807238768">
          <w:marLeft w:val="480"/>
          <w:marRight w:val="0"/>
          <w:marTop w:val="0"/>
          <w:marBottom w:val="0"/>
          <w:divBdr>
            <w:top w:val="none" w:sz="0" w:space="0" w:color="auto"/>
            <w:left w:val="none" w:sz="0" w:space="0" w:color="auto"/>
            <w:bottom w:val="none" w:sz="0" w:space="0" w:color="auto"/>
            <w:right w:val="none" w:sz="0" w:space="0" w:color="auto"/>
          </w:divBdr>
        </w:div>
        <w:div w:id="550113">
          <w:marLeft w:val="480"/>
          <w:marRight w:val="0"/>
          <w:marTop w:val="0"/>
          <w:marBottom w:val="0"/>
          <w:divBdr>
            <w:top w:val="none" w:sz="0" w:space="0" w:color="auto"/>
            <w:left w:val="none" w:sz="0" w:space="0" w:color="auto"/>
            <w:bottom w:val="none" w:sz="0" w:space="0" w:color="auto"/>
            <w:right w:val="none" w:sz="0" w:space="0" w:color="auto"/>
          </w:divBdr>
        </w:div>
        <w:div w:id="1024408551">
          <w:marLeft w:val="480"/>
          <w:marRight w:val="0"/>
          <w:marTop w:val="0"/>
          <w:marBottom w:val="0"/>
          <w:divBdr>
            <w:top w:val="none" w:sz="0" w:space="0" w:color="auto"/>
            <w:left w:val="none" w:sz="0" w:space="0" w:color="auto"/>
            <w:bottom w:val="none" w:sz="0" w:space="0" w:color="auto"/>
            <w:right w:val="none" w:sz="0" w:space="0" w:color="auto"/>
          </w:divBdr>
        </w:div>
        <w:div w:id="576718503">
          <w:marLeft w:val="480"/>
          <w:marRight w:val="0"/>
          <w:marTop w:val="0"/>
          <w:marBottom w:val="0"/>
          <w:divBdr>
            <w:top w:val="none" w:sz="0" w:space="0" w:color="auto"/>
            <w:left w:val="none" w:sz="0" w:space="0" w:color="auto"/>
            <w:bottom w:val="none" w:sz="0" w:space="0" w:color="auto"/>
            <w:right w:val="none" w:sz="0" w:space="0" w:color="auto"/>
          </w:divBdr>
        </w:div>
        <w:div w:id="1183519745">
          <w:marLeft w:val="480"/>
          <w:marRight w:val="0"/>
          <w:marTop w:val="0"/>
          <w:marBottom w:val="0"/>
          <w:divBdr>
            <w:top w:val="none" w:sz="0" w:space="0" w:color="auto"/>
            <w:left w:val="none" w:sz="0" w:space="0" w:color="auto"/>
            <w:bottom w:val="none" w:sz="0" w:space="0" w:color="auto"/>
            <w:right w:val="none" w:sz="0" w:space="0" w:color="auto"/>
          </w:divBdr>
        </w:div>
        <w:div w:id="27025345">
          <w:marLeft w:val="480"/>
          <w:marRight w:val="0"/>
          <w:marTop w:val="0"/>
          <w:marBottom w:val="0"/>
          <w:divBdr>
            <w:top w:val="none" w:sz="0" w:space="0" w:color="auto"/>
            <w:left w:val="none" w:sz="0" w:space="0" w:color="auto"/>
            <w:bottom w:val="none" w:sz="0" w:space="0" w:color="auto"/>
            <w:right w:val="none" w:sz="0" w:space="0" w:color="auto"/>
          </w:divBdr>
        </w:div>
        <w:div w:id="518592344">
          <w:marLeft w:val="480"/>
          <w:marRight w:val="0"/>
          <w:marTop w:val="0"/>
          <w:marBottom w:val="0"/>
          <w:divBdr>
            <w:top w:val="none" w:sz="0" w:space="0" w:color="auto"/>
            <w:left w:val="none" w:sz="0" w:space="0" w:color="auto"/>
            <w:bottom w:val="none" w:sz="0" w:space="0" w:color="auto"/>
            <w:right w:val="none" w:sz="0" w:space="0" w:color="auto"/>
          </w:divBdr>
        </w:div>
        <w:div w:id="514150403">
          <w:marLeft w:val="480"/>
          <w:marRight w:val="0"/>
          <w:marTop w:val="0"/>
          <w:marBottom w:val="0"/>
          <w:divBdr>
            <w:top w:val="none" w:sz="0" w:space="0" w:color="auto"/>
            <w:left w:val="none" w:sz="0" w:space="0" w:color="auto"/>
            <w:bottom w:val="none" w:sz="0" w:space="0" w:color="auto"/>
            <w:right w:val="none" w:sz="0" w:space="0" w:color="auto"/>
          </w:divBdr>
        </w:div>
        <w:div w:id="728502766">
          <w:marLeft w:val="480"/>
          <w:marRight w:val="0"/>
          <w:marTop w:val="0"/>
          <w:marBottom w:val="0"/>
          <w:divBdr>
            <w:top w:val="none" w:sz="0" w:space="0" w:color="auto"/>
            <w:left w:val="none" w:sz="0" w:space="0" w:color="auto"/>
            <w:bottom w:val="none" w:sz="0" w:space="0" w:color="auto"/>
            <w:right w:val="none" w:sz="0" w:space="0" w:color="auto"/>
          </w:divBdr>
        </w:div>
        <w:div w:id="1374235446">
          <w:marLeft w:val="480"/>
          <w:marRight w:val="0"/>
          <w:marTop w:val="0"/>
          <w:marBottom w:val="0"/>
          <w:divBdr>
            <w:top w:val="none" w:sz="0" w:space="0" w:color="auto"/>
            <w:left w:val="none" w:sz="0" w:space="0" w:color="auto"/>
            <w:bottom w:val="none" w:sz="0" w:space="0" w:color="auto"/>
            <w:right w:val="none" w:sz="0" w:space="0" w:color="auto"/>
          </w:divBdr>
        </w:div>
        <w:div w:id="1194466839">
          <w:marLeft w:val="480"/>
          <w:marRight w:val="0"/>
          <w:marTop w:val="0"/>
          <w:marBottom w:val="0"/>
          <w:divBdr>
            <w:top w:val="none" w:sz="0" w:space="0" w:color="auto"/>
            <w:left w:val="none" w:sz="0" w:space="0" w:color="auto"/>
            <w:bottom w:val="none" w:sz="0" w:space="0" w:color="auto"/>
            <w:right w:val="none" w:sz="0" w:space="0" w:color="auto"/>
          </w:divBdr>
        </w:div>
        <w:div w:id="1712463457">
          <w:marLeft w:val="480"/>
          <w:marRight w:val="0"/>
          <w:marTop w:val="0"/>
          <w:marBottom w:val="0"/>
          <w:divBdr>
            <w:top w:val="none" w:sz="0" w:space="0" w:color="auto"/>
            <w:left w:val="none" w:sz="0" w:space="0" w:color="auto"/>
            <w:bottom w:val="none" w:sz="0" w:space="0" w:color="auto"/>
            <w:right w:val="none" w:sz="0" w:space="0" w:color="auto"/>
          </w:divBdr>
        </w:div>
        <w:div w:id="272983212">
          <w:marLeft w:val="480"/>
          <w:marRight w:val="0"/>
          <w:marTop w:val="0"/>
          <w:marBottom w:val="0"/>
          <w:divBdr>
            <w:top w:val="none" w:sz="0" w:space="0" w:color="auto"/>
            <w:left w:val="none" w:sz="0" w:space="0" w:color="auto"/>
            <w:bottom w:val="none" w:sz="0" w:space="0" w:color="auto"/>
            <w:right w:val="none" w:sz="0" w:space="0" w:color="auto"/>
          </w:divBdr>
        </w:div>
        <w:div w:id="1097216756">
          <w:marLeft w:val="480"/>
          <w:marRight w:val="0"/>
          <w:marTop w:val="0"/>
          <w:marBottom w:val="0"/>
          <w:divBdr>
            <w:top w:val="none" w:sz="0" w:space="0" w:color="auto"/>
            <w:left w:val="none" w:sz="0" w:space="0" w:color="auto"/>
            <w:bottom w:val="none" w:sz="0" w:space="0" w:color="auto"/>
            <w:right w:val="none" w:sz="0" w:space="0" w:color="auto"/>
          </w:divBdr>
        </w:div>
        <w:div w:id="1452016831">
          <w:marLeft w:val="480"/>
          <w:marRight w:val="0"/>
          <w:marTop w:val="0"/>
          <w:marBottom w:val="0"/>
          <w:divBdr>
            <w:top w:val="none" w:sz="0" w:space="0" w:color="auto"/>
            <w:left w:val="none" w:sz="0" w:space="0" w:color="auto"/>
            <w:bottom w:val="none" w:sz="0" w:space="0" w:color="auto"/>
            <w:right w:val="none" w:sz="0" w:space="0" w:color="auto"/>
          </w:divBdr>
        </w:div>
      </w:divsChild>
    </w:div>
    <w:div w:id="568463313">
      <w:bodyDiv w:val="1"/>
      <w:marLeft w:val="0"/>
      <w:marRight w:val="0"/>
      <w:marTop w:val="0"/>
      <w:marBottom w:val="0"/>
      <w:divBdr>
        <w:top w:val="none" w:sz="0" w:space="0" w:color="auto"/>
        <w:left w:val="none" w:sz="0" w:space="0" w:color="auto"/>
        <w:bottom w:val="none" w:sz="0" w:space="0" w:color="auto"/>
        <w:right w:val="none" w:sz="0" w:space="0" w:color="auto"/>
      </w:divBdr>
    </w:div>
    <w:div w:id="570505319">
      <w:bodyDiv w:val="1"/>
      <w:marLeft w:val="0"/>
      <w:marRight w:val="0"/>
      <w:marTop w:val="0"/>
      <w:marBottom w:val="0"/>
      <w:divBdr>
        <w:top w:val="none" w:sz="0" w:space="0" w:color="auto"/>
        <w:left w:val="none" w:sz="0" w:space="0" w:color="auto"/>
        <w:bottom w:val="none" w:sz="0" w:space="0" w:color="auto"/>
        <w:right w:val="none" w:sz="0" w:space="0" w:color="auto"/>
      </w:divBdr>
    </w:div>
    <w:div w:id="571697724">
      <w:bodyDiv w:val="1"/>
      <w:marLeft w:val="0"/>
      <w:marRight w:val="0"/>
      <w:marTop w:val="0"/>
      <w:marBottom w:val="0"/>
      <w:divBdr>
        <w:top w:val="none" w:sz="0" w:space="0" w:color="auto"/>
        <w:left w:val="none" w:sz="0" w:space="0" w:color="auto"/>
        <w:bottom w:val="none" w:sz="0" w:space="0" w:color="auto"/>
        <w:right w:val="none" w:sz="0" w:space="0" w:color="auto"/>
      </w:divBdr>
    </w:div>
    <w:div w:id="572006118">
      <w:bodyDiv w:val="1"/>
      <w:marLeft w:val="0"/>
      <w:marRight w:val="0"/>
      <w:marTop w:val="0"/>
      <w:marBottom w:val="0"/>
      <w:divBdr>
        <w:top w:val="none" w:sz="0" w:space="0" w:color="auto"/>
        <w:left w:val="none" w:sz="0" w:space="0" w:color="auto"/>
        <w:bottom w:val="none" w:sz="0" w:space="0" w:color="auto"/>
        <w:right w:val="none" w:sz="0" w:space="0" w:color="auto"/>
      </w:divBdr>
    </w:div>
    <w:div w:id="573466800">
      <w:bodyDiv w:val="1"/>
      <w:marLeft w:val="0"/>
      <w:marRight w:val="0"/>
      <w:marTop w:val="0"/>
      <w:marBottom w:val="0"/>
      <w:divBdr>
        <w:top w:val="none" w:sz="0" w:space="0" w:color="auto"/>
        <w:left w:val="none" w:sz="0" w:space="0" w:color="auto"/>
        <w:bottom w:val="none" w:sz="0" w:space="0" w:color="auto"/>
        <w:right w:val="none" w:sz="0" w:space="0" w:color="auto"/>
      </w:divBdr>
    </w:div>
    <w:div w:id="573702811">
      <w:bodyDiv w:val="1"/>
      <w:marLeft w:val="0"/>
      <w:marRight w:val="0"/>
      <w:marTop w:val="0"/>
      <w:marBottom w:val="0"/>
      <w:divBdr>
        <w:top w:val="none" w:sz="0" w:space="0" w:color="auto"/>
        <w:left w:val="none" w:sz="0" w:space="0" w:color="auto"/>
        <w:bottom w:val="none" w:sz="0" w:space="0" w:color="auto"/>
        <w:right w:val="none" w:sz="0" w:space="0" w:color="auto"/>
      </w:divBdr>
    </w:div>
    <w:div w:id="576717669">
      <w:bodyDiv w:val="1"/>
      <w:marLeft w:val="0"/>
      <w:marRight w:val="0"/>
      <w:marTop w:val="0"/>
      <w:marBottom w:val="0"/>
      <w:divBdr>
        <w:top w:val="none" w:sz="0" w:space="0" w:color="auto"/>
        <w:left w:val="none" w:sz="0" w:space="0" w:color="auto"/>
        <w:bottom w:val="none" w:sz="0" w:space="0" w:color="auto"/>
        <w:right w:val="none" w:sz="0" w:space="0" w:color="auto"/>
      </w:divBdr>
    </w:div>
    <w:div w:id="576742324">
      <w:bodyDiv w:val="1"/>
      <w:marLeft w:val="0"/>
      <w:marRight w:val="0"/>
      <w:marTop w:val="0"/>
      <w:marBottom w:val="0"/>
      <w:divBdr>
        <w:top w:val="none" w:sz="0" w:space="0" w:color="auto"/>
        <w:left w:val="none" w:sz="0" w:space="0" w:color="auto"/>
        <w:bottom w:val="none" w:sz="0" w:space="0" w:color="auto"/>
        <w:right w:val="none" w:sz="0" w:space="0" w:color="auto"/>
      </w:divBdr>
    </w:div>
    <w:div w:id="576943443">
      <w:bodyDiv w:val="1"/>
      <w:marLeft w:val="0"/>
      <w:marRight w:val="0"/>
      <w:marTop w:val="0"/>
      <w:marBottom w:val="0"/>
      <w:divBdr>
        <w:top w:val="none" w:sz="0" w:space="0" w:color="auto"/>
        <w:left w:val="none" w:sz="0" w:space="0" w:color="auto"/>
        <w:bottom w:val="none" w:sz="0" w:space="0" w:color="auto"/>
        <w:right w:val="none" w:sz="0" w:space="0" w:color="auto"/>
      </w:divBdr>
    </w:div>
    <w:div w:id="577253159">
      <w:bodyDiv w:val="1"/>
      <w:marLeft w:val="0"/>
      <w:marRight w:val="0"/>
      <w:marTop w:val="0"/>
      <w:marBottom w:val="0"/>
      <w:divBdr>
        <w:top w:val="none" w:sz="0" w:space="0" w:color="auto"/>
        <w:left w:val="none" w:sz="0" w:space="0" w:color="auto"/>
        <w:bottom w:val="none" w:sz="0" w:space="0" w:color="auto"/>
        <w:right w:val="none" w:sz="0" w:space="0" w:color="auto"/>
      </w:divBdr>
    </w:div>
    <w:div w:id="581109198">
      <w:bodyDiv w:val="1"/>
      <w:marLeft w:val="0"/>
      <w:marRight w:val="0"/>
      <w:marTop w:val="0"/>
      <w:marBottom w:val="0"/>
      <w:divBdr>
        <w:top w:val="none" w:sz="0" w:space="0" w:color="auto"/>
        <w:left w:val="none" w:sz="0" w:space="0" w:color="auto"/>
        <w:bottom w:val="none" w:sz="0" w:space="0" w:color="auto"/>
        <w:right w:val="none" w:sz="0" w:space="0" w:color="auto"/>
      </w:divBdr>
    </w:div>
    <w:div w:id="581253818">
      <w:bodyDiv w:val="1"/>
      <w:marLeft w:val="0"/>
      <w:marRight w:val="0"/>
      <w:marTop w:val="0"/>
      <w:marBottom w:val="0"/>
      <w:divBdr>
        <w:top w:val="none" w:sz="0" w:space="0" w:color="auto"/>
        <w:left w:val="none" w:sz="0" w:space="0" w:color="auto"/>
        <w:bottom w:val="none" w:sz="0" w:space="0" w:color="auto"/>
        <w:right w:val="none" w:sz="0" w:space="0" w:color="auto"/>
      </w:divBdr>
    </w:div>
    <w:div w:id="581525181">
      <w:bodyDiv w:val="1"/>
      <w:marLeft w:val="0"/>
      <w:marRight w:val="0"/>
      <w:marTop w:val="0"/>
      <w:marBottom w:val="0"/>
      <w:divBdr>
        <w:top w:val="none" w:sz="0" w:space="0" w:color="auto"/>
        <w:left w:val="none" w:sz="0" w:space="0" w:color="auto"/>
        <w:bottom w:val="none" w:sz="0" w:space="0" w:color="auto"/>
        <w:right w:val="none" w:sz="0" w:space="0" w:color="auto"/>
      </w:divBdr>
    </w:div>
    <w:div w:id="582105598">
      <w:bodyDiv w:val="1"/>
      <w:marLeft w:val="0"/>
      <w:marRight w:val="0"/>
      <w:marTop w:val="0"/>
      <w:marBottom w:val="0"/>
      <w:divBdr>
        <w:top w:val="none" w:sz="0" w:space="0" w:color="auto"/>
        <w:left w:val="none" w:sz="0" w:space="0" w:color="auto"/>
        <w:bottom w:val="none" w:sz="0" w:space="0" w:color="auto"/>
        <w:right w:val="none" w:sz="0" w:space="0" w:color="auto"/>
      </w:divBdr>
    </w:div>
    <w:div w:id="584923919">
      <w:bodyDiv w:val="1"/>
      <w:marLeft w:val="0"/>
      <w:marRight w:val="0"/>
      <w:marTop w:val="0"/>
      <w:marBottom w:val="0"/>
      <w:divBdr>
        <w:top w:val="none" w:sz="0" w:space="0" w:color="auto"/>
        <w:left w:val="none" w:sz="0" w:space="0" w:color="auto"/>
        <w:bottom w:val="none" w:sz="0" w:space="0" w:color="auto"/>
        <w:right w:val="none" w:sz="0" w:space="0" w:color="auto"/>
      </w:divBdr>
    </w:div>
    <w:div w:id="585770317">
      <w:bodyDiv w:val="1"/>
      <w:marLeft w:val="0"/>
      <w:marRight w:val="0"/>
      <w:marTop w:val="0"/>
      <w:marBottom w:val="0"/>
      <w:divBdr>
        <w:top w:val="none" w:sz="0" w:space="0" w:color="auto"/>
        <w:left w:val="none" w:sz="0" w:space="0" w:color="auto"/>
        <w:bottom w:val="none" w:sz="0" w:space="0" w:color="auto"/>
        <w:right w:val="none" w:sz="0" w:space="0" w:color="auto"/>
      </w:divBdr>
    </w:div>
    <w:div w:id="587153891">
      <w:bodyDiv w:val="1"/>
      <w:marLeft w:val="0"/>
      <w:marRight w:val="0"/>
      <w:marTop w:val="0"/>
      <w:marBottom w:val="0"/>
      <w:divBdr>
        <w:top w:val="none" w:sz="0" w:space="0" w:color="auto"/>
        <w:left w:val="none" w:sz="0" w:space="0" w:color="auto"/>
        <w:bottom w:val="none" w:sz="0" w:space="0" w:color="auto"/>
        <w:right w:val="none" w:sz="0" w:space="0" w:color="auto"/>
      </w:divBdr>
    </w:div>
    <w:div w:id="587425547">
      <w:bodyDiv w:val="1"/>
      <w:marLeft w:val="0"/>
      <w:marRight w:val="0"/>
      <w:marTop w:val="0"/>
      <w:marBottom w:val="0"/>
      <w:divBdr>
        <w:top w:val="none" w:sz="0" w:space="0" w:color="auto"/>
        <w:left w:val="none" w:sz="0" w:space="0" w:color="auto"/>
        <w:bottom w:val="none" w:sz="0" w:space="0" w:color="auto"/>
        <w:right w:val="none" w:sz="0" w:space="0" w:color="auto"/>
      </w:divBdr>
    </w:div>
    <w:div w:id="590086393">
      <w:bodyDiv w:val="1"/>
      <w:marLeft w:val="0"/>
      <w:marRight w:val="0"/>
      <w:marTop w:val="0"/>
      <w:marBottom w:val="0"/>
      <w:divBdr>
        <w:top w:val="none" w:sz="0" w:space="0" w:color="auto"/>
        <w:left w:val="none" w:sz="0" w:space="0" w:color="auto"/>
        <w:bottom w:val="none" w:sz="0" w:space="0" w:color="auto"/>
        <w:right w:val="none" w:sz="0" w:space="0" w:color="auto"/>
      </w:divBdr>
    </w:div>
    <w:div w:id="595476682">
      <w:bodyDiv w:val="1"/>
      <w:marLeft w:val="0"/>
      <w:marRight w:val="0"/>
      <w:marTop w:val="0"/>
      <w:marBottom w:val="0"/>
      <w:divBdr>
        <w:top w:val="none" w:sz="0" w:space="0" w:color="auto"/>
        <w:left w:val="none" w:sz="0" w:space="0" w:color="auto"/>
        <w:bottom w:val="none" w:sz="0" w:space="0" w:color="auto"/>
        <w:right w:val="none" w:sz="0" w:space="0" w:color="auto"/>
      </w:divBdr>
    </w:div>
    <w:div w:id="596061965">
      <w:bodyDiv w:val="1"/>
      <w:marLeft w:val="0"/>
      <w:marRight w:val="0"/>
      <w:marTop w:val="0"/>
      <w:marBottom w:val="0"/>
      <w:divBdr>
        <w:top w:val="none" w:sz="0" w:space="0" w:color="auto"/>
        <w:left w:val="none" w:sz="0" w:space="0" w:color="auto"/>
        <w:bottom w:val="none" w:sz="0" w:space="0" w:color="auto"/>
        <w:right w:val="none" w:sz="0" w:space="0" w:color="auto"/>
      </w:divBdr>
    </w:div>
    <w:div w:id="596213252">
      <w:bodyDiv w:val="1"/>
      <w:marLeft w:val="0"/>
      <w:marRight w:val="0"/>
      <w:marTop w:val="0"/>
      <w:marBottom w:val="0"/>
      <w:divBdr>
        <w:top w:val="none" w:sz="0" w:space="0" w:color="auto"/>
        <w:left w:val="none" w:sz="0" w:space="0" w:color="auto"/>
        <w:bottom w:val="none" w:sz="0" w:space="0" w:color="auto"/>
        <w:right w:val="none" w:sz="0" w:space="0" w:color="auto"/>
      </w:divBdr>
      <w:divsChild>
        <w:div w:id="220596874">
          <w:marLeft w:val="0"/>
          <w:marRight w:val="0"/>
          <w:marTop w:val="0"/>
          <w:marBottom w:val="0"/>
          <w:divBdr>
            <w:top w:val="none" w:sz="0" w:space="0" w:color="auto"/>
            <w:left w:val="none" w:sz="0" w:space="0" w:color="auto"/>
            <w:bottom w:val="none" w:sz="0" w:space="0" w:color="auto"/>
            <w:right w:val="none" w:sz="0" w:space="0" w:color="auto"/>
          </w:divBdr>
        </w:div>
        <w:div w:id="1613197463">
          <w:marLeft w:val="0"/>
          <w:marRight w:val="0"/>
          <w:marTop w:val="0"/>
          <w:marBottom w:val="0"/>
          <w:divBdr>
            <w:top w:val="none" w:sz="0" w:space="0" w:color="auto"/>
            <w:left w:val="none" w:sz="0" w:space="0" w:color="auto"/>
            <w:bottom w:val="none" w:sz="0" w:space="0" w:color="auto"/>
            <w:right w:val="none" w:sz="0" w:space="0" w:color="auto"/>
          </w:divBdr>
        </w:div>
        <w:div w:id="146941456">
          <w:marLeft w:val="0"/>
          <w:marRight w:val="0"/>
          <w:marTop w:val="0"/>
          <w:marBottom w:val="0"/>
          <w:divBdr>
            <w:top w:val="none" w:sz="0" w:space="0" w:color="auto"/>
            <w:left w:val="none" w:sz="0" w:space="0" w:color="auto"/>
            <w:bottom w:val="none" w:sz="0" w:space="0" w:color="auto"/>
            <w:right w:val="none" w:sz="0" w:space="0" w:color="auto"/>
          </w:divBdr>
        </w:div>
        <w:div w:id="1109348181">
          <w:marLeft w:val="0"/>
          <w:marRight w:val="0"/>
          <w:marTop w:val="0"/>
          <w:marBottom w:val="0"/>
          <w:divBdr>
            <w:top w:val="none" w:sz="0" w:space="0" w:color="auto"/>
            <w:left w:val="none" w:sz="0" w:space="0" w:color="auto"/>
            <w:bottom w:val="none" w:sz="0" w:space="0" w:color="auto"/>
            <w:right w:val="none" w:sz="0" w:space="0" w:color="auto"/>
          </w:divBdr>
        </w:div>
        <w:div w:id="176233848">
          <w:marLeft w:val="0"/>
          <w:marRight w:val="0"/>
          <w:marTop w:val="0"/>
          <w:marBottom w:val="0"/>
          <w:divBdr>
            <w:top w:val="none" w:sz="0" w:space="0" w:color="auto"/>
            <w:left w:val="none" w:sz="0" w:space="0" w:color="auto"/>
            <w:bottom w:val="none" w:sz="0" w:space="0" w:color="auto"/>
            <w:right w:val="none" w:sz="0" w:space="0" w:color="auto"/>
          </w:divBdr>
        </w:div>
      </w:divsChild>
    </w:div>
    <w:div w:id="597642651">
      <w:bodyDiv w:val="1"/>
      <w:marLeft w:val="0"/>
      <w:marRight w:val="0"/>
      <w:marTop w:val="0"/>
      <w:marBottom w:val="0"/>
      <w:divBdr>
        <w:top w:val="none" w:sz="0" w:space="0" w:color="auto"/>
        <w:left w:val="none" w:sz="0" w:space="0" w:color="auto"/>
        <w:bottom w:val="none" w:sz="0" w:space="0" w:color="auto"/>
        <w:right w:val="none" w:sz="0" w:space="0" w:color="auto"/>
      </w:divBdr>
    </w:div>
    <w:div w:id="600332374">
      <w:bodyDiv w:val="1"/>
      <w:marLeft w:val="0"/>
      <w:marRight w:val="0"/>
      <w:marTop w:val="0"/>
      <w:marBottom w:val="0"/>
      <w:divBdr>
        <w:top w:val="none" w:sz="0" w:space="0" w:color="auto"/>
        <w:left w:val="none" w:sz="0" w:space="0" w:color="auto"/>
        <w:bottom w:val="none" w:sz="0" w:space="0" w:color="auto"/>
        <w:right w:val="none" w:sz="0" w:space="0" w:color="auto"/>
      </w:divBdr>
    </w:div>
    <w:div w:id="601184433">
      <w:bodyDiv w:val="1"/>
      <w:marLeft w:val="0"/>
      <w:marRight w:val="0"/>
      <w:marTop w:val="0"/>
      <w:marBottom w:val="0"/>
      <w:divBdr>
        <w:top w:val="none" w:sz="0" w:space="0" w:color="auto"/>
        <w:left w:val="none" w:sz="0" w:space="0" w:color="auto"/>
        <w:bottom w:val="none" w:sz="0" w:space="0" w:color="auto"/>
        <w:right w:val="none" w:sz="0" w:space="0" w:color="auto"/>
      </w:divBdr>
    </w:div>
    <w:div w:id="602885837">
      <w:bodyDiv w:val="1"/>
      <w:marLeft w:val="0"/>
      <w:marRight w:val="0"/>
      <w:marTop w:val="0"/>
      <w:marBottom w:val="0"/>
      <w:divBdr>
        <w:top w:val="none" w:sz="0" w:space="0" w:color="auto"/>
        <w:left w:val="none" w:sz="0" w:space="0" w:color="auto"/>
        <w:bottom w:val="none" w:sz="0" w:space="0" w:color="auto"/>
        <w:right w:val="none" w:sz="0" w:space="0" w:color="auto"/>
      </w:divBdr>
    </w:div>
    <w:div w:id="603464031">
      <w:bodyDiv w:val="1"/>
      <w:marLeft w:val="0"/>
      <w:marRight w:val="0"/>
      <w:marTop w:val="0"/>
      <w:marBottom w:val="0"/>
      <w:divBdr>
        <w:top w:val="none" w:sz="0" w:space="0" w:color="auto"/>
        <w:left w:val="none" w:sz="0" w:space="0" w:color="auto"/>
        <w:bottom w:val="none" w:sz="0" w:space="0" w:color="auto"/>
        <w:right w:val="none" w:sz="0" w:space="0" w:color="auto"/>
      </w:divBdr>
    </w:div>
    <w:div w:id="605771702">
      <w:bodyDiv w:val="1"/>
      <w:marLeft w:val="0"/>
      <w:marRight w:val="0"/>
      <w:marTop w:val="0"/>
      <w:marBottom w:val="0"/>
      <w:divBdr>
        <w:top w:val="none" w:sz="0" w:space="0" w:color="auto"/>
        <w:left w:val="none" w:sz="0" w:space="0" w:color="auto"/>
        <w:bottom w:val="none" w:sz="0" w:space="0" w:color="auto"/>
        <w:right w:val="none" w:sz="0" w:space="0" w:color="auto"/>
      </w:divBdr>
    </w:div>
    <w:div w:id="606280754">
      <w:bodyDiv w:val="1"/>
      <w:marLeft w:val="0"/>
      <w:marRight w:val="0"/>
      <w:marTop w:val="0"/>
      <w:marBottom w:val="0"/>
      <w:divBdr>
        <w:top w:val="none" w:sz="0" w:space="0" w:color="auto"/>
        <w:left w:val="none" w:sz="0" w:space="0" w:color="auto"/>
        <w:bottom w:val="none" w:sz="0" w:space="0" w:color="auto"/>
        <w:right w:val="none" w:sz="0" w:space="0" w:color="auto"/>
      </w:divBdr>
    </w:div>
    <w:div w:id="606959885">
      <w:bodyDiv w:val="1"/>
      <w:marLeft w:val="0"/>
      <w:marRight w:val="0"/>
      <w:marTop w:val="0"/>
      <w:marBottom w:val="0"/>
      <w:divBdr>
        <w:top w:val="none" w:sz="0" w:space="0" w:color="auto"/>
        <w:left w:val="none" w:sz="0" w:space="0" w:color="auto"/>
        <w:bottom w:val="none" w:sz="0" w:space="0" w:color="auto"/>
        <w:right w:val="none" w:sz="0" w:space="0" w:color="auto"/>
      </w:divBdr>
    </w:div>
    <w:div w:id="607274160">
      <w:bodyDiv w:val="1"/>
      <w:marLeft w:val="0"/>
      <w:marRight w:val="0"/>
      <w:marTop w:val="0"/>
      <w:marBottom w:val="0"/>
      <w:divBdr>
        <w:top w:val="none" w:sz="0" w:space="0" w:color="auto"/>
        <w:left w:val="none" w:sz="0" w:space="0" w:color="auto"/>
        <w:bottom w:val="none" w:sz="0" w:space="0" w:color="auto"/>
        <w:right w:val="none" w:sz="0" w:space="0" w:color="auto"/>
      </w:divBdr>
    </w:div>
    <w:div w:id="607322842">
      <w:bodyDiv w:val="1"/>
      <w:marLeft w:val="0"/>
      <w:marRight w:val="0"/>
      <w:marTop w:val="0"/>
      <w:marBottom w:val="0"/>
      <w:divBdr>
        <w:top w:val="none" w:sz="0" w:space="0" w:color="auto"/>
        <w:left w:val="none" w:sz="0" w:space="0" w:color="auto"/>
        <w:bottom w:val="none" w:sz="0" w:space="0" w:color="auto"/>
        <w:right w:val="none" w:sz="0" w:space="0" w:color="auto"/>
      </w:divBdr>
    </w:div>
    <w:div w:id="608464911">
      <w:bodyDiv w:val="1"/>
      <w:marLeft w:val="0"/>
      <w:marRight w:val="0"/>
      <w:marTop w:val="0"/>
      <w:marBottom w:val="0"/>
      <w:divBdr>
        <w:top w:val="none" w:sz="0" w:space="0" w:color="auto"/>
        <w:left w:val="none" w:sz="0" w:space="0" w:color="auto"/>
        <w:bottom w:val="none" w:sz="0" w:space="0" w:color="auto"/>
        <w:right w:val="none" w:sz="0" w:space="0" w:color="auto"/>
      </w:divBdr>
    </w:div>
    <w:div w:id="608896829">
      <w:bodyDiv w:val="1"/>
      <w:marLeft w:val="0"/>
      <w:marRight w:val="0"/>
      <w:marTop w:val="0"/>
      <w:marBottom w:val="0"/>
      <w:divBdr>
        <w:top w:val="none" w:sz="0" w:space="0" w:color="auto"/>
        <w:left w:val="none" w:sz="0" w:space="0" w:color="auto"/>
        <w:bottom w:val="none" w:sz="0" w:space="0" w:color="auto"/>
        <w:right w:val="none" w:sz="0" w:space="0" w:color="auto"/>
      </w:divBdr>
    </w:div>
    <w:div w:id="609358432">
      <w:bodyDiv w:val="1"/>
      <w:marLeft w:val="0"/>
      <w:marRight w:val="0"/>
      <w:marTop w:val="0"/>
      <w:marBottom w:val="0"/>
      <w:divBdr>
        <w:top w:val="none" w:sz="0" w:space="0" w:color="auto"/>
        <w:left w:val="none" w:sz="0" w:space="0" w:color="auto"/>
        <w:bottom w:val="none" w:sz="0" w:space="0" w:color="auto"/>
        <w:right w:val="none" w:sz="0" w:space="0" w:color="auto"/>
      </w:divBdr>
    </w:div>
    <w:div w:id="610236209">
      <w:bodyDiv w:val="1"/>
      <w:marLeft w:val="0"/>
      <w:marRight w:val="0"/>
      <w:marTop w:val="0"/>
      <w:marBottom w:val="0"/>
      <w:divBdr>
        <w:top w:val="none" w:sz="0" w:space="0" w:color="auto"/>
        <w:left w:val="none" w:sz="0" w:space="0" w:color="auto"/>
        <w:bottom w:val="none" w:sz="0" w:space="0" w:color="auto"/>
        <w:right w:val="none" w:sz="0" w:space="0" w:color="auto"/>
      </w:divBdr>
    </w:div>
    <w:div w:id="610936307">
      <w:bodyDiv w:val="1"/>
      <w:marLeft w:val="0"/>
      <w:marRight w:val="0"/>
      <w:marTop w:val="0"/>
      <w:marBottom w:val="0"/>
      <w:divBdr>
        <w:top w:val="none" w:sz="0" w:space="0" w:color="auto"/>
        <w:left w:val="none" w:sz="0" w:space="0" w:color="auto"/>
        <w:bottom w:val="none" w:sz="0" w:space="0" w:color="auto"/>
        <w:right w:val="none" w:sz="0" w:space="0" w:color="auto"/>
      </w:divBdr>
    </w:div>
    <w:div w:id="617297227">
      <w:bodyDiv w:val="1"/>
      <w:marLeft w:val="0"/>
      <w:marRight w:val="0"/>
      <w:marTop w:val="0"/>
      <w:marBottom w:val="0"/>
      <w:divBdr>
        <w:top w:val="none" w:sz="0" w:space="0" w:color="auto"/>
        <w:left w:val="none" w:sz="0" w:space="0" w:color="auto"/>
        <w:bottom w:val="none" w:sz="0" w:space="0" w:color="auto"/>
        <w:right w:val="none" w:sz="0" w:space="0" w:color="auto"/>
      </w:divBdr>
    </w:div>
    <w:div w:id="617682107">
      <w:bodyDiv w:val="1"/>
      <w:marLeft w:val="0"/>
      <w:marRight w:val="0"/>
      <w:marTop w:val="0"/>
      <w:marBottom w:val="0"/>
      <w:divBdr>
        <w:top w:val="none" w:sz="0" w:space="0" w:color="auto"/>
        <w:left w:val="none" w:sz="0" w:space="0" w:color="auto"/>
        <w:bottom w:val="none" w:sz="0" w:space="0" w:color="auto"/>
        <w:right w:val="none" w:sz="0" w:space="0" w:color="auto"/>
      </w:divBdr>
    </w:div>
    <w:div w:id="621107618">
      <w:bodyDiv w:val="1"/>
      <w:marLeft w:val="0"/>
      <w:marRight w:val="0"/>
      <w:marTop w:val="0"/>
      <w:marBottom w:val="0"/>
      <w:divBdr>
        <w:top w:val="none" w:sz="0" w:space="0" w:color="auto"/>
        <w:left w:val="none" w:sz="0" w:space="0" w:color="auto"/>
        <w:bottom w:val="none" w:sz="0" w:space="0" w:color="auto"/>
        <w:right w:val="none" w:sz="0" w:space="0" w:color="auto"/>
      </w:divBdr>
    </w:div>
    <w:div w:id="621110310">
      <w:bodyDiv w:val="1"/>
      <w:marLeft w:val="0"/>
      <w:marRight w:val="0"/>
      <w:marTop w:val="0"/>
      <w:marBottom w:val="0"/>
      <w:divBdr>
        <w:top w:val="none" w:sz="0" w:space="0" w:color="auto"/>
        <w:left w:val="none" w:sz="0" w:space="0" w:color="auto"/>
        <w:bottom w:val="none" w:sz="0" w:space="0" w:color="auto"/>
        <w:right w:val="none" w:sz="0" w:space="0" w:color="auto"/>
      </w:divBdr>
    </w:div>
    <w:div w:id="621419244">
      <w:bodyDiv w:val="1"/>
      <w:marLeft w:val="0"/>
      <w:marRight w:val="0"/>
      <w:marTop w:val="0"/>
      <w:marBottom w:val="0"/>
      <w:divBdr>
        <w:top w:val="none" w:sz="0" w:space="0" w:color="auto"/>
        <w:left w:val="none" w:sz="0" w:space="0" w:color="auto"/>
        <w:bottom w:val="none" w:sz="0" w:space="0" w:color="auto"/>
        <w:right w:val="none" w:sz="0" w:space="0" w:color="auto"/>
      </w:divBdr>
    </w:div>
    <w:div w:id="624313080">
      <w:bodyDiv w:val="1"/>
      <w:marLeft w:val="0"/>
      <w:marRight w:val="0"/>
      <w:marTop w:val="0"/>
      <w:marBottom w:val="0"/>
      <w:divBdr>
        <w:top w:val="none" w:sz="0" w:space="0" w:color="auto"/>
        <w:left w:val="none" w:sz="0" w:space="0" w:color="auto"/>
        <w:bottom w:val="none" w:sz="0" w:space="0" w:color="auto"/>
        <w:right w:val="none" w:sz="0" w:space="0" w:color="auto"/>
      </w:divBdr>
    </w:div>
    <w:div w:id="624506599">
      <w:bodyDiv w:val="1"/>
      <w:marLeft w:val="0"/>
      <w:marRight w:val="0"/>
      <w:marTop w:val="0"/>
      <w:marBottom w:val="0"/>
      <w:divBdr>
        <w:top w:val="none" w:sz="0" w:space="0" w:color="auto"/>
        <w:left w:val="none" w:sz="0" w:space="0" w:color="auto"/>
        <w:bottom w:val="none" w:sz="0" w:space="0" w:color="auto"/>
        <w:right w:val="none" w:sz="0" w:space="0" w:color="auto"/>
      </w:divBdr>
    </w:div>
    <w:div w:id="630284244">
      <w:bodyDiv w:val="1"/>
      <w:marLeft w:val="0"/>
      <w:marRight w:val="0"/>
      <w:marTop w:val="0"/>
      <w:marBottom w:val="0"/>
      <w:divBdr>
        <w:top w:val="none" w:sz="0" w:space="0" w:color="auto"/>
        <w:left w:val="none" w:sz="0" w:space="0" w:color="auto"/>
        <w:bottom w:val="none" w:sz="0" w:space="0" w:color="auto"/>
        <w:right w:val="none" w:sz="0" w:space="0" w:color="auto"/>
      </w:divBdr>
    </w:div>
    <w:div w:id="636494422">
      <w:bodyDiv w:val="1"/>
      <w:marLeft w:val="0"/>
      <w:marRight w:val="0"/>
      <w:marTop w:val="0"/>
      <w:marBottom w:val="0"/>
      <w:divBdr>
        <w:top w:val="none" w:sz="0" w:space="0" w:color="auto"/>
        <w:left w:val="none" w:sz="0" w:space="0" w:color="auto"/>
        <w:bottom w:val="none" w:sz="0" w:space="0" w:color="auto"/>
        <w:right w:val="none" w:sz="0" w:space="0" w:color="auto"/>
      </w:divBdr>
    </w:div>
    <w:div w:id="636497409">
      <w:bodyDiv w:val="1"/>
      <w:marLeft w:val="0"/>
      <w:marRight w:val="0"/>
      <w:marTop w:val="0"/>
      <w:marBottom w:val="0"/>
      <w:divBdr>
        <w:top w:val="none" w:sz="0" w:space="0" w:color="auto"/>
        <w:left w:val="none" w:sz="0" w:space="0" w:color="auto"/>
        <w:bottom w:val="none" w:sz="0" w:space="0" w:color="auto"/>
        <w:right w:val="none" w:sz="0" w:space="0" w:color="auto"/>
      </w:divBdr>
    </w:div>
    <w:div w:id="636572430">
      <w:bodyDiv w:val="1"/>
      <w:marLeft w:val="0"/>
      <w:marRight w:val="0"/>
      <w:marTop w:val="0"/>
      <w:marBottom w:val="0"/>
      <w:divBdr>
        <w:top w:val="none" w:sz="0" w:space="0" w:color="auto"/>
        <w:left w:val="none" w:sz="0" w:space="0" w:color="auto"/>
        <w:bottom w:val="none" w:sz="0" w:space="0" w:color="auto"/>
        <w:right w:val="none" w:sz="0" w:space="0" w:color="auto"/>
      </w:divBdr>
    </w:div>
    <w:div w:id="636957523">
      <w:bodyDiv w:val="1"/>
      <w:marLeft w:val="0"/>
      <w:marRight w:val="0"/>
      <w:marTop w:val="0"/>
      <w:marBottom w:val="0"/>
      <w:divBdr>
        <w:top w:val="none" w:sz="0" w:space="0" w:color="auto"/>
        <w:left w:val="none" w:sz="0" w:space="0" w:color="auto"/>
        <w:bottom w:val="none" w:sz="0" w:space="0" w:color="auto"/>
        <w:right w:val="none" w:sz="0" w:space="0" w:color="auto"/>
      </w:divBdr>
    </w:div>
    <w:div w:id="637340032">
      <w:bodyDiv w:val="1"/>
      <w:marLeft w:val="0"/>
      <w:marRight w:val="0"/>
      <w:marTop w:val="0"/>
      <w:marBottom w:val="0"/>
      <w:divBdr>
        <w:top w:val="none" w:sz="0" w:space="0" w:color="auto"/>
        <w:left w:val="none" w:sz="0" w:space="0" w:color="auto"/>
        <w:bottom w:val="none" w:sz="0" w:space="0" w:color="auto"/>
        <w:right w:val="none" w:sz="0" w:space="0" w:color="auto"/>
      </w:divBdr>
    </w:div>
    <w:div w:id="637802404">
      <w:bodyDiv w:val="1"/>
      <w:marLeft w:val="0"/>
      <w:marRight w:val="0"/>
      <w:marTop w:val="0"/>
      <w:marBottom w:val="0"/>
      <w:divBdr>
        <w:top w:val="none" w:sz="0" w:space="0" w:color="auto"/>
        <w:left w:val="none" w:sz="0" w:space="0" w:color="auto"/>
        <w:bottom w:val="none" w:sz="0" w:space="0" w:color="auto"/>
        <w:right w:val="none" w:sz="0" w:space="0" w:color="auto"/>
      </w:divBdr>
    </w:div>
    <w:div w:id="638649685">
      <w:bodyDiv w:val="1"/>
      <w:marLeft w:val="0"/>
      <w:marRight w:val="0"/>
      <w:marTop w:val="0"/>
      <w:marBottom w:val="0"/>
      <w:divBdr>
        <w:top w:val="none" w:sz="0" w:space="0" w:color="auto"/>
        <w:left w:val="none" w:sz="0" w:space="0" w:color="auto"/>
        <w:bottom w:val="none" w:sz="0" w:space="0" w:color="auto"/>
        <w:right w:val="none" w:sz="0" w:space="0" w:color="auto"/>
      </w:divBdr>
    </w:div>
    <w:div w:id="639725508">
      <w:bodyDiv w:val="1"/>
      <w:marLeft w:val="0"/>
      <w:marRight w:val="0"/>
      <w:marTop w:val="0"/>
      <w:marBottom w:val="0"/>
      <w:divBdr>
        <w:top w:val="none" w:sz="0" w:space="0" w:color="auto"/>
        <w:left w:val="none" w:sz="0" w:space="0" w:color="auto"/>
        <w:bottom w:val="none" w:sz="0" w:space="0" w:color="auto"/>
        <w:right w:val="none" w:sz="0" w:space="0" w:color="auto"/>
      </w:divBdr>
    </w:div>
    <w:div w:id="640042099">
      <w:bodyDiv w:val="1"/>
      <w:marLeft w:val="0"/>
      <w:marRight w:val="0"/>
      <w:marTop w:val="0"/>
      <w:marBottom w:val="0"/>
      <w:divBdr>
        <w:top w:val="none" w:sz="0" w:space="0" w:color="auto"/>
        <w:left w:val="none" w:sz="0" w:space="0" w:color="auto"/>
        <w:bottom w:val="none" w:sz="0" w:space="0" w:color="auto"/>
        <w:right w:val="none" w:sz="0" w:space="0" w:color="auto"/>
      </w:divBdr>
    </w:div>
    <w:div w:id="641689366">
      <w:bodyDiv w:val="1"/>
      <w:marLeft w:val="0"/>
      <w:marRight w:val="0"/>
      <w:marTop w:val="0"/>
      <w:marBottom w:val="0"/>
      <w:divBdr>
        <w:top w:val="none" w:sz="0" w:space="0" w:color="auto"/>
        <w:left w:val="none" w:sz="0" w:space="0" w:color="auto"/>
        <w:bottom w:val="none" w:sz="0" w:space="0" w:color="auto"/>
        <w:right w:val="none" w:sz="0" w:space="0" w:color="auto"/>
      </w:divBdr>
    </w:div>
    <w:div w:id="642661891">
      <w:bodyDiv w:val="1"/>
      <w:marLeft w:val="0"/>
      <w:marRight w:val="0"/>
      <w:marTop w:val="0"/>
      <w:marBottom w:val="0"/>
      <w:divBdr>
        <w:top w:val="none" w:sz="0" w:space="0" w:color="auto"/>
        <w:left w:val="none" w:sz="0" w:space="0" w:color="auto"/>
        <w:bottom w:val="none" w:sz="0" w:space="0" w:color="auto"/>
        <w:right w:val="none" w:sz="0" w:space="0" w:color="auto"/>
      </w:divBdr>
    </w:div>
    <w:div w:id="647050965">
      <w:bodyDiv w:val="1"/>
      <w:marLeft w:val="0"/>
      <w:marRight w:val="0"/>
      <w:marTop w:val="0"/>
      <w:marBottom w:val="0"/>
      <w:divBdr>
        <w:top w:val="none" w:sz="0" w:space="0" w:color="auto"/>
        <w:left w:val="none" w:sz="0" w:space="0" w:color="auto"/>
        <w:bottom w:val="none" w:sz="0" w:space="0" w:color="auto"/>
        <w:right w:val="none" w:sz="0" w:space="0" w:color="auto"/>
      </w:divBdr>
    </w:div>
    <w:div w:id="647899668">
      <w:bodyDiv w:val="1"/>
      <w:marLeft w:val="0"/>
      <w:marRight w:val="0"/>
      <w:marTop w:val="0"/>
      <w:marBottom w:val="0"/>
      <w:divBdr>
        <w:top w:val="none" w:sz="0" w:space="0" w:color="auto"/>
        <w:left w:val="none" w:sz="0" w:space="0" w:color="auto"/>
        <w:bottom w:val="none" w:sz="0" w:space="0" w:color="auto"/>
        <w:right w:val="none" w:sz="0" w:space="0" w:color="auto"/>
      </w:divBdr>
    </w:div>
    <w:div w:id="648706767">
      <w:bodyDiv w:val="1"/>
      <w:marLeft w:val="0"/>
      <w:marRight w:val="0"/>
      <w:marTop w:val="0"/>
      <w:marBottom w:val="0"/>
      <w:divBdr>
        <w:top w:val="none" w:sz="0" w:space="0" w:color="auto"/>
        <w:left w:val="none" w:sz="0" w:space="0" w:color="auto"/>
        <w:bottom w:val="none" w:sz="0" w:space="0" w:color="auto"/>
        <w:right w:val="none" w:sz="0" w:space="0" w:color="auto"/>
      </w:divBdr>
    </w:div>
    <w:div w:id="648824453">
      <w:bodyDiv w:val="1"/>
      <w:marLeft w:val="0"/>
      <w:marRight w:val="0"/>
      <w:marTop w:val="0"/>
      <w:marBottom w:val="0"/>
      <w:divBdr>
        <w:top w:val="none" w:sz="0" w:space="0" w:color="auto"/>
        <w:left w:val="none" w:sz="0" w:space="0" w:color="auto"/>
        <w:bottom w:val="none" w:sz="0" w:space="0" w:color="auto"/>
        <w:right w:val="none" w:sz="0" w:space="0" w:color="auto"/>
      </w:divBdr>
    </w:div>
    <w:div w:id="649871217">
      <w:bodyDiv w:val="1"/>
      <w:marLeft w:val="0"/>
      <w:marRight w:val="0"/>
      <w:marTop w:val="0"/>
      <w:marBottom w:val="0"/>
      <w:divBdr>
        <w:top w:val="none" w:sz="0" w:space="0" w:color="auto"/>
        <w:left w:val="none" w:sz="0" w:space="0" w:color="auto"/>
        <w:bottom w:val="none" w:sz="0" w:space="0" w:color="auto"/>
        <w:right w:val="none" w:sz="0" w:space="0" w:color="auto"/>
      </w:divBdr>
    </w:div>
    <w:div w:id="650183667">
      <w:bodyDiv w:val="1"/>
      <w:marLeft w:val="0"/>
      <w:marRight w:val="0"/>
      <w:marTop w:val="0"/>
      <w:marBottom w:val="0"/>
      <w:divBdr>
        <w:top w:val="none" w:sz="0" w:space="0" w:color="auto"/>
        <w:left w:val="none" w:sz="0" w:space="0" w:color="auto"/>
        <w:bottom w:val="none" w:sz="0" w:space="0" w:color="auto"/>
        <w:right w:val="none" w:sz="0" w:space="0" w:color="auto"/>
      </w:divBdr>
    </w:div>
    <w:div w:id="651717287">
      <w:bodyDiv w:val="1"/>
      <w:marLeft w:val="0"/>
      <w:marRight w:val="0"/>
      <w:marTop w:val="0"/>
      <w:marBottom w:val="0"/>
      <w:divBdr>
        <w:top w:val="none" w:sz="0" w:space="0" w:color="auto"/>
        <w:left w:val="none" w:sz="0" w:space="0" w:color="auto"/>
        <w:bottom w:val="none" w:sz="0" w:space="0" w:color="auto"/>
        <w:right w:val="none" w:sz="0" w:space="0" w:color="auto"/>
      </w:divBdr>
    </w:div>
    <w:div w:id="651910216">
      <w:bodyDiv w:val="1"/>
      <w:marLeft w:val="0"/>
      <w:marRight w:val="0"/>
      <w:marTop w:val="0"/>
      <w:marBottom w:val="0"/>
      <w:divBdr>
        <w:top w:val="none" w:sz="0" w:space="0" w:color="auto"/>
        <w:left w:val="none" w:sz="0" w:space="0" w:color="auto"/>
        <w:bottom w:val="none" w:sz="0" w:space="0" w:color="auto"/>
        <w:right w:val="none" w:sz="0" w:space="0" w:color="auto"/>
      </w:divBdr>
    </w:div>
    <w:div w:id="652106877">
      <w:bodyDiv w:val="1"/>
      <w:marLeft w:val="0"/>
      <w:marRight w:val="0"/>
      <w:marTop w:val="0"/>
      <w:marBottom w:val="0"/>
      <w:divBdr>
        <w:top w:val="none" w:sz="0" w:space="0" w:color="auto"/>
        <w:left w:val="none" w:sz="0" w:space="0" w:color="auto"/>
        <w:bottom w:val="none" w:sz="0" w:space="0" w:color="auto"/>
        <w:right w:val="none" w:sz="0" w:space="0" w:color="auto"/>
      </w:divBdr>
    </w:div>
    <w:div w:id="652950591">
      <w:bodyDiv w:val="1"/>
      <w:marLeft w:val="0"/>
      <w:marRight w:val="0"/>
      <w:marTop w:val="0"/>
      <w:marBottom w:val="0"/>
      <w:divBdr>
        <w:top w:val="none" w:sz="0" w:space="0" w:color="auto"/>
        <w:left w:val="none" w:sz="0" w:space="0" w:color="auto"/>
        <w:bottom w:val="none" w:sz="0" w:space="0" w:color="auto"/>
        <w:right w:val="none" w:sz="0" w:space="0" w:color="auto"/>
      </w:divBdr>
    </w:div>
    <w:div w:id="653029473">
      <w:bodyDiv w:val="1"/>
      <w:marLeft w:val="0"/>
      <w:marRight w:val="0"/>
      <w:marTop w:val="0"/>
      <w:marBottom w:val="0"/>
      <w:divBdr>
        <w:top w:val="none" w:sz="0" w:space="0" w:color="auto"/>
        <w:left w:val="none" w:sz="0" w:space="0" w:color="auto"/>
        <w:bottom w:val="none" w:sz="0" w:space="0" w:color="auto"/>
        <w:right w:val="none" w:sz="0" w:space="0" w:color="auto"/>
      </w:divBdr>
    </w:div>
    <w:div w:id="653340102">
      <w:bodyDiv w:val="1"/>
      <w:marLeft w:val="0"/>
      <w:marRight w:val="0"/>
      <w:marTop w:val="0"/>
      <w:marBottom w:val="0"/>
      <w:divBdr>
        <w:top w:val="none" w:sz="0" w:space="0" w:color="auto"/>
        <w:left w:val="none" w:sz="0" w:space="0" w:color="auto"/>
        <w:bottom w:val="none" w:sz="0" w:space="0" w:color="auto"/>
        <w:right w:val="none" w:sz="0" w:space="0" w:color="auto"/>
      </w:divBdr>
    </w:div>
    <w:div w:id="653341224">
      <w:bodyDiv w:val="1"/>
      <w:marLeft w:val="0"/>
      <w:marRight w:val="0"/>
      <w:marTop w:val="0"/>
      <w:marBottom w:val="0"/>
      <w:divBdr>
        <w:top w:val="none" w:sz="0" w:space="0" w:color="auto"/>
        <w:left w:val="none" w:sz="0" w:space="0" w:color="auto"/>
        <w:bottom w:val="none" w:sz="0" w:space="0" w:color="auto"/>
        <w:right w:val="none" w:sz="0" w:space="0" w:color="auto"/>
      </w:divBdr>
    </w:div>
    <w:div w:id="654383760">
      <w:bodyDiv w:val="1"/>
      <w:marLeft w:val="0"/>
      <w:marRight w:val="0"/>
      <w:marTop w:val="0"/>
      <w:marBottom w:val="0"/>
      <w:divBdr>
        <w:top w:val="none" w:sz="0" w:space="0" w:color="auto"/>
        <w:left w:val="none" w:sz="0" w:space="0" w:color="auto"/>
        <w:bottom w:val="none" w:sz="0" w:space="0" w:color="auto"/>
        <w:right w:val="none" w:sz="0" w:space="0" w:color="auto"/>
      </w:divBdr>
    </w:div>
    <w:div w:id="655652454">
      <w:bodyDiv w:val="1"/>
      <w:marLeft w:val="0"/>
      <w:marRight w:val="0"/>
      <w:marTop w:val="0"/>
      <w:marBottom w:val="0"/>
      <w:divBdr>
        <w:top w:val="none" w:sz="0" w:space="0" w:color="auto"/>
        <w:left w:val="none" w:sz="0" w:space="0" w:color="auto"/>
        <w:bottom w:val="none" w:sz="0" w:space="0" w:color="auto"/>
        <w:right w:val="none" w:sz="0" w:space="0" w:color="auto"/>
      </w:divBdr>
    </w:div>
    <w:div w:id="655838890">
      <w:bodyDiv w:val="1"/>
      <w:marLeft w:val="0"/>
      <w:marRight w:val="0"/>
      <w:marTop w:val="0"/>
      <w:marBottom w:val="0"/>
      <w:divBdr>
        <w:top w:val="none" w:sz="0" w:space="0" w:color="auto"/>
        <w:left w:val="none" w:sz="0" w:space="0" w:color="auto"/>
        <w:bottom w:val="none" w:sz="0" w:space="0" w:color="auto"/>
        <w:right w:val="none" w:sz="0" w:space="0" w:color="auto"/>
      </w:divBdr>
    </w:div>
    <w:div w:id="656762835">
      <w:bodyDiv w:val="1"/>
      <w:marLeft w:val="0"/>
      <w:marRight w:val="0"/>
      <w:marTop w:val="0"/>
      <w:marBottom w:val="0"/>
      <w:divBdr>
        <w:top w:val="none" w:sz="0" w:space="0" w:color="auto"/>
        <w:left w:val="none" w:sz="0" w:space="0" w:color="auto"/>
        <w:bottom w:val="none" w:sz="0" w:space="0" w:color="auto"/>
        <w:right w:val="none" w:sz="0" w:space="0" w:color="auto"/>
      </w:divBdr>
    </w:div>
    <w:div w:id="656766352">
      <w:bodyDiv w:val="1"/>
      <w:marLeft w:val="0"/>
      <w:marRight w:val="0"/>
      <w:marTop w:val="0"/>
      <w:marBottom w:val="0"/>
      <w:divBdr>
        <w:top w:val="none" w:sz="0" w:space="0" w:color="auto"/>
        <w:left w:val="none" w:sz="0" w:space="0" w:color="auto"/>
        <w:bottom w:val="none" w:sz="0" w:space="0" w:color="auto"/>
        <w:right w:val="none" w:sz="0" w:space="0" w:color="auto"/>
      </w:divBdr>
    </w:div>
    <w:div w:id="658770782">
      <w:bodyDiv w:val="1"/>
      <w:marLeft w:val="0"/>
      <w:marRight w:val="0"/>
      <w:marTop w:val="0"/>
      <w:marBottom w:val="0"/>
      <w:divBdr>
        <w:top w:val="none" w:sz="0" w:space="0" w:color="auto"/>
        <w:left w:val="none" w:sz="0" w:space="0" w:color="auto"/>
        <w:bottom w:val="none" w:sz="0" w:space="0" w:color="auto"/>
        <w:right w:val="none" w:sz="0" w:space="0" w:color="auto"/>
      </w:divBdr>
    </w:div>
    <w:div w:id="659382734">
      <w:bodyDiv w:val="1"/>
      <w:marLeft w:val="0"/>
      <w:marRight w:val="0"/>
      <w:marTop w:val="0"/>
      <w:marBottom w:val="0"/>
      <w:divBdr>
        <w:top w:val="none" w:sz="0" w:space="0" w:color="auto"/>
        <w:left w:val="none" w:sz="0" w:space="0" w:color="auto"/>
        <w:bottom w:val="none" w:sz="0" w:space="0" w:color="auto"/>
        <w:right w:val="none" w:sz="0" w:space="0" w:color="auto"/>
      </w:divBdr>
    </w:div>
    <w:div w:id="660231617">
      <w:bodyDiv w:val="1"/>
      <w:marLeft w:val="0"/>
      <w:marRight w:val="0"/>
      <w:marTop w:val="0"/>
      <w:marBottom w:val="0"/>
      <w:divBdr>
        <w:top w:val="none" w:sz="0" w:space="0" w:color="auto"/>
        <w:left w:val="none" w:sz="0" w:space="0" w:color="auto"/>
        <w:bottom w:val="none" w:sz="0" w:space="0" w:color="auto"/>
        <w:right w:val="none" w:sz="0" w:space="0" w:color="auto"/>
      </w:divBdr>
    </w:div>
    <w:div w:id="661473276">
      <w:bodyDiv w:val="1"/>
      <w:marLeft w:val="0"/>
      <w:marRight w:val="0"/>
      <w:marTop w:val="0"/>
      <w:marBottom w:val="0"/>
      <w:divBdr>
        <w:top w:val="none" w:sz="0" w:space="0" w:color="auto"/>
        <w:left w:val="none" w:sz="0" w:space="0" w:color="auto"/>
        <w:bottom w:val="none" w:sz="0" w:space="0" w:color="auto"/>
        <w:right w:val="none" w:sz="0" w:space="0" w:color="auto"/>
      </w:divBdr>
    </w:div>
    <w:div w:id="661733976">
      <w:bodyDiv w:val="1"/>
      <w:marLeft w:val="0"/>
      <w:marRight w:val="0"/>
      <w:marTop w:val="0"/>
      <w:marBottom w:val="0"/>
      <w:divBdr>
        <w:top w:val="none" w:sz="0" w:space="0" w:color="auto"/>
        <w:left w:val="none" w:sz="0" w:space="0" w:color="auto"/>
        <w:bottom w:val="none" w:sz="0" w:space="0" w:color="auto"/>
        <w:right w:val="none" w:sz="0" w:space="0" w:color="auto"/>
      </w:divBdr>
    </w:div>
    <w:div w:id="665865848">
      <w:bodyDiv w:val="1"/>
      <w:marLeft w:val="0"/>
      <w:marRight w:val="0"/>
      <w:marTop w:val="0"/>
      <w:marBottom w:val="0"/>
      <w:divBdr>
        <w:top w:val="none" w:sz="0" w:space="0" w:color="auto"/>
        <w:left w:val="none" w:sz="0" w:space="0" w:color="auto"/>
        <w:bottom w:val="none" w:sz="0" w:space="0" w:color="auto"/>
        <w:right w:val="none" w:sz="0" w:space="0" w:color="auto"/>
      </w:divBdr>
    </w:div>
    <w:div w:id="667253269">
      <w:bodyDiv w:val="1"/>
      <w:marLeft w:val="0"/>
      <w:marRight w:val="0"/>
      <w:marTop w:val="0"/>
      <w:marBottom w:val="0"/>
      <w:divBdr>
        <w:top w:val="none" w:sz="0" w:space="0" w:color="auto"/>
        <w:left w:val="none" w:sz="0" w:space="0" w:color="auto"/>
        <w:bottom w:val="none" w:sz="0" w:space="0" w:color="auto"/>
        <w:right w:val="none" w:sz="0" w:space="0" w:color="auto"/>
      </w:divBdr>
    </w:div>
    <w:div w:id="669211678">
      <w:bodyDiv w:val="1"/>
      <w:marLeft w:val="0"/>
      <w:marRight w:val="0"/>
      <w:marTop w:val="0"/>
      <w:marBottom w:val="0"/>
      <w:divBdr>
        <w:top w:val="none" w:sz="0" w:space="0" w:color="auto"/>
        <w:left w:val="none" w:sz="0" w:space="0" w:color="auto"/>
        <w:bottom w:val="none" w:sz="0" w:space="0" w:color="auto"/>
        <w:right w:val="none" w:sz="0" w:space="0" w:color="auto"/>
      </w:divBdr>
    </w:div>
    <w:div w:id="669794789">
      <w:bodyDiv w:val="1"/>
      <w:marLeft w:val="0"/>
      <w:marRight w:val="0"/>
      <w:marTop w:val="0"/>
      <w:marBottom w:val="0"/>
      <w:divBdr>
        <w:top w:val="none" w:sz="0" w:space="0" w:color="auto"/>
        <w:left w:val="none" w:sz="0" w:space="0" w:color="auto"/>
        <w:bottom w:val="none" w:sz="0" w:space="0" w:color="auto"/>
        <w:right w:val="none" w:sz="0" w:space="0" w:color="auto"/>
      </w:divBdr>
    </w:div>
    <w:div w:id="669914286">
      <w:bodyDiv w:val="1"/>
      <w:marLeft w:val="0"/>
      <w:marRight w:val="0"/>
      <w:marTop w:val="0"/>
      <w:marBottom w:val="0"/>
      <w:divBdr>
        <w:top w:val="none" w:sz="0" w:space="0" w:color="auto"/>
        <w:left w:val="none" w:sz="0" w:space="0" w:color="auto"/>
        <w:bottom w:val="none" w:sz="0" w:space="0" w:color="auto"/>
        <w:right w:val="none" w:sz="0" w:space="0" w:color="auto"/>
      </w:divBdr>
    </w:div>
    <w:div w:id="671106297">
      <w:bodyDiv w:val="1"/>
      <w:marLeft w:val="0"/>
      <w:marRight w:val="0"/>
      <w:marTop w:val="0"/>
      <w:marBottom w:val="0"/>
      <w:divBdr>
        <w:top w:val="none" w:sz="0" w:space="0" w:color="auto"/>
        <w:left w:val="none" w:sz="0" w:space="0" w:color="auto"/>
        <w:bottom w:val="none" w:sz="0" w:space="0" w:color="auto"/>
        <w:right w:val="none" w:sz="0" w:space="0" w:color="auto"/>
      </w:divBdr>
    </w:div>
    <w:div w:id="674113514">
      <w:bodyDiv w:val="1"/>
      <w:marLeft w:val="0"/>
      <w:marRight w:val="0"/>
      <w:marTop w:val="0"/>
      <w:marBottom w:val="0"/>
      <w:divBdr>
        <w:top w:val="none" w:sz="0" w:space="0" w:color="auto"/>
        <w:left w:val="none" w:sz="0" w:space="0" w:color="auto"/>
        <w:bottom w:val="none" w:sz="0" w:space="0" w:color="auto"/>
        <w:right w:val="none" w:sz="0" w:space="0" w:color="auto"/>
      </w:divBdr>
    </w:div>
    <w:div w:id="674767905">
      <w:bodyDiv w:val="1"/>
      <w:marLeft w:val="0"/>
      <w:marRight w:val="0"/>
      <w:marTop w:val="0"/>
      <w:marBottom w:val="0"/>
      <w:divBdr>
        <w:top w:val="none" w:sz="0" w:space="0" w:color="auto"/>
        <w:left w:val="none" w:sz="0" w:space="0" w:color="auto"/>
        <w:bottom w:val="none" w:sz="0" w:space="0" w:color="auto"/>
        <w:right w:val="none" w:sz="0" w:space="0" w:color="auto"/>
      </w:divBdr>
    </w:div>
    <w:div w:id="674890599">
      <w:bodyDiv w:val="1"/>
      <w:marLeft w:val="0"/>
      <w:marRight w:val="0"/>
      <w:marTop w:val="0"/>
      <w:marBottom w:val="0"/>
      <w:divBdr>
        <w:top w:val="none" w:sz="0" w:space="0" w:color="auto"/>
        <w:left w:val="none" w:sz="0" w:space="0" w:color="auto"/>
        <w:bottom w:val="none" w:sz="0" w:space="0" w:color="auto"/>
        <w:right w:val="none" w:sz="0" w:space="0" w:color="auto"/>
      </w:divBdr>
    </w:div>
    <w:div w:id="675546027">
      <w:bodyDiv w:val="1"/>
      <w:marLeft w:val="0"/>
      <w:marRight w:val="0"/>
      <w:marTop w:val="0"/>
      <w:marBottom w:val="0"/>
      <w:divBdr>
        <w:top w:val="none" w:sz="0" w:space="0" w:color="auto"/>
        <w:left w:val="none" w:sz="0" w:space="0" w:color="auto"/>
        <w:bottom w:val="none" w:sz="0" w:space="0" w:color="auto"/>
        <w:right w:val="none" w:sz="0" w:space="0" w:color="auto"/>
      </w:divBdr>
    </w:div>
    <w:div w:id="676231709">
      <w:bodyDiv w:val="1"/>
      <w:marLeft w:val="0"/>
      <w:marRight w:val="0"/>
      <w:marTop w:val="0"/>
      <w:marBottom w:val="0"/>
      <w:divBdr>
        <w:top w:val="none" w:sz="0" w:space="0" w:color="auto"/>
        <w:left w:val="none" w:sz="0" w:space="0" w:color="auto"/>
        <w:bottom w:val="none" w:sz="0" w:space="0" w:color="auto"/>
        <w:right w:val="none" w:sz="0" w:space="0" w:color="auto"/>
      </w:divBdr>
    </w:div>
    <w:div w:id="680475740">
      <w:bodyDiv w:val="1"/>
      <w:marLeft w:val="0"/>
      <w:marRight w:val="0"/>
      <w:marTop w:val="0"/>
      <w:marBottom w:val="0"/>
      <w:divBdr>
        <w:top w:val="none" w:sz="0" w:space="0" w:color="auto"/>
        <w:left w:val="none" w:sz="0" w:space="0" w:color="auto"/>
        <w:bottom w:val="none" w:sz="0" w:space="0" w:color="auto"/>
        <w:right w:val="none" w:sz="0" w:space="0" w:color="auto"/>
      </w:divBdr>
    </w:div>
    <w:div w:id="680546325">
      <w:bodyDiv w:val="1"/>
      <w:marLeft w:val="0"/>
      <w:marRight w:val="0"/>
      <w:marTop w:val="0"/>
      <w:marBottom w:val="0"/>
      <w:divBdr>
        <w:top w:val="none" w:sz="0" w:space="0" w:color="auto"/>
        <w:left w:val="none" w:sz="0" w:space="0" w:color="auto"/>
        <w:bottom w:val="none" w:sz="0" w:space="0" w:color="auto"/>
        <w:right w:val="none" w:sz="0" w:space="0" w:color="auto"/>
      </w:divBdr>
    </w:div>
    <w:div w:id="680551379">
      <w:bodyDiv w:val="1"/>
      <w:marLeft w:val="0"/>
      <w:marRight w:val="0"/>
      <w:marTop w:val="0"/>
      <w:marBottom w:val="0"/>
      <w:divBdr>
        <w:top w:val="none" w:sz="0" w:space="0" w:color="auto"/>
        <w:left w:val="none" w:sz="0" w:space="0" w:color="auto"/>
        <w:bottom w:val="none" w:sz="0" w:space="0" w:color="auto"/>
        <w:right w:val="none" w:sz="0" w:space="0" w:color="auto"/>
      </w:divBdr>
    </w:div>
    <w:div w:id="680934824">
      <w:bodyDiv w:val="1"/>
      <w:marLeft w:val="0"/>
      <w:marRight w:val="0"/>
      <w:marTop w:val="0"/>
      <w:marBottom w:val="0"/>
      <w:divBdr>
        <w:top w:val="none" w:sz="0" w:space="0" w:color="auto"/>
        <w:left w:val="none" w:sz="0" w:space="0" w:color="auto"/>
        <w:bottom w:val="none" w:sz="0" w:space="0" w:color="auto"/>
        <w:right w:val="none" w:sz="0" w:space="0" w:color="auto"/>
      </w:divBdr>
    </w:div>
    <w:div w:id="681011117">
      <w:bodyDiv w:val="1"/>
      <w:marLeft w:val="0"/>
      <w:marRight w:val="0"/>
      <w:marTop w:val="0"/>
      <w:marBottom w:val="0"/>
      <w:divBdr>
        <w:top w:val="none" w:sz="0" w:space="0" w:color="auto"/>
        <w:left w:val="none" w:sz="0" w:space="0" w:color="auto"/>
        <w:bottom w:val="none" w:sz="0" w:space="0" w:color="auto"/>
        <w:right w:val="none" w:sz="0" w:space="0" w:color="auto"/>
      </w:divBdr>
    </w:div>
    <w:div w:id="681248836">
      <w:bodyDiv w:val="1"/>
      <w:marLeft w:val="0"/>
      <w:marRight w:val="0"/>
      <w:marTop w:val="0"/>
      <w:marBottom w:val="0"/>
      <w:divBdr>
        <w:top w:val="none" w:sz="0" w:space="0" w:color="auto"/>
        <w:left w:val="none" w:sz="0" w:space="0" w:color="auto"/>
        <w:bottom w:val="none" w:sz="0" w:space="0" w:color="auto"/>
        <w:right w:val="none" w:sz="0" w:space="0" w:color="auto"/>
      </w:divBdr>
    </w:div>
    <w:div w:id="681474287">
      <w:bodyDiv w:val="1"/>
      <w:marLeft w:val="0"/>
      <w:marRight w:val="0"/>
      <w:marTop w:val="0"/>
      <w:marBottom w:val="0"/>
      <w:divBdr>
        <w:top w:val="none" w:sz="0" w:space="0" w:color="auto"/>
        <w:left w:val="none" w:sz="0" w:space="0" w:color="auto"/>
        <w:bottom w:val="none" w:sz="0" w:space="0" w:color="auto"/>
        <w:right w:val="none" w:sz="0" w:space="0" w:color="auto"/>
      </w:divBdr>
    </w:div>
    <w:div w:id="681711992">
      <w:bodyDiv w:val="1"/>
      <w:marLeft w:val="0"/>
      <w:marRight w:val="0"/>
      <w:marTop w:val="0"/>
      <w:marBottom w:val="0"/>
      <w:divBdr>
        <w:top w:val="none" w:sz="0" w:space="0" w:color="auto"/>
        <w:left w:val="none" w:sz="0" w:space="0" w:color="auto"/>
        <w:bottom w:val="none" w:sz="0" w:space="0" w:color="auto"/>
        <w:right w:val="none" w:sz="0" w:space="0" w:color="auto"/>
      </w:divBdr>
    </w:div>
    <w:div w:id="682391778">
      <w:bodyDiv w:val="1"/>
      <w:marLeft w:val="0"/>
      <w:marRight w:val="0"/>
      <w:marTop w:val="0"/>
      <w:marBottom w:val="0"/>
      <w:divBdr>
        <w:top w:val="none" w:sz="0" w:space="0" w:color="auto"/>
        <w:left w:val="none" w:sz="0" w:space="0" w:color="auto"/>
        <w:bottom w:val="none" w:sz="0" w:space="0" w:color="auto"/>
        <w:right w:val="none" w:sz="0" w:space="0" w:color="auto"/>
      </w:divBdr>
    </w:div>
    <w:div w:id="682786061">
      <w:bodyDiv w:val="1"/>
      <w:marLeft w:val="0"/>
      <w:marRight w:val="0"/>
      <w:marTop w:val="0"/>
      <w:marBottom w:val="0"/>
      <w:divBdr>
        <w:top w:val="none" w:sz="0" w:space="0" w:color="auto"/>
        <w:left w:val="none" w:sz="0" w:space="0" w:color="auto"/>
        <w:bottom w:val="none" w:sz="0" w:space="0" w:color="auto"/>
        <w:right w:val="none" w:sz="0" w:space="0" w:color="auto"/>
      </w:divBdr>
    </w:div>
    <w:div w:id="684596090">
      <w:bodyDiv w:val="1"/>
      <w:marLeft w:val="0"/>
      <w:marRight w:val="0"/>
      <w:marTop w:val="0"/>
      <w:marBottom w:val="0"/>
      <w:divBdr>
        <w:top w:val="none" w:sz="0" w:space="0" w:color="auto"/>
        <w:left w:val="none" w:sz="0" w:space="0" w:color="auto"/>
        <w:bottom w:val="none" w:sz="0" w:space="0" w:color="auto"/>
        <w:right w:val="none" w:sz="0" w:space="0" w:color="auto"/>
      </w:divBdr>
    </w:div>
    <w:div w:id="684984763">
      <w:bodyDiv w:val="1"/>
      <w:marLeft w:val="0"/>
      <w:marRight w:val="0"/>
      <w:marTop w:val="0"/>
      <w:marBottom w:val="0"/>
      <w:divBdr>
        <w:top w:val="none" w:sz="0" w:space="0" w:color="auto"/>
        <w:left w:val="none" w:sz="0" w:space="0" w:color="auto"/>
        <w:bottom w:val="none" w:sz="0" w:space="0" w:color="auto"/>
        <w:right w:val="none" w:sz="0" w:space="0" w:color="auto"/>
      </w:divBdr>
    </w:div>
    <w:div w:id="686710568">
      <w:bodyDiv w:val="1"/>
      <w:marLeft w:val="0"/>
      <w:marRight w:val="0"/>
      <w:marTop w:val="0"/>
      <w:marBottom w:val="0"/>
      <w:divBdr>
        <w:top w:val="none" w:sz="0" w:space="0" w:color="auto"/>
        <w:left w:val="none" w:sz="0" w:space="0" w:color="auto"/>
        <w:bottom w:val="none" w:sz="0" w:space="0" w:color="auto"/>
        <w:right w:val="none" w:sz="0" w:space="0" w:color="auto"/>
      </w:divBdr>
    </w:div>
    <w:div w:id="687679807">
      <w:bodyDiv w:val="1"/>
      <w:marLeft w:val="0"/>
      <w:marRight w:val="0"/>
      <w:marTop w:val="0"/>
      <w:marBottom w:val="0"/>
      <w:divBdr>
        <w:top w:val="none" w:sz="0" w:space="0" w:color="auto"/>
        <w:left w:val="none" w:sz="0" w:space="0" w:color="auto"/>
        <w:bottom w:val="none" w:sz="0" w:space="0" w:color="auto"/>
        <w:right w:val="none" w:sz="0" w:space="0" w:color="auto"/>
      </w:divBdr>
    </w:div>
    <w:div w:id="689261388">
      <w:bodyDiv w:val="1"/>
      <w:marLeft w:val="0"/>
      <w:marRight w:val="0"/>
      <w:marTop w:val="0"/>
      <w:marBottom w:val="0"/>
      <w:divBdr>
        <w:top w:val="none" w:sz="0" w:space="0" w:color="auto"/>
        <w:left w:val="none" w:sz="0" w:space="0" w:color="auto"/>
        <w:bottom w:val="none" w:sz="0" w:space="0" w:color="auto"/>
        <w:right w:val="none" w:sz="0" w:space="0" w:color="auto"/>
      </w:divBdr>
    </w:div>
    <w:div w:id="691956456">
      <w:bodyDiv w:val="1"/>
      <w:marLeft w:val="0"/>
      <w:marRight w:val="0"/>
      <w:marTop w:val="0"/>
      <w:marBottom w:val="0"/>
      <w:divBdr>
        <w:top w:val="none" w:sz="0" w:space="0" w:color="auto"/>
        <w:left w:val="none" w:sz="0" w:space="0" w:color="auto"/>
        <w:bottom w:val="none" w:sz="0" w:space="0" w:color="auto"/>
        <w:right w:val="none" w:sz="0" w:space="0" w:color="auto"/>
      </w:divBdr>
    </w:div>
    <w:div w:id="693269031">
      <w:bodyDiv w:val="1"/>
      <w:marLeft w:val="0"/>
      <w:marRight w:val="0"/>
      <w:marTop w:val="0"/>
      <w:marBottom w:val="0"/>
      <w:divBdr>
        <w:top w:val="none" w:sz="0" w:space="0" w:color="auto"/>
        <w:left w:val="none" w:sz="0" w:space="0" w:color="auto"/>
        <w:bottom w:val="none" w:sz="0" w:space="0" w:color="auto"/>
        <w:right w:val="none" w:sz="0" w:space="0" w:color="auto"/>
      </w:divBdr>
    </w:div>
    <w:div w:id="693459707">
      <w:bodyDiv w:val="1"/>
      <w:marLeft w:val="0"/>
      <w:marRight w:val="0"/>
      <w:marTop w:val="0"/>
      <w:marBottom w:val="0"/>
      <w:divBdr>
        <w:top w:val="none" w:sz="0" w:space="0" w:color="auto"/>
        <w:left w:val="none" w:sz="0" w:space="0" w:color="auto"/>
        <w:bottom w:val="none" w:sz="0" w:space="0" w:color="auto"/>
        <w:right w:val="none" w:sz="0" w:space="0" w:color="auto"/>
      </w:divBdr>
    </w:div>
    <w:div w:id="694113387">
      <w:bodyDiv w:val="1"/>
      <w:marLeft w:val="0"/>
      <w:marRight w:val="0"/>
      <w:marTop w:val="0"/>
      <w:marBottom w:val="0"/>
      <w:divBdr>
        <w:top w:val="none" w:sz="0" w:space="0" w:color="auto"/>
        <w:left w:val="none" w:sz="0" w:space="0" w:color="auto"/>
        <w:bottom w:val="none" w:sz="0" w:space="0" w:color="auto"/>
        <w:right w:val="none" w:sz="0" w:space="0" w:color="auto"/>
      </w:divBdr>
    </w:div>
    <w:div w:id="696009263">
      <w:bodyDiv w:val="1"/>
      <w:marLeft w:val="0"/>
      <w:marRight w:val="0"/>
      <w:marTop w:val="0"/>
      <w:marBottom w:val="0"/>
      <w:divBdr>
        <w:top w:val="none" w:sz="0" w:space="0" w:color="auto"/>
        <w:left w:val="none" w:sz="0" w:space="0" w:color="auto"/>
        <w:bottom w:val="none" w:sz="0" w:space="0" w:color="auto"/>
        <w:right w:val="none" w:sz="0" w:space="0" w:color="auto"/>
      </w:divBdr>
    </w:div>
    <w:div w:id="696350308">
      <w:bodyDiv w:val="1"/>
      <w:marLeft w:val="0"/>
      <w:marRight w:val="0"/>
      <w:marTop w:val="0"/>
      <w:marBottom w:val="0"/>
      <w:divBdr>
        <w:top w:val="none" w:sz="0" w:space="0" w:color="auto"/>
        <w:left w:val="none" w:sz="0" w:space="0" w:color="auto"/>
        <w:bottom w:val="none" w:sz="0" w:space="0" w:color="auto"/>
        <w:right w:val="none" w:sz="0" w:space="0" w:color="auto"/>
      </w:divBdr>
    </w:div>
    <w:div w:id="697237804">
      <w:bodyDiv w:val="1"/>
      <w:marLeft w:val="0"/>
      <w:marRight w:val="0"/>
      <w:marTop w:val="0"/>
      <w:marBottom w:val="0"/>
      <w:divBdr>
        <w:top w:val="none" w:sz="0" w:space="0" w:color="auto"/>
        <w:left w:val="none" w:sz="0" w:space="0" w:color="auto"/>
        <w:bottom w:val="none" w:sz="0" w:space="0" w:color="auto"/>
        <w:right w:val="none" w:sz="0" w:space="0" w:color="auto"/>
      </w:divBdr>
    </w:div>
    <w:div w:id="700908561">
      <w:bodyDiv w:val="1"/>
      <w:marLeft w:val="0"/>
      <w:marRight w:val="0"/>
      <w:marTop w:val="0"/>
      <w:marBottom w:val="0"/>
      <w:divBdr>
        <w:top w:val="none" w:sz="0" w:space="0" w:color="auto"/>
        <w:left w:val="none" w:sz="0" w:space="0" w:color="auto"/>
        <w:bottom w:val="none" w:sz="0" w:space="0" w:color="auto"/>
        <w:right w:val="none" w:sz="0" w:space="0" w:color="auto"/>
      </w:divBdr>
    </w:div>
    <w:div w:id="702175288">
      <w:bodyDiv w:val="1"/>
      <w:marLeft w:val="0"/>
      <w:marRight w:val="0"/>
      <w:marTop w:val="0"/>
      <w:marBottom w:val="0"/>
      <w:divBdr>
        <w:top w:val="none" w:sz="0" w:space="0" w:color="auto"/>
        <w:left w:val="none" w:sz="0" w:space="0" w:color="auto"/>
        <w:bottom w:val="none" w:sz="0" w:space="0" w:color="auto"/>
        <w:right w:val="none" w:sz="0" w:space="0" w:color="auto"/>
      </w:divBdr>
    </w:div>
    <w:div w:id="703291561">
      <w:bodyDiv w:val="1"/>
      <w:marLeft w:val="0"/>
      <w:marRight w:val="0"/>
      <w:marTop w:val="0"/>
      <w:marBottom w:val="0"/>
      <w:divBdr>
        <w:top w:val="none" w:sz="0" w:space="0" w:color="auto"/>
        <w:left w:val="none" w:sz="0" w:space="0" w:color="auto"/>
        <w:bottom w:val="none" w:sz="0" w:space="0" w:color="auto"/>
        <w:right w:val="none" w:sz="0" w:space="0" w:color="auto"/>
      </w:divBdr>
    </w:div>
    <w:div w:id="704407946">
      <w:bodyDiv w:val="1"/>
      <w:marLeft w:val="0"/>
      <w:marRight w:val="0"/>
      <w:marTop w:val="0"/>
      <w:marBottom w:val="0"/>
      <w:divBdr>
        <w:top w:val="none" w:sz="0" w:space="0" w:color="auto"/>
        <w:left w:val="none" w:sz="0" w:space="0" w:color="auto"/>
        <w:bottom w:val="none" w:sz="0" w:space="0" w:color="auto"/>
        <w:right w:val="none" w:sz="0" w:space="0" w:color="auto"/>
      </w:divBdr>
    </w:div>
    <w:div w:id="705520399">
      <w:bodyDiv w:val="1"/>
      <w:marLeft w:val="0"/>
      <w:marRight w:val="0"/>
      <w:marTop w:val="0"/>
      <w:marBottom w:val="0"/>
      <w:divBdr>
        <w:top w:val="none" w:sz="0" w:space="0" w:color="auto"/>
        <w:left w:val="none" w:sz="0" w:space="0" w:color="auto"/>
        <w:bottom w:val="none" w:sz="0" w:space="0" w:color="auto"/>
        <w:right w:val="none" w:sz="0" w:space="0" w:color="auto"/>
      </w:divBdr>
    </w:div>
    <w:div w:id="706569224">
      <w:bodyDiv w:val="1"/>
      <w:marLeft w:val="0"/>
      <w:marRight w:val="0"/>
      <w:marTop w:val="0"/>
      <w:marBottom w:val="0"/>
      <w:divBdr>
        <w:top w:val="none" w:sz="0" w:space="0" w:color="auto"/>
        <w:left w:val="none" w:sz="0" w:space="0" w:color="auto"/>
        <w:bottom w:val="none" w:sz="0" w:space="0" w:color="auto"/>
        <w:right w:val="none" w:sz="0" w:space="0" w:color="auto"/>
      </w:divBdr>
    </w:div>
    <w:div w:id="707219185">
      <w:bodyDiv w:val="1"/>
      <w:marLeft w:val="0"/>
      <w:marRight w:val="0"/>
      <w:marTop w:val="0"/>
      <w:marBottom w:val="0"/>
      <w:divBdr>
        <w:top w:val="none" w:sz="0" w:space="0" w:color="auto"/>
        <w:left w:val="none" w:sz="0" w:space="0" w:color="auto"/>
        <w:bottom w:val="none" w:sz="0" w:space="0" w:color="auto"/>
        <w:right w:val="none" w:sz="0" w:space="0" w:color="auto"/>
      </w:divBdr>
    </w:div>
    <w:div w:id="707798689">
      <w:bodyDiv w:val="1"/>
      <w:marLeft w:val="0"/>
      <w:marRight w:val="0"/>
      <w:marTop w:val="0"/>
      <w:marBottom w:val="0"/>
      <w:divBdr>
        <w:top w:val="none" w:sz="0" w:space="0" w:color="auto"/>
        <w:left w:val="none" w:sz="0" w:space="0" w:color="auto"/>
        <w:bottom w:val="none" w:sz="0" w:space="0" w:color="auto"/>
        <w:right w:val="none" w:sz="0" w:space="0" w:color="auto"/>
      </w:divBdr>
    </w:div>
    <w:div w:id="709382171">
      <w:bodyDiv w:val="1"/>
      <w:marLeft w:val="0"/>
      <w:marRight w:val="0"/>
      <w:marTop w:val="0"/>
      <w:marBottom w:val="0"/>
      <w:divBdr>
        <w:top w:val="none" w:sz="0" w:space="0" w:color="auto"/>
        <w:left w:val="none" w:sz="0" w:space="0" w:color="auto"/>
        <w:bottom w:val="none" w:sz="0" w:space="0" w:color="auto"/>
        <w:right w:val="none" w:sz="0" w:space="0" w:color="auto"/>
      </w:divBdr>
    </w:div>
    <w:div w:id="712001057">
      <w:bodyDiv w:val="1"/>
      <w:marLeft w:val="0"/>
      <w:marRight w:val="0"/>
      <w:marTop w:val="0"/>
      <w:marBottom w:val="0"/>
      <w:divBdr>
        <w:top w:val="none" w:sz="0" w:space="0" w:color="auto"/>
        <w:left w:val="none" w:sz="0" w:space="0" w:color="auto"/>
        <w:bottom w:val="none" w:sz="0" w:space="0" w:color="auto"/>
        <w:right w:val="none" w:sz="0" w:space="0" w:color="auto"/>
      </w:divBdr>
    </w:div>
    <w:div w:id="713117893">
      <w:bodyDiv w:val="1"/>
      <w:marLeft w:val="0"/>
      <w:marRight w:val="0"/>
      <w:marTop w:val="0"/>
      <w:marBottom w:val="0"/>
      <w:divBdr>
        <w:top w:val="none" w:sz="0" w:space="0" w:color="auto"/>
        <w:left w:val="none" w:sz="0" w:space="0" w:color="auto"/>
        <w:bottom w:val="none" w:sz="0" w:space="0" w:color="auto"/>
        <w:right w:val="none" w:sz="0" w:space="0" w:color="auto"/>
      </w:divBdr>
    </w:div>
    <w:div w:id="713232744">
      <w:bodyDiv w:val="1"/>
      <w:marLeft w:val="0"/>
      <w:marRight w:val="0"/>
      <w:marTop w:val="0"/>
      <w:marBottom w:val="0"/>
      <w:divBdr>
        <w:top w:val="none" w:sz="0" w:space="0" w:color="auto"/>
        <w:left w:val="none" w:sz="0" w:space="0" w:color="auto"/>
        <w:bottom w:val="none" w:sz="0" w:space="0" w:color="auto"/>
        <w:right w:val="none" w:sz="0" w:space="0" w:color="auto"/>
      </w:divBdr>
    </w:div>
    <w:div w:id="715395012">
      <w:bodyDiv w:val="1"/>
      <w:marLeft w:val="0"/>
      <w:marRight w:val="0"/>
      <w:marTop w:val="0"/>
      <w:marBottom w:val="0"/>
      <w:divBdr>
        <w:top w:val="none" w:sz="0" w:space="0" w:color="auto"/>
        <w:left w:val="none" w:sz="0" w:space="0" w:color="auto"/>
        <w:bottom w:val="none" w:sz="0" w:space="0" w:color="auto"/>
        <w:right w:val="none" w:sz="0" w:space="0" w:color="auto"/>
      </w:divBdr>
    </w:div>
    <w:div w:id="716003733">
      <w:bodyDiv w:val="1"/>
      <w:marLeft w:val="0"/>
      <w:marRight w:val="0"/>
      <w:marTop w:val="0"/>
      <w:marBottom w:val="0"/>
      <w:divBdr>
        <w:top w:val="none" w:sz="0" w:space="0" w:color="auto"/>
        <w:left w:val="none" w:sz="0" w:space="0" w:color="auto"/>
        <w:bottom w:val="none" w:sz="0" w:space="0" w:color="auto"/>
        <w:right w:val="none" w:sz="0" w:space="0" w:color="auto"/>
      </w:divBdr>
    </w:div>
    <w:div w:id="719400088">
      <w:bodyDiv w:val="1"/>
      <w:marLeft w:val="0"/>
      <w:marRight w:val="0"/>
      <w:marTop w:val="0"/>
      <w:marBottom w:val="0"/>
      <w:divBdr>
        <w:top w:val="none" w:sz="0" w:space="0" w:color="auto"/>
        <w:left w:val="none" w:sz="0" w:space="0" w:color="auto"/>
        <w:bottom w:val="none" w:sz="0" w:space="0" w:color="auto"/>
        <w:right w:val="none" w:sz="0" w:space="0" w:color="auto"/>
      </w:divBdr>
    </w:div>
    <w:div w:id="719671050">
      <w:bodyDiv w:val="1"/>
      <w:marLeft w:val="0"/>
      <w:marRight w:val="0"/>
      <w:marTop w:val="0"/>
      <w:marBottom w:val="0"/>
      <w:divBdr>
        <w:top w:val="none" w:sz="0" w:space="0" w:color="auto"/>
        <w:left w:val="none" w:sz="0" w:space="0" w:color="auto"/>
        <w:bottom w:val="none" w:sz="0" w:space="0" w:color="auto"/>
        <w:right w:val="none" w:sz="0" w:space="0" w:color="auto"/>
      </w:divBdr>
    </w:div>
    <w:div w:id="724984733">
      <w:bodyDiv w:val="1"/>
      <w:marLeft w:val="0"/>
      <w:marRight w:val="0"/>
      <w:marTop w:val="0"/>
      <w:marBottom w:val="0"/>
      <w:divBdr>
        <w:top w:val="none" w:sz="0" w:space="0" w:color="auto"/>
        <w:left w:val="none" w:sz="0" w:space="0" w:color="auto"/>
        <w:bottom w:val="none" w:sz="0" w:space="0" w:color="auto"/>
        <w:right w:val="none" w:sz="0" w:space="0" w:color="auto"/>
      </w:divBdr>
    </w:div>
    <w:div w:id="725956807">
      <w:bodyDiv w:val="1"/>
      <w:marLeft w:val="0"/>
      <w:marRight w:val="0"/>
      <w:marTop w:val="0"/>
      <w:marBottom w:val="0"/>
      <w:divBdr>
        <w:top w:val="none" w:sz="0" w:space="0" w:color="auto"/>
        <w:left w:val="none" w:sz="0" w:space="0" w:color="auto"/>
        <w:bottom w:val="none" w:sz="0" w:space="0" w:color="auto"/>
        <w:right w:val="none" w:sz="0" w:space="0" w:color="auto"/>
      </w:divBdr>
    </w:div>
    <w:div w:id="726956343">
      <w:bodyDiv w:val="1"/>
      <w:marLeft w:val="0"/>
      <w:marRight w:val="0"/>
      <w:marTop w:val="0"/>
      <w:marBottom w:val="0"/>
      <w:divBdr>
        <w:top w:val="none" w:sz="0" w:space="0" w:color="auto"/>
        <w:left w:val="none" w:sz="0" w:space="0" w:color="auto"/>
        <w:bottom w:val="none" w:sz="0" w:space="0" w:color="auto"/>
        <w:right w:val="none" w:sz="0" w:space="0" w:color="auto"/>
      </w:divBdr>
    </w:div>
    <w:div w:id="727190060">
      <w:bodyDiv w:val="1"/>
      <w:marLeft w:val="0"/>
      <w:marRight w:val="0"/>
      <w:marTop w:val="0"/>
      <w:marBottom w:val="0"/>
      <w:divBdr>
        <w:top w:val="none" w:sz="0" w:space="0" w:color="auto"/>
        <w:left w:val="none" w:sz="0" w:space="0" w:color="auto"/>
        <w:bottom w:val="none" w:sz="0" w:space="0" w:color="auto"/>
        <w:right w:val="none" w:sz="0" w:space="0" w:color="auto"/>
      </w:divBdr>
    </w:div>
    <w:div w:id="727608117">
      <w:bodyDiv w:val="1"/>
      <w:marLeft w:val="0"/>
      <w:marRight w:val="0"/>
      <w:marTop w:val="0"/>
      <w:marBottom w:val="0"/>
      <w:divBdr>
        <w:top w:val="none" w:sz="0" w:space="0" w:color="auto"/>
        <w:left w:val="none" w:sz="0" w:space="0" w:color="auto"/>
        <w:bottom w:val="none" w:sz="0" w:space="0" w:color="auto"/>
        <w:right w:val="none" w:sz="0" w:space="0" w:color="auto"/>
      </w:divBdr>
    </w:div>
    <w:div w:id="727725971">
      <w:bodyDiv w:val="1"/>
      <w:marLeft w:val="0"/>
      <w:marRight w:val="0"/>
      <w:marTop w:val="0"/>
      <w:marBottom w:val="0"/>
      <w:divBdr>
        <w:top w:val="none" w:sz="0" w:space="0" w:color="auto"/>
        <w:left w:val="none" w:sz="0" w:space="0" w:color="auto"/>
        <w:bottom w:val="none" w:sz="0" w:space="0" w:color="auto"/>
        <w:right w:val="none" w:sz="0" w:space="0" w:color="auto"/>
      </w:divBdr>
    </w:div>
    <w:div w:id="727728582">
      <w:bodyDiv w:val="1"/>
      <w:marLeft w:val="0"/>
      <w:marRight w:val="0"/>
      <w:marTop w:val="0"/>
      <w:marBottom w:val="0"/>
      <w:divBdr>
        <w:top w:val="none" w:sz="0" w:space="0" w:color="auto"/>
        <w:left w:val="none" w:sz="0" w:space="0" w:color="auto"/>
        <w:bottom w:val="none" w:sz="0" w:space="0" w:color="auto"/>
        <w:right w:val="none" w:sz="0" w:space="0" w:color="auto"/>
      </w:divBdr>
    </w:div>
    <w:div w:id="728067069">
      <w:bodyDiv w:val="1"/>
      <w:marLeft w:val="0"/>
      <w:marRight w:val="0"/>
      <w:marTop w:val="0"/>
      <w:marBottom w:val="0"/>
      <w:divBdr>
        <w:top w:val="none" w:sz="0" w:space="0" w:color="auto"/>
        <w:left w:val="none" w:sz="0" w:space="0" w:color="auto"/>
        <w:bottom w:val="none" w:sz="0" w:space="0" w:color="auto"/>
        <w:right w:val="none" w:sz="0" w:space="0" w:color="auto"/>
      </w:divBdr>
    </w:div>
    <w:div w:id="730621024">
      <w:bodyDiv w:val="1"/>
      <w:marLeft w:val="0"/>
      <w:marRight w:val="0"/>
      <w:marTop w:val="0"/>
      <w:marBottom w:val="0"/>
      <w:divBdr>
        <w:top w:val="none" w:sz="0" w:space="0" w:color="auto"/>
        <w:left w:val="none" w:sz="0" w:space="0" w:color="auto"/>
        <w:bottom w:val="none" w:sz="0" w:space="0" w:color="auto"/>
        <w:right w:val="none" w:sz="0" w:space="0" w:color="auto"/>
      </w:divBdr>
    </w:div>
    <w:div w:id="733822915">
      <w:bodyDiv w:val="1"/>
      <w:marLeft w:val="0"/>
      <w:marRight w:val="0"/>
      <w:marTop w:val="0"/>
      <w:marBottom w:val="0"/>
      <w:divBdr>
        <w:top w:val="none" w:sz="0" w:space="0" w:color="auto"/>
        <w:left w:val="none" w:sz="0" w:space="0" w:color="auto"/>
        <w:bottom w:val="none" w:sz="0" w:space="0" w:color="auto"/>
        <w:right w:val="none" w:sz="0" w:space="0" w:color="auto"/>
      </w:divBdr>
    </w:div>
    <w:div w:id="736366349">
      <w:bodyDiv w:val="1"/>
      <w:marLeft w:val="0"/>
      <w:marRight w:val="0"/>
      <w:marTop w:val="0"/>
      <w:marBottom w:val="0"/>
      <w:divBdr>
        <w:top w:val="none" w:sz="0" w:space="0" w:color="auto"/>
        <w:left w:val="none" w:sz="0" w:space="0" w:color="auto"/>
        <w:bottom w:val="none" w:sz="0" w:space="0" w:color="auto"/>
        <w:right w:val="none" w:sz="0" w:space="0" w:color="auto"/>
      </w:divBdr>
    </w:div>
    <w:div w:id="736978560">
      <w:bodyDiv w:val="1"/>
      <w:marLeft w:val="0"/>
      <w:marRight w:val="0"/>
      <w:marTop w:val="0"/>
      <w:marBottom w:val="0"/>
      <w:divBdr>
        <w:top w:val="none" w:sz="0" w:space="0" w:color="auto"/>
        <w:left w:val="none" w:sz="0" w:space="0" w:color="auto"/>
        <w:bottom w:val="none" w:sz="0" w:space="0" w:color="auto"/>
        <w:right w:val="none" w:sz="0" w:space="0" w:color="auto"/>
      </w:divBdr>
    </w:div>
    <w:div w:id="737215222">
      <w:bodyDiv w:val="1"/>
      <w:marLeft w:val="0"/>
      <w:marRight w:val="0"/>
      <w:marTop w:val="0"/>
      <w:marBottom w:val="0"/>
      <w:divBdr>
        <w:top w:val="none" w:sz="0" w:space="0" w:color="auto"/>
        <w:left w:val="none" w:sz="0" w:space="0" w:color="auto"/>
        <w:bottom w:val="none" w:sz="0" w:space="0" w:color="auto"/>
        <w:right w:val="none" w:sz="0" w:space="0" w:color="auto"/>
      </w:divBdr>
    </w:div>
    <w:div w:id="738013899">
      <w:bodyDiv w:val="1"/>
      <w:marLeft w:val="0"/>
      <w:marRight w:val="0"/>
      <w:marTop w:val="0"/>
      <w:marBottom w:val="0"/>
      <w:divBdr>
        <w:top w:val="none" w:sz="0" w:space="0" w:color="auto"/>
        <w:left w:val="none" w:sz="0" w:space="0" w:color="auto"/>
        <w:bottom w:val="none" w:sz="0" w:space="0" w:color="auto"/>
        <w:right w:val="none" w:sz="0" w:space="0" w:color="auto"/>
      </w:divBdr>
    </w:div>
    <w:div w:id="738555552">
      <w:bodyDiv w:val="1"/>
      <w:marLeft w:val="0"/>
      <w:marRight w:val="0"/>
      <w:marTop w:val="0"/>
      <w:marBottom w:val="0"/>
      <w:divBdr>
        <w:top w:val="none" w:sz="0" w:space="0" w:color="auto"/>
        <w:left w:val="none" w:sz="0" w:space="0" w:color="auto"/>
        <w:bottom w:val="none" w:sz="0" w:space="0" w:color="auto"/>
        <w:right w:val="none" w:sz="0" w:space="0" w:color="auto"/>
      </w:divBdr>
    </w:div>
    <w:div w:id="740300258">
      <w:bodyDiv w:val="1"/>
      <w:marLeft w:val="0"/>
      <w:marRight w:val="0"/>
      <w:marTop w:val="0"/>
      <w:marBottom w:val="0"/>
      <w:divBdr>
        <w:top w:val="none" w:sz="0" w:space="0" w:color="auto"/>
        <w:left w:val="none" w:sz="0" w:space="0" w:color="auto"/>
        <w:bottom w:val="none" w:sz="0" w:space="0" w:color="auto"/>
        <w:right w:val="none" w:sz="0" w:space="0" w:color="auto"/>
      </w:divBdr>
    </w:div>
    <w:div w:id="741025077">
      <w:bodyDiv w:val="1"/>
      <w:marLeft w:val="0"/>
      <w:marRight w:val="0"/>
      <w:marTop w:val="0"/>
      <w:marBottom w:val="0"/>
      <w:divBdr>
        <w:top w:val="none" w:sz="0" w:space="0" w:color="auto"/>
        <w:left w:val="none" w:sz="0" w:space="0" w:color="auto"/>
        <w:bottom w:val="none" w:sz="0" w:space="0" w:color="auto"/>
        <w:right w:val="none" w:sz="0" w:space="0" w:color="auto"/>
      </w:divBdr>
    </w:div>
    <w:div w:id="741803587">
      <w:bodyDiv w:val="1"/>
      <w:marLeft w:val="0"/>
      <w:marRight w:val="0"/>
      <w:marTop w:val="0"/>
      <w:marBottom w:val="0"/>
      <w:divBdr>
        <w:top w:val="none" w:sz="0" w:space="0" w:color="auto"/>
        <w:left w:val="none" w:sz="0" w:space="0" w:color="auto"/>
        <w:bottom w:val="none" w:sz="0" w:space="0" w:color="auto"/>
        <w:right w:val="none" w:sz="0" w:space="0" w:color="auto"/>
      </w:divBdr>
    </w:div>
    <w:div w:id="742919230">
      <w:bodyDiv w:val="1"/>
      <w:marLeft w:val="0"/>
      <w:marRight w:val="0"/>
      <w:marTop w:val="0"/>
      <w:marBottom w:val="0"/>
      <w:divBdr>
        <w:top w:val="none" w:sz="0" w:space="0" w:color="auto"/>
        <w:left w:val="none" w:sz="0" w:space="0" w:color="auto"/>
        <w:bottom w:val="none" w:sz="0" w:space="0" w:color="auto"/>
        <w:right w:val="none" w:sz="0" w:space="0" w:color="auto"/>
      </w:divBdr>
    </w:div>
    <w:div w:id="742987267">
      <w:bodyDiv w:val="1"/>
      <w:marLeft w:val="0"/>
      <w:marRight w:val="0"/>
      <w:marTop w:val="0"/>
      <w:marBottom w:val="0"/>
      <w:divBdr>
        <w:top w:val="none" w:sz="0" w:space="0" w:color="auto"/>
        <w:left w:val="none" w:sz="0" w:space="0" w:color="auto"/>
        <w:bottom w:val="none" w:sz="0" w:space="0" w:color="auto"/>
        <w:right w:val="none" w:sz="0" w:space="0" w:color="auto"/>
      </w:divBdr>
    </w:div>
    <w:div w:id="743721084">
      <w:bodyDiv w:val="1"/>
      <w:marLeft w:val="0"/>
      <w:marRight w:val="0"/>
      <w:marTop w:val="0"/>
      <w:marBottom w:val="0"/>
      <w:divBdr>
        <w:top w:val="none" w:sz="0" w:space="0" w:color="auto"/>
        <w:left w:val="none" w:sz="0" w:space="0" w:color="auto"/>
        <w:bottom w:val="none" w:sz="0" w:space="0" w:color="auto"/>
        <w:right w:val="none" w:sz="0" w:space="0" w:color="auto"/>
      </w:divBdr>
    </w:div>
    <w:div w:id="747267675">
      <w:bodyDiv w:val="1"/>
      <w:marLeft w:val="0"/>
      <w:marRight w:val="0"/>
      <w:marTop w:val="0"/>
      <w:marBottom w:val="0"/>
      <w:divBdr>
        <w:top w:val="none" w:sz="0" w:space="0" w:color="auto"/>
        <w:left w:val="none" w:sz="0" w:space="0" w:color="auto"/>
        <w:bottom w:val="none" w:sz="0" w:space="0" w:color="auto"/>
        <w:right w:val="none" w:sz="0" w:space="0" w:color="auto"/>
      </w:divBdr>
    </w:div>
    <w:div w:id="748424009">
      <w:bodyDiv w:val="1"/>
      <w:marLeft w:val="0"/>
      <w:marRight w:val="0"/>
      <w:marTop w:val="0"/>
      <w:marBottom w:val="0"/>
      <w:divBdr>
        <w:top w:val="none" w:sz="0" w:space="0" w:color="auto"/>
        <w:left w:val="none" w:sz="0" w:space="0" w:color="auto"/>
        <w:bottom w:val="none" w:sz="0" w:space="0" w:color="auto"/>
        <w:right w:val="none" w:sz="0" w:space="0" w:color="auto"/>
      </w:divBdr>
    </w:div>
    <w:div w:id="750388526">
      <w:bodyDiv w:val="1"/>
      <w:marLeft w:val="0"/>
      <w:marRight w:val="0"/>
      <w:marTop w:val="0"/>
      <w:marBottom w:val="0"/>
      <w:divBdr>
        <w:top w:val="none" w:sz="0" w:space="0" w:color="auto"/>
        <w:left w:val="none" w:sz="0" w:space="0" w:color="auto"/>
        <w:bottom w:val="none" w:sz="0" w:space="0" w:color="auto"/>
        <w:right w:val="none" w:sz="0" w:space="0" w:color="auto"/>
      </w:divBdr>
    </w:div>
    <w:div w:id="750586225">
      <w:bodyDiv w:val="1"/>
      <w:marLeft w:val="0"/>
      <w:marRight w:val="0"/>
      <w:marTop w:val="0"/>
      <w:marBottom w:val="0"/>
      <w:divBdr>
        <w:top w:val="none" w:sz="0" w:space="0" w:color="auto"/>
        <w:left w:val="none" w:sz="0" w:space="0" w:color="auto"/>
        <w:bottom w:val="none" w:sz="0" w:space="0" w:color="auto"/>
        <w:right w:val="none" w:sz="0" w:space="0" w:color="auto"/>
      </w:divBdr>
    </w:div>
    <w:div w:id="750662168">
      <w:bodyDiv w:val="1"/>
      <w:marLeft w:val="0"/>
      <w:marRight w:val="0"/>
      <w:marTop w:val="0"/>
      <w:marBottom w:val="0"/>
      <w:divBdr>
        <w:top w:val="none" w:sz="0" w:space="0" w:color="auto"/>
        <w:left w:val="none" w:sz="0" w:space="0" w:color="auto"/>
        <w:bottom w:val="none" w:sz="0" w:space="0" w:color="auto"/>
        <w:right w:val="none" w:sz="0" w:space="0" w:color="auto"/>
      </w:divBdr>
    </w:div>
    <w:div w:id="751246125">
      <w:bodyDiv w:val="1"/>
      <w:marLeft w:val="0"/>
      <w:marRight w:val="0"/>
      <w:marTop w:val="0"/>
      <w:marBottom w:val="0"/>
      <w:divBdr>
        <w:top w:val="none" w:sz="0" w:space="0" w:color="auto"/>
        <w:left w:val="none" w:sz="0" w:space="0" w:color="auto"/>
        <w:bottom w:val="none" w:sz="0" w:space="0" w:color="auto"/>
        <w:right w:val="none" w:sz="0" w:space="0" w:color="auto"/>
      </w:divBdr>
    </w:div>
    <w:div w:id="752824838">
      <w:bodyDiv w:val="1"/>
      <w:marLeft w:val="0"/>
      <w:marRight w:val="0"/>
      <w:marTop w:val="0"/>
      <w:marBottom w:val="0"/>
      <w:divBdr>
        <w:top w:val="none" w:sz="0" w:space="0" w:color="auto"/>
        <w:left w:val="none" w:sz="0" w:space="0" w:color="auto"/>
        <w:bottom w:val="none" w:sz="0" w:space="0" w:color="auto"/>
        <w:right w:val="none" w:sz="0" w:space="0" w:color="auto"/>
      </w:divBdr>
    </w:div>
    <w:div w:id="753356106">
      <w:bodyDiv w:val="1"/>
      <w:marLeft w:val="0"/>
      <w:marRight w:val="0"/>
      <w:marTop w:val="0"/>
      <w:marBottom w:val="0"/>
      <w:divBdr>
        <w:top w:val="none" w:sz="0" w:space="0" w:color="auto"/>
        <w:left w:val="none" w:sz="0" w:space="0" w:color="auto"/>
        <w:bottom w:val="none" w:sz="0" w:space="0" w:color="auto"/>
        <w:right w:val="none" w:sz="0" w:space="0" w:color="auto"/>
      </w:divBdr>
    </w:div>
    <w:div w:id="756823019">
      <w:bodyDiv w:val="1"/>
      <w:marLeft w:val="0"/>
      <w:marRight w:val="0"/>
      <w:marTop w:val="0"/>
      <w:marBottom w:val="0"/>
      <w:divBdr>
        <w:top w:val="none" w:sz="0" w:space="0" w:color="auto"/>
        <w:left w:val="none" w:sz="0" w:space="0" w:color="auto"/>
        <w:bottom w:val="none" w:sz="0" w:space="0" w:color="auto"/>
        <w:right w:val="none" w:sz="0" w:space="0" w:color="auto"/>
      </w:divBdr>
    </w:div>
    <w:div w:id="757337223">
      <w:bodyDiv w:val="1"/>
      <w:marLeft w:val="0"/>
      <w:marRight w:val="0"/>
      <w:marTop w:val="0"/>
      <w:marBottom w:val="0"/>
      <w:divBdr>
        <w:top w:val="none" w:sz="0" w:space="0" w:color="auto"/>
        <w:left w:val="none" w:sz="0" w:space="0" w:color="auto"/>
        <w:bottom w:val="none" w:sz="0" w:space="0" w:color="auto"/>
        <w:right w:val="none" w:sz="0" w:space="0" w:color="auto"/>
      </w:divBdr>
    </w:div>
    <w:div w:id="757797914">
      <w:bodyDiv w:val="1"/>
      <w:marLeft w:val="0"/>
      <w:marRight w:val="0"/>
      <w:marTop w:val="0"/>
      <w:marBottom w:val="0"/>
      <w:divBdr>
        <w:top w:val="none" w:sz="0" w:space="0" w:color="auto"/>
        <w:left w:val="none" w:sz="0" w:space="0" w:color="auto"/>
        <w:bottom w:val="none" w:sz="0" w:space="0" w:color="auto"/>
        <w:right w:val="none" w:sz="0" w:space="0" w:color="auto"/>
      </w:divBdr>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58789575">
      <w:bodyDiv w:val="1"/>
      <w:marLeft w:val="0"/>
      <w:marRight w:val="0"/>
      <w:marTop w:val="0"/>
      <w:marBottom w:val="0"/>
      <w:divBdr>
        <w:top w:val="none" w:sz="0" w:space="0" w:color="auto"/>
        <w:left w:val="none" w:sz="0" w:space="0" w:color="auto"/>
        <w:bottom w:val="none" w:sz="0" w:space="0" w:color="auto"/>
        <w:right w:val="none" w:sz="0" w:space="0" w:color="auto"/>
      </w:divBdr>
    </w:div>
    <w:div w:id="759985657">
      <w:bodyDiv w:val="1"/>
      <w:marLeft w:val="0"/>
      <w:marRight w:val="0"/>
      <w:marTop w:val="0"/>
      <w:marBottom w:val="0"/>
      <w:divBdr>
        <w:top w:val="none" w:sz="0" w:space="0" w:color="auto"/>
        <w:left w:val="none" w:sz="0" w:space="0" w:color="auto"/>
        <w:bottom w:val="none" w:sz="0" w:space="0" w:color="auto"/>
        <w:right w:val="none" w:sz="0" w:space="0" w:color="auto"/>
      </w:divBdr>
    </w:div>
    <w:div w:id="760031891">
      <w:bodyDiv w:val="1"/>
      <w:marLeft w:val="0"/>
      <w:marRight w:val="0"/>
      <w:marTop w:val="0"/>
      <w:marBottom w:val="0"/>
      <w:divBdr>
        <w:top w:val="none" w:sz="0" w:space="0" w:color="auto"/>
        <w:left w:val="none" w:sz="0" w:space="0" w:color="auto"/>
        <w:bottom w:val="none" w:sz="0" w:space="0" w:color="auto"/>
        <w:right w:val="none" w:sz="0" w:space="0" w:color="auto"/>
      </w:divBdr>
    </w:div>
    <w:div w:id="761296939">
      <w:bodyDiv w:val="1"/>
      <w:marLeft w:val="0"/>
      <w:marRight w:val="0"/>
      <w:marTop w:val="0"/>
      <w:marBottom w:val="0"/>
      <w:divBdr>
        <w:top w:val="none" w:sz="0" w:space="0" w:color="auto"/>
        <w:left w:val="none" w:sz="0" w:space="0" w:color="auto"/>
        <w:bottom w:val="none" w:sz="0" w:space="0" w:color="auto"/>
        <w:right w:val="none" w:sz="0" w:space="0" w:color="auto"/>
      </w:divBdr>
    </w:div>
    <w:div w:id="765468415">
      <w:bodyDiv w:val="1"/>
      <w:marLeft w:val="0"/>
      <w:marRight w:val="0"/>
      <w:marTop w:val="0"/>
      <w:marBottom w:val="0"/>
      <w:divBdr>
        <w:top w:val="none" w:sz="0" w:space="0" w:color="auto"/>
        <w:left w:val="none" w:sz="0" w:space="0" w:color="auto"/>
        <w:bottom w:val="none" w:sz="0" w:space="0" w:color="auto"/>
        <w:right w:val="none" w:sz="0" w:space="0" w:color="auto"/>
      </w:divBdr>
    </w:div>
    <w:div w:id="765929015">
      <w:bodyDiv w:val="1"/>
      <w:marLeft w:val="0"/>
      <w:marRight w:val="0"/>
      <w:marTop w:val="0"/>
      <w:marBottom w:val="0"/>
      <w:divBdr>
        <w:top w:val="none" w:sz="0" w:space="0" w:color="auto"/>
        <w:left w:val="none" w:sz="0" w:space="0" w:color="auto"/>
        <w:bottom w:val="none" w:sz="0" w:space="0" w:color="auto"/>
        <w:right w:val="none" w:sz="0" w:space="0" w:color="auto"/>
      </w:divBdr>
    </w:div>
    <w:div w:id="766923661">
      <w:bodyDiv w:val="1"/>
      <w:marLeft w:val="0"/>
      <w:marRight w:val="0"/>
      <w:marTop w:val="0"/>
      <w:marBottom w:val="0"/>
      <w:divBdr>
        <w:top w:val="none" w:sz="0" w:space="0" w:color="auto"/>
        <w:left w:val="none" w:sz="0" w:space="0" w:color="auto"/>
        <w:bottom w:val="none" w:sz="0" w:space="0" w:color="auto"/>
        <w:right w:val="none" w:sz="0" w:space="0" w:color="auto"/>
      </w:divBdr>
    </w:div>
    <w:div w:id="767771124">
      <w:bodyDiv w:val="1"/>
      <w:marLeft w:val="0"/>
      <w:marRight w:val="0"/>
      <w:marTop w:val="0"/>
      <w:marBottom w:val="0"/>
      <w:divBdr>
        <w:top w:val="none" w:sz="0" w:space="0" w:color="auto"/>
        <w:left w:val="none" w:sz="0" w:space="0" w:color="auto"/>
        <w:bottom w:val="none" w:sz="0" w:space="0" w:color="auto"/>
        <w:right w:val="none" w:sz="0" w:space="0" w:color="auto"/>
      </w:divBdr>
    </w:div>
    <w:div w:id="767888150">
      <w:bodyDiv w:val="1"/>
      <w:marLeft w:val="0"/>
      <w:marRight w:val="0"/>
      <w:marTop w:val="0"/>
      <w:marBottom w:val="0"/>
      <w:divBdr>
        <w:top w:val="none" w:sz="0" w:space="0" w:color="auto"/>
        <w:left w:val="none" w:sz="0" w:space="0" w:color="auto"/>
        <w:bottom w:val="none" w:sz="0" w:space="0" w:color="auto"/>
        <w:right w:val="none" w:sz="0" w:space="0" w:color="auto"/>
      </w:divBdr>
    </w:div>
    <w:div w:id="768433836">
      <w:bodyDiv w:val="1"/>
      <w:marLeft w:val="0"/>
      <w:marRight w:val="0"/>
      <w:marTop w:val="0"/>
      <w:marBottom w:val="0"/>
      <w:divBdr>
        <w:top w:val="none" w:sz="0" w:space="0" w:color="auto"/>
        <w:left w:val="none" w:sz="0" w:space="0" w:color="auto"/>
        <w:bottom w:val="none" w:sz="0" w:space="0" w:color="auto"/>
        <w:right w:val="none" w:sz="0" w:space="0" w:color="auto"/>
      </w:divBdr>
    </w:div>
    <w:div w:id="768937978">
      <w:bodyDiv w:val="1"/>
      <w:marLeft w:val="0"/>
      <w:marRight w:val="0"/>
      <w:marTop w:val="0"/>
      <w:marBottom w:val="0"/>
      <w:divBdr>
        <w:top w:val="none" w:sz="0" w:space="0" w:color="auto"/>
        <w:left w:val="none" w:sz="0" w:space="0" w:color="auto"/>
        <w:bottom w:val="none" w:sz="0" w:space="0" w:color="auto"/>
        <w:right w:val="none" w:sz="0" w:space="0" w:color="auto"/>
      </w:divBdr>
    </w:div>
    <w:div w:id="770591039">
      <w:bodyDiv w:val="1"/>
      <w:marLeft w:val="0"/>
      <w:marRight w:val="0"/>
      <w:marTop w:val="0"/>
      <w:marBottom w:val="0"/>
      <w:divBdr>
        <w:top w:val="none" w:sz="0" w:space="0" w:color="auto"/>
        <w:left w:val="none" w:sz="0" w:space="0" w:color="auto"/>
        <w:bottom w:val="none" w:sz="0" w:space="0" w:color="auto"/>
        <w:right w:val="none" w:sz="0" w:space="0" w:color="auto"/>
      </w:divBdr>
    </w:div>
    <w:div w:id="772282154">
      <w:bodyDiv w:val="1"/>
      <w:marLeft w:val="0"/>
      <w:marRight w:val="0"/>
      <w:marTop w:val="0"/>
      <w:marBottom w:val="0"/>
      <w:divBdr>
        <w:top w:val="none" w:sz="0" w:space="0" w:color="auto"/>
        <w:left w:val="none" w:sz="0" w:space="0" w:color="auto"/>
        <w:bottom w:val="none" w:sz="0" w:space="0" w:color="auto"/>
        <w:right w:val="none" w:sz="0" w:space="0" w:color="auto"/>
      </w:divBdr>
    </w:div>
    <w:div w:id="773129909">
      <w:bodyDiv w:val="1"/>
      <w:marLeft w:val="0"/>
      <w:marRight w:val="0"/>
      <w:marTop w:val="0"/>
      <w:marBottom w:val="0"/>
      <w:divBdr>
        <w:top w:val="none" w:sz="0" w:space="0" w:color="auto"/>
        <w:left w:val="none" w:sz="0" w:space="0" w:color="auto"/>
        <w:bottom w:val="none" w:sz="0" w:space="0" w:color="auto"/>
        <w:right w:val="none" w:sz="0" w:space="0" w:color="auto"/>
      </w:divBdr>
    </w:div>
    <w:div w:id="773207497">
      <w:bodyDiv w:val="1"/>
      <w:marLeft w:val="0"/>
      <w:marRight w:val="0"/>
      <w:marTop w:val="0"/>
      <w:marBottom w:val="0"/>
      <w:divBdr>
        <w:top w:val="none" w:sz="0" w:space="0" w:color="auto"/>
        <w:left w:val="none" w:sz="0" w:space="0" w:color="auto"/>
        <w:bottom w:val="none" w:sz="0" w:space="0" w:color="auto"/>
        <w:right w:val="none" w:sz="0" w:space="0" w:color="auto"/>
      </w:divBdr>
      <w:divsChild>
        <w:div w:id="2038848752">
          <w:marLeft w:val="480"/>
          <w:marRight w:val="0"/>
          <w:marTop w:val="0"/>
          <w:marBottom w:val="0"/>
          <w:divBdr>
            <w:top w:val="none" w:sz="0" w:space="0" w:color="auto"/>
            <w:left w:val="none" w:sz="0" w:space="0" w:color="auto"/>
            <w:bottom w:val="none" w:sz="0" w:space="0" w:color="auto"/>
            <w:right w:val="none" w:sz="0" w:space="0" w:color="auto"/>
          </w:divBdr>
        </w:div>
        <w:div w:id="103624471">
          <w:marLeft w:val="480"/>
          <w:marRight w:val="0"/>
          <w:marTop w:val="0"/>
          <w:marBottom w:val="0"/>
          <w:divBdr>
            <w:top w:val="none" w:sz="0" w:space="0" w:color="auto"/>
            <w:left w:val="none" w:sz="0" w:space="0" w:color="auto"/>
            <w:bottom w:val="none" w:sz="0" w:space="0" w:color="auto"/>
            <w:right w:val="none" w:sz="0" w:space="0" w:color="auto"/>
          </w:divBdr>
        </w:div>
        <w:div w:id="289215926">
          <w:marLeft w:val="480"/>
          <w:marRight w:val="0"/>
          <w:marTop w:val="0"/>
          <w:marBottom w:val="0"/>
          <w:divBdr>
            <w:top w:val="none" w:sz="0" w:space="0" w:color="auto"/>
            <w:left w:val="none" w:sz="0" w:space="0" w:color="auto"/>
            <w:bottom w:val="none" w:sz="0" w:space="0" w:color="auto"/>
            <w:right w:val="none" w:sz="0" w:space="0" w:color="auto"/>
          </w:divBdr>
        </w:div>
        <w:div w:id="1884907268">
          <w:marLeft w:val="480"/>
          <w:marRight w:val="0"/>
          <w:marTop w:val="0"/>
          <w:marBottom w:val="0"/>
          <w:divBdr>
            <w:top w:val="none" w:sz="0" w:space="0" w:color="auto"/>
            <w:left w:val="none" w:sz="0" w:space="0" w:color="auto"/>
            <w:bottom w:val="none" w:sz="0" w:space="0" w:color="auto"/>
            <w:right w:val="none" w:sz="0" w:space="0" w:color="auto"/>
          </w:divBdr>
        </w:div>
        <w:div w:id="509612501">
          <w:marLeft w:val="480"/>
          <w:marRight w:val="0"/>
          <w:marTop w:val="0"/>
          <w:marBottom w:val="0"/>
          <w:divBdr>
            <w:top w:val="none" w:sz="0" w:space="0" w:color="auto"/>
            <w:left w:val="none" w:sz="0" w:space="0" w:color="auto"/>
            <w:bottom w:val="none" w:sz="0" w:space="0" w:color="auto"/>
            <w:right w:val="none" w:sz="0" w:space="0" w:color="auto"/>
          </w:divBdr>
        </w:div>
        <w:div w:id="451093143">
          <w:marLeft w:val="480"/>
          <w:marRight w:val="0"/>
          <w:marTop w:val="0"/>
          <w:marBottom w:val="0"/>
          <w:divBdr>
            <w:top w:val="none" w:sz="0" w:space="0" w:color="auto"/>
            <w:left w:val="none" w:sz="0" w:space="0" w:color="auto"/>
            <w:bottom w:val="none" w:sz="0" w:space="0" w:color="auto"/>
            <w:right w:val="none" w:sz="0" w:space="0" w:color="auto"/>
          </w:divBdr>
        </w:div>
        <w:div w:id="382485255">
          <w:marLeft w:val="480"/>
          <w:marRight w:val="0"/>
          <w:marTop w:val="0"/>
          <w:marBottom w:val="0"/>
          <w:divBdr>
            <w:top w:val="none" w:sz="0" w:space="0" w:color="auto"/>
            <w:left w:val="none" w:sz="0" w:space="0" w:color="auto"/>
            <w:bottom w:val="none" w:sz="0" w:space="0" w:color="auto"/>
            <w:right w:val="none" w:sz="0" w:space="0" w:color="auto"/>
          </w:divBdr>
        </w:div>
        <w:div w:id="305941013">
          <w:marLeft w:val="480"/>
          <w:marRight w:val="0"/>
          <w:marTop w:val="0"/>
          <w:marBottom w:val="0"/>
          <w:divBdr>
            <w:top w:val="none" w:sz="0" w:space="0" w:color="auto"/>
            <w:left w:val="none" w:sz="0" w:space="0" w:color="auto"/>
            <w:bottom w:val="none" w:sz="0" w:space="0" w:color="auto"/>
            <w:right w:val="none" w:sz="0" w:space="0" w:color="auto"/>
          </w:divBdr>
        </w:div>
        <w:div w:id="448745675">
          <w:marLeft w:val="480"/>
          <w:marRight w:val="0"/>
          <w:marTop w:val="0"/>
          <w:marBottom w:val="0"/>
          <w:divBdr>
            <w:top w:val="none" w:sz="0" w:space="0" w:color="auto"/>
            <w:left w:val="none" w:sz="0" w:space="0" w:color="auto"/>
            <w:bottom w:val="none" w:sz="0" w:space="0" w:color="auto"/>
            <w:right w:val="none" w:sz="0" w:space="0" w:color="auto"/>
          </w:divBdr>
        </w:div>
        <w:div w:id="687291676">
          <w:marLeft w:val="480"/>
          <w:marRight w:val="0"/>
          <w:marTop w:val="0"/>
          <w:marBottom w:val="0"/>
          <w:divBdr>
            <w:top w:val="none" w:sz="0" w:space="0" w:color="auto"/>
            <w:left w:val="none" w:sz="0" w:space="0" w:color="auto"/>
            <w:bottom w:val="none" w:sz="0" w:space="0" w:color="auto"/>
            <w:right w:val="none" w:sz="0" w:space="0" w:color="auto"/>
          </w:divBdr>
        </w:div>
        <w:div w:id="1825125461">
          <w:marLeft w:val="480"/>
          <w:marRight w:val="0"/>
          <w:marTop w:val="0"/>
          <w:marBottom w:val="0"/>
          <w:divBdr>
            <w:top w:val="none" w:sz="0" w:space="0" w:color="auto"/>
            <w:left w:val="none" w:sz="0" w:space="0" w:color="auto"/>
            <w:bottom w:val="none" w:sz="0" w:space="0" w:color="auto"/>
            <w:right w:val="none" w:sz="0" w:space="0" w:color="auto"/>
          </w:divBdr>
        </w:div>
        <w:div w:id="1208958486">
          <w:marLeft w:val="480"/>
          <w:marRight w:val="0"/>
          <w:marTop w:val="0"/>
          <w:marBottom w:val="0"/>
          <w:divBdr>
            <w:top w:val="none" w:sz="0" w:space="0" w:color="auto"/>
            <w:left w:val="none" w:sz="0" w:space="0" w:color="auto"/>
            <w:bottom w:val="none" w:sz="0" w:space="0" w:color="auto"/>
            <w:right w:val="none" w:sz="0" w:space="0" w:color="auto"/>
          </w:divBdr>
        </w:div>
        <w:div w:id="1647008810">
          <w:marLeft w:val="480"/>
          <w:marRight w:val="0"/>
          <w:marTop w:val="0"/>
          <w:marBottom w:val="0"/>
          <w:divBdr>
            <w:top w:val="none" w:sz="0" w:space="0" w:color="auto"/>
            <w:left w:val="none" w:sz="0" w:space="0" w:color="auto"/>
            <w:bottom w:val="none" w:sz="0" w:space="0" w:color="auto"/>
            <w:right w:val="none" w:sz="0" w:space="0" w:color="auto"/>
          </w:divBdr>
        </w:div>
        <w:div w:id="1462724364">
          <w:marLeft w:val="480"/>
          <w:marRight w:val="0"/>
          <w:marTop w:val="0"/>
          <w:marBottom w:val="0"/>
          <w:divBdr>
            <w:top w:val="none" w:sz="0" w:space="0" w:color="auto"/>
            <w:left w:val="none" w:sz="0" w:space="0" w:color="auto"/>
            <w:bottom w:val="none" w:sz="0" w:space="0" w:color="auto"/>
            <w:right w:val="none" w:sz="0" w:space="0" w:color="auto"/>
          </w:divBdr>
        </w:div>
        <w:div w:id="1617175386">
          <w:marLeft w:val="480"/>
          <w:marRight w:val="0"/>
          <w:marTop w:val="0"/>
          <w:marBottom w:val="0"/>
          <w:divBdr>
            <w:top w:val="none" w:sz="0" w:space="0" w:color="auto"/>
            <w:left w:val="none" w:sz="0" w:space="0" w:color="auto"/>
            <w:bottom w:val="none" w:sz="0" w:space="0" w:color="auto"/>
            <w:right w:val="none" w:sz="0" w:space="0" w:color="auto"/>
          </w:divBdr>
        </w:div>
        <w:div w:id="1029794220">
          <w:marLeft w:val="480"/>
          <w:marRight w:val="0"/>
          <w:marTop w:val="0"/>
          <w:marBottom w:val="0"/>
          <w:divBdr>
            <w:top w:val="none" w:sz="0" w:space="0" w:color="auto"/>
            <w:left w:val="none" w:sz="0" w:space="0" w:color="auto"/>
            <w:bottom w:val="none" w:sz="0" w:space="0" w:color="auto"/>
            <w:right w:val="none" w:sz="0" w:space="0" w:color="auto"/>
          </w:divBdr>
        </w:div>
        <w:div w:id="181095881">
          <w:marLeft w:val="480"/>
          <w:marRight w:val="0"/>
          <w:marTop w:val="0"/>
          <w:marBottom w:val="0"/>
          <w:divBdr>
            <w:top w:val="none" w:sz="0" w:space="0" w:color="auto"/>
            <w:left w:val="none" w:sz="0" w:space="0" w:color="auto"/>
            <w:bottom w:val="none" w:sz="0" w:space="0" w:color="auto"/>
            <w:right w:val="none" w:sz="0" w:space="0" w:color="auto"/>
          </w:divBdr>
        </w:div>
        <w:div w:id="1090928935">
          <w:marLeft w:val="480"/>
          <w:marRight w:val="0"/>
          <w:marTop w:val="0"/>
          <w:marBottom w:val="0"/>
          <w:divBdr>
            <w:top w:val="none" w:sz="0" w:space="0" w:color="auto"/>
            <w:left w:val="none" w:sz="0" w:space="0" w:color="auto"/>
            <w:bottom w:val="none" w:sz="0" w:space="0" w:color="auto"/>
            <w:right w:val="none" w:sz="0" w:space="0" w:color="auto"/>
          </w:divBdr>
        </w:div>
        <w:div w:id="456414560">
          <w:marLeft w:val="480"/>
          <w:marRight w:val="0"/>
          <w:marTop w:val="0"/>
          <w:marBottom w:val="0"/>
          <w:divBdr>
            <w:top w:val="none" w:sz="0" w:space="0" w:color="auto"/>
            <w:left w:val="none" w:sz="0" w:space="0" w:color="auto"/>
            <w:bottom w:val="none" w:sz="0" w:space="0" w:color="auto"/>
            <w:right w:val="none" w:sz="0" w:space="0" w:color="auto"/>
          </w:divBdr>
        </w:div>
        <w:div w:id="1531265749">
          <w:marLeft w:val="480"/>
          <w:marRight w:val="0"/>
          <w:marTop w:val="0"/>
          <w:marBottom w:val="0"/>
          <w:divBdr>
            <w:top w:val="none" w:sz="0" w:space="0" w:color="auto"/>
            <w:left w:val="none" w:sz="0" w:space="0" w:color="auto"/>
            <w:bottom w:val="none" w:sz="0" w:space="0" w:color="auto"/>
            <w:right w:val="none" w:sz="0" w:space="0" w:color="auto"/>
          </w:divBdr>
        </w:div>
        <w:div w:id="128132667">
          <w:marLeft w:val="480"/>
          <w:marRight w:val="0"/>
          <w:marTop w:val="0"/>
          <w:marBottom w:val="0"/>
          <w:divBdr>
            <w:top w:val="none" w:sz="0" w:space="0" w:color="auto"/>
            <w:left w:val="none" w:sz="0" w:space="0" w:color="auto"/>
            <w:bottom w:val="none" w:sz="0" w:space="0" w:color="auto"/>
            <w:right w:val="none" w:sz="0" w:space="0" w:color="auto"/>
          </w:divBdr>
        </w:div>
        <w:div w:id="1112899548">
          <w:marLeft w:val="480"/>
          <w:marRight w:val="0"/>
          <w:marTop w:val="0"/>
          <w:marBottom w:val="0"/>
          <w:divBdr>
            <w:top w:val="none" w:sz="0" w:space="0" w:color="auto"/>
            <w:left w:val="none" w:sz="0" w:space="0" w:color="auto"/>
            <w:bottom w:val="none" w:sz="0" w:space="0" w:color="auto"/>
            <w:right w:val="none" w:sz="0" w:space="0" w:color="auto"/>
          </w:divBdr>
        </w:div>
        <w:div w:id="1324165479">
          <w:marLeft w:val="480"/>
          <w:marRight w:val="0"/>
          <w:marTop w:val="0"/>
          <w:marBottom w:val="0"/>
          <w:divBdr>
            <w:top w:val="none" w:sz="0" w:space="0" w:color="auto"/>
            <w:left w:val="none" w:sz="0" w:space="0" w:color="auto"/>
            <w:bottom w:val="none" w:sz="0" w:space="0" w:color="auto"/>
            <w:right w:val="none" w:sz="0" w:space="0" w:color="auto"/>
          </w:divBdr>
        </w:div>
        <w:div w:id="1776242810">
          <w:marLeft w:val="480"/>
          <w:marRight w:val="0"/>
          <w:marTop w:val="0"/>
          <w:marBottom w:val="0"/>
          <w:divBdr>
            <w:top w:val="none" w:sz="0" w:space="0" w:color="auto"/>
            <w:left w:val="none" w:sz="0" w:space="0" w:color="auto"/>
            <w:bottom w:val="none" w:sz="0" w:space="0" w:color="auto"/>
            <w:right w:val="none" w:sz="0" w:space="0" w:color="auto"/>
          </w:divBdr>
        </w:div>
        <w:div w:id="1714111943">
          <w:marLeft w:val="480"/>
          <w:marRight w:val="0"/>
          <w:marTop w:val="0"/>
          <w:marBottom w:val="0"/>
          <w:divBdr>
            <w:top w:val="none" w:sz="0" w:space="0" w:color="auto"/>
            <w:left w:val="none" w:sz="0" w:space="0" w:color="auto"/>
            <w:bottom w:val="none" w:sz="0" w:space="0" w:color="auto"/>
            <w:right w:val="none" w:sz="0" w:space="0" w:color="auto"/>
          </w:divBdr>
        </w:div>
        <w:div w:id="1902592296">
          <w:marLeft w:val="480"/>
          <w:marRight w:val="0"/>
          <w:marTop w:val="0"/>
          <w:marBottom w:val="0"/>
          <w:divBdr>
            <w:top w:val="none" w:sz="0" w:space="0" w:color="auto"/>
            <w:left w:val="none" w:sz="0" w:space="0" w:color="auto"/>
            <w:bottom w:val="none" w:sz="0" w:space="0" w:color="auto"/>
            <w:right w:val="none" w:sz="0" w:space="0" w:color="auto"/>
          </w:divBdr>
        </w:div>
        <w:div w:id="809402076">
          <w:marLeft w:val="480"/>
          <w:marRight w:val="0"/>
          <w:marTop w:val="0"/>
          <w:marBottom w:val="0"/>
          <w:divBdr>
            <w:top w:val="none" w:sz="0" w:space="0" w:color="auto"/>
            <w:left w:val="none" w:sz="0" w:space="0" w:color="auto"/>
            <w:bottom w:val="none" w:sz="0" w:space="0" w:color="auto"/>
            <w:right w:val="none" w:sz="0" w:space="0" w:color="auto"/>
          </w:divBdr>
        </w:div>
        <w:div w:id="1843860777">
          <w:marLeft w:val="480"/>
          <w:marRight w:val="0"/>
          <w:marTop w:val="0"/>
          <w:marBottom w:val="0"/>
          <w:divBdr>
            <w:top w:val="none" w:sz="0" w:space="0" w:color="auto"/>
            <w:left w:val="none" w:sz="0" w:space="0" w:color="auto"/>
            <w:bottom w:val="none" w:sz="0" w:space="0" w:color="auto"/>
            <w:right w:val="none" w:sz="0" w:space="0" w:color="auto"/>
          </w:divBdr>
        </w:div>
        <w:div w:id="1598907667">
          <w:marLeft w:val="480"/>
          <w:marRight w:val="0"/>
          <w:marTop w:val="0"/>
          <w:marBottom w:val="0"/>
          <w:divBdr>
            <w:top w:val="none" w:sz="0" w:space="0" w:color="auto"/>
            <w:left w:val="none" w:sz="0" w:space="0" w:color="auto"/>
            <w:bottom w:val="none" w:sz="0" w:space="0" w:color="auto"/>
            <w:right w:val="none" w:sz="0" w:space="0" w:color="auto"/>
          </w:divBdr>
        </w:div>
        <w:div w:id="1109155343">
          <w:marLeft w:val="480"/>
          <w:marRight w:val="0"/>
          <w:marTop w:val="0"/>
          <w:marBottom w:val="0"/>
          <w:divBdr>
            <w:top w:val="none" w:sz="0" w:space="0" w:color="auto"/>
            <w:left w:val="none" w:sz="0" w:space="0" w:color="auto"/>
            <w:bottom w:val="none" w:sz="0" w:space="0" w:color="auto"/>
            <w:right w:val="none" w:sz="0" w:space="0" w:color="auto"/>
          </w:divBdr>
        </w:div>
        <w:div w:id="1999071069">
          <w:marLeft w:val="480"/>
          <w:marRight w:val="0"/>
          <w:marTop w:val="0"/>
          <w:marBottom w:val="0"/>
          <w:divBdr>
            <w:top w:val="none" w:sz="0" w:space="0" w:color="auto"/>
            <w:left w:val="none" w:sz="0" w:space="0" w:color="auto"/>
            <w:bottom w:val="none" w:sz="0" w:space="0" w:color="auto"/>
            <w:right w:val="none" w:sz="0" w:space="0" w:color="auto"/>
          </w:divBdr>
        </w:div>
        <w:div w:id="2040425655">
          <w:marLeft w:val="480"/>
          <w:marRight w:val="0"/>
          <w:marTop w:val="0"/>
          <w:marBottom w:val="0"/>
          <w:divBdr>
            <w:top w:val="none" w:sz="0" w:space="0" w:color="auto"/>
            <w:left w:val="none" w:sz="0" w:space="0" w:color="auto"/>
            <w:bottom w:val="none" w:sz="0" w:space="0" w:color="auto"/>
            <w:right w:val="none" w:sz="0" w:space="0" w:color="auto"/>
          </w:divBdr>
        </w:div>
        <w:div w:id="1276401001">
          <w:marLeft w:val="480"/>
          <w:marRight w:val="0"/>
          <w:marTop w:val="0"/>
          <w:marBottom w:val="0"/>
          <w:divBdr>
            <w:top w:val="none" w:sz="0" w:space="0" w:color="auto"/>
            <w:left w:val="none" w:sz="0" w:space="0" w:color="auto"/>
            <w:bottom w:val="none" w:sz="0" w:space="0" w:color="auto"/>
            <w:right w:val="none" w:sz="0" w:space="0" w:color="auto"/>
          </w:divBdr>
        </w:div>
      </w:divsChild>
    </w:div>
    <w:div w:id="774179318">
      <w:bodyDiv w:val="1"/>
      <w:marLeft w:val="0"/>
      <w:marRight w:val="0"/>
      <w:marTop w:val="0"/>
      <w:marBottom w:val="0"/>
      <w:divBdr>
        <w:top w:val="none" w:sz="0" w:space="0" w:color="auto"/>
        <w:left w:val="none" w:sz="0" w:space="0" w:color="auto"/>
        <w:bottom w:val="none" w:sz="0" w:space="0" w:color="auto"/>
        <w:right w:val="none" w:sz="0" w:space="0" w:color="auto"/>
      </w:divBdr>
    </w:div>
    <w:div w:id="774978392">
      <w:bodyDiv w:val="1"/>
      <w:marLeft w:val="0"/>
      <w:marRight w:val="0"/>
      <w:marTop w:val="0"/>
      <w:marBottom w:val="0"/>
      <w:divBdr>
        <w:top w:val="none" w:sz="0" w:space="0" w:color="auto"/>
        <w:left w:val="none" w:sz="0" w:space="0" w:color="auto"/>
        <w:bottom w:val="none" w:sz="0" w:space="0" w:color="auto"/>
        <w:right w:val="none" w:sz="0" w:space="0" w:color="auto"/>
      </w:divBdr>
    </w:div>
    <w:div w:id="775563308">
      <w:bodyDiv w:val="1"/>
      <w:marLeft w:val="0"/>
      <w:marRight w:val="0"/>
      <w:marTop w:val="0"/>
      <w:marBottom w:val="0"/>
      <w:divBdr>
        <w:top w:val="none" w:sz="0" w:space="0" w:color="auto"/>
        <w:left w:val="none" w:sz="0" w:space="0" w:color="auto"/>
        <w:bottom w:val="none" w:sz="0" w:space="0" w:color="auto"/>
        <w:right w:val="none" w:sz="0" w:space="0" w:color="auto"/>
      </w:divBdr>
    </w:div>
    <w:div w:id="775641214">
      <w:bodyDiv w:val="1"/>
      <w:marLeft w:val="0"/>
      <w:marRight w:val="0"/>
      <w:marTop w:val="0"/>
      <w:marBottom w:val="0"/>
      <w:divBdr>
        <w:top w:val="none" w:sz="0" w:space="0" w:color="auto"/>
        <w:left w:val="none" w:sz="0" w:space="0" w:color="auto"/>
        <w:bottom w:val="none" w:sz="0" w:space="0" w:color="auto"/>
        <w:right w:val="none" w:sz="0" w:space="0" w:color="auto"/>
      </w:divBdr>
    </w:div>
    <w:div w:id="783230970">
      <w:bodyDiv w:val="1"/>
      <w:marLeft w:val="0"/>
      <w:marRight w:val="0"/>
      <w:marTop w:val="0"/>
      <w:marBottom w:val="0"/>
      <w:divBdr>
        <w:top w:val="none" w:sz="0" w:space="0" w:color="auto"/>
        <w:left w:val="none" w:sz="0" w:space="0" w:color="auto"/>
        <w:bottom w:val="none" w:sz="0" w:space="0" w:color="auto"/>
        <w:right w:val="none" w:sz="0" w:space="0" w:color="auto"/>
      </w:divBdr>
    </w:div>
    <w:div w:id="784273275">
      <w:bodyDiv w:val="1"/>
      <w:marLeft w:val="0"/>
      <w:marRight w:val="0"/>
      <w:marTop w:val="0"/>
      <w:marBottom w:val="0"/>
      <w:divBdr>
        <w:top w:val="none" w:sz="0" w:space="0" w:color="auto"/>
        <w:left w:val="none" w:sz="0" w:space="0" w:color="auto"/>
        <w:bottom w:val="none" w:sz="0" w:space="0" w:color="auto"/>
        <w:right w:val="none" w:sz="0" w:space="0" w:color="auto"/>
      </w:divBdr>
    </w:div>
    <w:div w:id="785545041">
      <w:bodyDiv w:val="1"/>
      <w:marLeft w:val="0"/>
      <w:marRight w:val="0"/>
      <w:marTop w:val="0"/>
      <w:marBottom w:val="0"/>
      <w:divBdr>
        <w:top w:val="none" w:sz="0" w:space="0" w:color="auto"/>
        <w:left w:val="none" w:sz="0" w:space="0" w:color="auto"/>
        <w:bottom w:val="none" w:sz="0" w:space="0" w:color="auto"/>
        <w:right w:val="none" w:sz="0" w:space="0" w:color="auto"/>
      </w:divBdr>
    </w:div>
    <w:div w:id="787817848">
      <w:bodyDiv w:val="1"/>
      <w:marLeft w:val="0"/>
      <w:marRight w:val="0"/>
      <w:marTop w:val="0"/>
      <w:marBottom w:val="0"/>
      <w:divBdr>
        <w:top w:val="none" w:sz="0" w:space="0" w:color="auto"/>
        <w:left w:val="none" w:sz="0" w:space="0" w:color="auto"/>
        <w:bottom w:val="none" w:sz="0" w:space="0" w:color="auto"/>
        <w:right w:val="none" w:sz="0" w:space="0" w:color="auto"/>
      </w:divBdr>
    </w:div>
    <w:div w:id="788402712">
      <w:bodyDiv w:val="1"/>
      <w:marLeft w:val="0"/>
      <w:marRight w:val="0"/>
      <w:marTop w:val="0"/>
      <w:marBottom w:val="0"/>
      <w:divBdr>
        <w:top w:val="none" w:sz="0" w:space="0" w:color="auto"/>
        <w:left w:val="none" w:sz="0" w:space="0" w:color="auto"/>
        <w:bottom w:val="none" w:sz="0" w:space="0" w:color="auto"/>
        <w:right w:val="none" w:sz="0" w:space="0" w:color="auto"/>
      </w:divBdr>
    </w:div>
    <w:div w:id="789934479">
      <w:bodyDiv w:val="1"/>
      <w:marLeft w:val="0"/>
      <w:marRight w:val="0"/>
      <w:marTop w:val="0"/>
      <w:marBottom w:val="0"/>
      <w:divBdr>
        <w:top w:val="none" w:sz="0" w:space="0" w:color="auto"/>
        <w:left w:val="none" w:sz="0" w:space="0" w:color="auto"/>
        <w:bottom w:val="none" w:sz="0" w:space="0" w:color="auto"/>
        <w:right w:val="none" w:sz="0" w:space="0" w:color="auto"/>
      </w:divBdr>
    </w:div>
    <w:div w:id="792946944">
      <w:bodyDiv w:val="1"/>
      <w:marLeft w:val="0"/>
      <w:marRight w:val="0"/>
      <w:marTop w:val="0"/>
      <w:marBottom w:val="0"/>
      <w:divBdr>
        <w:top w:val="none" w:sz="0" w:space="0" w:color="auto"/>
        <w:left w:val="none" w:sz="0" w:space="0" w:color="auto"/>
        <w:bottom w:val="none" w:sz="0" w:space="0" w:color="auto"/>
        <w:right w:val="none" w:sz="0" w:space="0" w:color="auto"/>
      </w:divBdr>
    </w:div>
    <w:div w:id="797837396">
      <w:bodyDiv w:val="1"/>
      <w:marLeft w:val="0"/>
      <w:marRight w:val="0"/>
      <w:marTop w:val="0"/>
      <w:marBottom w:val="0"/>
      <w:divBdr>
        <w:top w:val="none" w:sz="0" w:space="0" w:color="auto"/>
        <w:left w:val="none" w:sz="0" w:space="0" w:color="auto"/>
        <w:bottom w:val="none" w:sz="0" w:space="0" w:color="auto"/>
        <w:right w:val="none" w:sz="0" w:space="0" w:color="auto"/>
      </w:divBdr>
    </w:div>
    <w:div w:id="798576586">
      <w:bodyDiv w:val="1"/>
      <w:marLeft w:val="0"/>
      <w:marRight w:val="0"/>
      <w:marTop w:val="0"/>
      <w:marBottom w:val="0"/>
      <w:divBdr>
        <w:top w:val="none" w:sz="0" w:space="0" w:color="auto"/>
        <w:left w:val="none" w:sz="0" w:space="0" w:color="auto"/>
        <w:bottom w:val="none" w:sz="0" w:space="0" w:color="auto"/>
        <w:right w:val="none" w:sz="0" w:space="0" w:color="auto"/>
      </w:divBdr>
    </w:div>
    <w:div w:id="800806392">
      <w:bodyDiv w:val="1"/>
      <w:marLeft w:val="0"/>
      <w:marRight w:val="0"/>
      <w:marTop w:val="0"/>
      <w:marBottom w:val="0"/>
      <w:divBdr>
        <w:top w:val="none" w:sz="0" w:space="0" w:color="auto"/>
        <w:left w:val="none" w:sz="0" w:space="0" w:color="auto"/>
        <w:bottom w:val="none" w:sz="0" w:space="0" w:color="auto"/>
        <w:right w:val="none" w:sz="0" w:space="0" w:color="auto"/>
      </w:divBdr>
    </w:div>
    <w:div w:id="801001937">
      <w:bodyDiv w:val="1"/>
      <w:marLeft w:val="0"/>
      <w:marRight w:val="0"/>
      <w:marTop w:val="0"/>
      <w:marBottom w:val="0"/>
      <w:divBdr>
        <w:top w:val="none" w:sz="0" w:space="0" w:color="auto"/>
        <w:left w:val="none" w:sz="0" w:space="0" w:color="auto"/>
        <w:bottom w:val="none" w:sz="0" w:space="0" w:color="auto"/>
        <w:right w:val="none" w:sz="0" w:space="0" w:color="auto"/>
      </w:divBdr>
    </w:div>
    <w:div w:id="802695608">
      <w:bodyDiv w:val="1"/>
      <w:marLeft w:val="0"/>
      <w:marRight w:val="0"/>
      <w:marTop w:val="0"/>
      <w:marBottom w:val="0"/>
      <w:divBdr>
        <w:top w:val="none" w:sz="0" w:space="0" w:color="auto"/>
        <w:left w:val="none" w:sz="0" w:space="0" w:color="auto"/>
        <w:bottom w:val="none" w:sz="0" w:space="0" w:color="auto"/>
        <w:right w:val="none" w:sz="0" w:space="0" w:color="auto"/>
      </w:divBdr>
    </w:div>
    <w:div w:id="804589709">
      <w:bodyDiv w:val="1"/>
      <w:marLeft w:val="0"/>
      <w:marRight w:val="0"/>
      <w:marTop w:val="0"/>
      <w:marBottom w:val="0"/>
      <w:divBdr>
        <w:top w:val="none" w:sz="0" w:space="0" w:color="auto"/>
        <w:left w:val="none" w:sz="0" w:space="0" w:color="auto"/>
        <w:bottom w:val="none" w:sz="0" w:space="0" w:color="auto"/>
        <w:right w:val="none" w:sz="0" w:space="0" w:color="auto"/>
      </w:divBdr>
    </w:div>
    <w:div w:id="805511401">
      <w:bodyDiv w:val="1"/>
      <w:marLeft w:val="0"/>
      <w:marRight w:val="0"/>
      <w:marTop w:val="0"/>
      <w:marBottom w:val="0"/>
      <w:divBdr>
        <w:top w:val="none" w:sz="0" w:space="0" w:color="auto"/>
        <w:left w:val="none" w:sz="0" w:space="0" w:color="auto"/>
        <w:bottom w:val="none" w:sz="0" w:space="0" w:color="auto"/>
        <w:right w:val="none" w:sz="0" w:space="0" w:color="auto"/>
      </w:divBdr>
    </w:div>
    <w:div w:id="808089314">
      <w:bodyDiv w:val="1"/>
      <w:marLeft w:val="0"/>
      <w:marRight w:val="0"/>
      <w:marTop w:val="0"/>
      <w:marBottom w:val="0"/>
      <w:divBdr>
        <w:top w:val="none" w:sz="0" w:space="0" w:color="auto"/>
        <w:left w:val="none" w:sz="0" w:space="0" w:color="auto"/>
        <w:bottom w:val="none" w:sz="0" w:space="0" w:color="auto"/>
        <w:right w:val="none" w:sz="0" w:space="0" w:color="auto"/>
      </w:divBdr>
    </w:div>
    <w:div w:id="809202298">
      <w:bodyDiv w:val="1"/>
      <w:marLeft w:val="0"/>
      <w:marRight w:val="0"/>
      <w:marTop w:val="0"/>
      <w:marBottom w:val="0"/>
      <w:divBdr>
        <w:top w:val="none" w:sz="0" w:space="0" w:color="auto"/>
        <w:left w:val="none" w:sz="0" w:space="0" w:color="auto"/>
        <w:bottom w:val="none" w:sz="0" w:space="0" w:color="auto"/>
        <w:right w:val="none" w:sz="0" w:space="0" w:color="auto"/>
      </w:divBdr>
    </w:div>
    <w:div w:id="810905957">
      <w:bodyDiv w:val="1"/>
      <w:marLeft w:val="0"/>
      <w:marRight w:val="0"/>
      <w:marTop w:val="0"/>
      <w:marBottom w:val="0"/>
      <w:divBdr>
        <w:top w:val="none" w:sz="0" w:space="0" w:color="auto"/>
        <w:left w:val="none" w:sz="0" w:space="0" w:color="auto"/>
        <w:bottom w:val="none" w:sz="0" w:space="0" w:color="auto"/>
        <w:right w:val="none" w:sz="0" w:space="0" w:color="auto"/>
      </w:divBdr>
    </w:div>
    <w:div w:id="811673396">
      <w:bodyDiv w:val="1"/>
      <w:marLeft w:val="0"/>
      <w:marRight w:val="0"/>
      <w:marTop w:val="0"/>
      <w:marBottom w:val="0"/>
      <w:divBdr>
        <w:top w:val="none" w:sz="0" w:space="0" w:color="auto"/>
        <w:left w:val="none" w:sz="0" w:space="0" w:color="auto"/>
        <w:bottom w:val="none" w:sz="0" w:space="0" w:color="auto"/>
        <w:right w:val="none" w:sz="0" w:space="0" w:color="auto"/>
      </w:divBdr>
    </w:div>
    <w:div w:id="811799504">
      <w:bodyDiv w:val="1"/>
      <w:marLeft w:val="0"/>
      <w:marRight w:val="0"/>
      <w:marTop w:val="0"/>
      <w:marBottom w:val="0"/>
      <w:divBdr>
        <w:top w:val="none" w:sz="0" w:space="0" w:color="auto"/>
        <w:left w:val="none" w:sz="0" w:space="0" w:color="auto"/>
        <w:bottom w:val="none" w:sz="0" w:space="0" w:color="auto"/>
        <w:right w:val="none" w:sz="0" w:space="0" w:color="auto"/>
      </w:divBdr>
    </w:div>
    <w:div w:id="811869447">
      <w:bodyDiv w:val="1"/>
      <w:marLeft w:val="0"/>
      <w:marRight w:val="0"/>
      <w:marTop w:val="0"/>
      <w:marBottom w:val="0"/>
      <w:divBdr>
        <w:top w:val="none" w:sz="0" w:space="0" w:color="auto"/>
        <w:left w:val="none" w:sz="0" w:space="0" w:color="auto"/>
        <w:bottom w:val="none" w:sz="0" w:space="0" w:color="auto"/>
        <w:right w:val="none" w:sz="0" w:space="0" w:color="auto"/>
      </w:divBdr>
    </w:div>
    <w:div w:id="812254569">
      <w:bodyDiv w:val="1"/>
      <w:marLeft w:val="0"/>
      <w:marRight w:val="0"/>
      <w:marTop w:val="0"/>
      <w:marBottom w:val="0"/>
      <w:divBdr>
        <w:top w:val="none" w:sz="0" w:space="0" w:color="auto"/>
        <w:left w:val="none" w:sz="0" w:space="0" w:color="auto"/>
        <w:bottom w:val="none" w:sz="0" w:space="0" w:color="auto"/>
        <w:right w:val="none" w:sz="0" w:space="0" w:color="auto"/>
      </w:divBdr>
    </w:div>
    <w:div w:id="812478633">
      <w:bodyDiv w:val="1"/>
      <w:marLeft w:val="0"/>
      <w:marRight w:val="0"/>
      <w:marTop w:val="0"/>
      <w:marBottom w:val="0"/>
      <w:divBdr>
        <w:top w:val="none" w:sz="0" w:space="0" w:color="auto"/>
        <w:left w:val="none" w:sz="0" w:space="0" w:color="auto"/>
        <w:bottom w:val="none" w:sz="0" w:space="0" w:color="auto"/>
        <w:right w:val="none" w:sz="0" w:space="0" w:color="auto"/>
      </w:divBdr>
    </w:div>
    <w:div w:id="813522525">
      <w:bodyDiv w:val="1"/>
      <w:marLeft w:val="0"/>
      <w:marRight w:val="0"/>
      <w:marTop w:val="0"/>
      <w:marBottom w:val="0"/>
      <w:divBdr>
        <w:top w:val="none" w:sz="0" w:space="0" w:color="auto"/>
        <w:left w:val="none" w:sz="0" w:space="0" w:color="auto"/>
        <w:bottom w:val="none" w:sz="0" w:space="0" w:color="auto"/>
        <w:right w:val="none" w:sz="0" w:space="0" w:color="auto"/>
      </w:divBdr>
    </w:div>
    <w:div w:id="813911638">
      <w:bodyDiv w:val="1"/>
      <w:marLeft w:val="0"/>
      <w:marRight w:val="0"/>
      <w:marTop w:val="0"/>
      <w:marBottom w:val="0"/>
      <w:divBdr>
        <w:top w:val="none" w:sz="0" w:space="0" w:color="auto"/>
        <w:left w:val="none" w:sz="0" w:space="0" w:color="auto"/>
        <w:bottom w:val="none" w:sz="0" w:space="0" w:color="auto"/>
        <w:right w:val="none" w:sz="0" w:space="0" w:color="auto"/>
      </w:divBdr>
      <w:divsChild>
        <w:div w:id="1842158777">
          <w:marLeft w:val="480"/>
          <w:marRight w:val="0"/>
          <w:marTop w:val="0"/>
          <w:marBottom w:val="0"/>
          <w:divBdr>
            <w:top w:val="none" w:sz="0" w:space="0" w:color="auto"/>
            <w:left w:val="none" w:sz="0" w:space="0" w:color="auto"/>
            <w:bottom w:val="none" w:sz="0" w:space="0" w:color="auto"/>
            <w:right w:val="none" w:sz="0" w:space="0" w:color="auto"/>
          </w:divBdr>
        </w:div>
        <w:div w:id="1716420293">
          <w:marLeft w:val="480"/>
          <w:marRight w:val="0"/>
          <w:marTop w:val="0"/>
          <w:marBottom w:val="0"/>
          <w:divBdr>
            <w:top w:val="none" w:sz="0" w:space="0" w:color="auto"/>
            <w:left w:val="none" w:sz="0" w:space="0" w:color="auto"/>
            <w:bottom w:val="none" w:sz="0" w:space="0" w:color="auto"/>
            <w:right w:val="none" w:sz="0" w:space="0" w:color="auto"/>
          </w:divBdr>
        </w:div>
        <w:div w:id="1846355318">
          <w:marLeft w:val="480"/>
          <w:marRight w:val="0"/>
          <w:marTop w:val="0"/>
          <w:marBottom w:val="0"/>
          <w:divBdr>
            <w:top w:val="none" w:sz="0" w:space="0" w:color="auto"/>
            <w:left w:val="none" w:sz="0" w:space="0" w:color="auto"/>
            <w:bottom w:val="none" w:sz="0" w:space="0" w:color="auto"/>
            <w:right w:val="none" w:sz="0" w:space="0" w:color="auto"/>
          </w:divBdr>
        </w:div>
        <w:div w:id="1006782987">
          <w:marLeft w:val="480"/>
          <w:marRight w:val="0"/>
          <w:marTop w:val="0"/>
          <w:marBottom w:val="0"/>
          <w:divBdr>
            <w:top w:val="none" w:sz="0" w:space="0" w:color="auto"/>
            <w:left w:val="none" w:sz="0" w:space="0" w:color="auto"/>
            <w:bottom w:val="none" w:sz="0" w:space="0" w:color="auto"/>
            <w:right w:val="none" w:sz="0" w:space="0" w:color="auto"/>
          </w:divBdr>
        </w:div>
        <w:div w:id="947347285">
          <w:marLeft w:val="480"/>
          <w:marRight w:val="0"/>
          <w:marTop w:val="0"/>
          <w:marBottom w:val="0"/>
          <w:divBdr>
            <w:top w:val="none" w:sz="0" w:space="0" w:color="auto"/>
            <w:left w:val="none" w:sz="0" w:space="0" w:color="auto"/>
            <w:bottom w:val="none" w:sz="0" w:space="0" w:color="auto"/>
            <w:right w:val="none" w:sz="0" w:space="0" w:color="auto"/>
          </w:divBdr>
        </w:div>
        <w:div w:id="1650013153">
          <w:marLeft w:val="480"/>
          <w:marRight w:val="0"/>
          <w:marTop w:val="0"/>
          <w:marBottom w:val="0"/>
          <w:divBdr>
            <w:top w:val="none" w:sz="0" w:space="0" w:color="auto"/>
            <w:left w:val="none" w:sz="0" w:space="0" w:color="auto"/>
            <w:bottom w:val="none" w:sz="0" w:space="0" w:color="auto"/>
            <w:right w:val="none" w:sz="0" w:space="0" w:color="auto"/>
          </w:divBdr>
        </w:div>
        <w:div w:id="1587306534">
          <w:marLeft w:val="480"/>
          <w:marRight w:val="0"/>
          <w:marTop w:val="0"/>
          <w:marBottom w:val="0"/>
          <w:divBdr>
            <w:top w:val="none" w:sz="0" w:space="0" w:color="auto"/>
            <w:left w:val="none" w:sz="0" w:space="0" w:color="auto"/>
            <w:bottom w:val="none" w:sz="0" w:space="0" w:color="auto"/>
            <w:right w:val="none" w:sz="0" w:space="0" w:color="auto"/>
          </w:divBdr>
        </w:div>
        <w:div w:id="1187594891">
          <w:marLeft w:val="480"/>
          <w:marRight w:val="0"/>
          <w:marTop w:val="0"/>
          <w:marBottom w:val="0"/>
          <w:divBdr>
            <w:top w:val="none" w:sz="0" w:space="0" w:color="auto"/>
            <w:left w:val="none" w:sz="0" w:space="0" w:color="auto"/>
            <w:bottom w:val="none" w:sz="0" w:space="0" w:color="auto"/>
            <w:right w:val="none" w:sz="0" w:space="0" w:color="auto"/>
          </w:divBdr>
        </w:div>
        <w:div w:id="1619484484">
          <w:marLeft w:val="480"/>
          <w:marRight w:val="0"/>
          <w:marTop w:val="0"/>
          <w:marBottom w:val="0"/>
          <w:divBdr>
            <w:top w:val="none" w:sz="0" w:space="0" w:color="auto"/>
            <w:left w:val="none" w:sz="0" w:space="0" w:color="auto"/>
            <w:bottom w:val="none" w:sz="0" w:space="0" w:color="auto"/>
            <w:right w:val="none" w:sz="0" w:space="0" w:color="auto"/>
          </w:divBdr>
        </w:div>
        <w:div w:id="1535995550">
          <w:marLeft w:val="480"/>
          <w:marRight w:val="0"/>
          <w:marTop w:val="0"/>
          <w:marBottom w:val="0"/>
          <w:divBdr>
            <w:top w:val="none" w:sz="0" w:space="0" w:color="auto"/>
            <w:left w:val="none" w:sz="0" w:space="0" w:color="auto"/>
            <w:bottom w:val="none" w:sz="0" w:space="0" w:color="auto"/>
            <w:right w:val="none" w:sz="0" w:space="0" w:color="auto"/>
          </w:divBdr>
        </w:div>
        <w:div w:id="1473716130">
          <w:marLeft w:val="480"/>
          <w:marRight w:val="0"/>
          <w:marTop w:val="0"/>
          <w:marBottom w:val="0"/>
          <w:divBdr>
            <w:top w:val="none" w:sz="0" w:space="0" w:color="auto"/>
            <w:left w:val="none" w:sz="0" w:space="0" w:color="auto"/>
            <w:bottom w:val="none" w:sz="0" w:space="0" w:color="auto"/>
            <w:right w:val="none" w:sz="0" w:space="0" w:color="auto"/>
          </w:divBdr>
        </w:div>
        <w:div w:id="726956906">
          <w:marLeft w:val="480"/>
          <w:marRight w:val="0"/>
          <w:marTop w:val="0"/>
          <w:marBottom w:val="0"/>
          <w:divBdr>
            <w:top w:val="none" w:sz="0" w:space="0" w:color="auto"/>
            <w:left w:val="none" w:sz="0" w:space="0" w:color="auto"/>
            <w:bottom w:val="none" w:sz="0" w:space="0" w:color="auto"/>
            <w:right w:val="none" w:sz="0" w:space="0" w:color="auto"/>
          </w:divBdr>
        </w:div>
        <w:div w:id="939215977">
          <w:marLeft w:val="480"/>
          <w:marRight w:val="0"/>
          <w:marTop w:val="0"/>
          <w:marBottom w:val="0"/>
          <w:divBdr>
            <w:top w:val="none" w:sz="0" w:space="0" w:color="auto"/>
            <w:left w:val="none" w:sz="0" w:space="0" w:color="auto"/>
            <w:bottom w:val="none" w:sz="0" w:space="0" w:color="auto"/>
            <w:right w:val="none" w:sz="0" w:space="0" w:color="auto"/>
          </w:divBdr>
        </w:div>
        <w:div w:id="2122723763">
          <w:marLeft w:val="480"/>
          <w:marRight w:val="0"/>
          <w:marTop w:val="0"/>
          <w:marBottom w:val="0"/>
          <w:divBdr>
            <w:top w:val="none" w:sz="0" w:space="0" w:color="auto"/>
            <w:left w:val="none" w:sz="0" w:space="0" w:color="auto"/>
            <w:bottom w:val="none" w:sz="0" w:space="0" w:color="auto"/>
            <w:right w:val="none" w:sz="0" w:space="0" w:color="auto"/>
          </w:divBdr>
        </w:div>
        <w:div w:id="768086617">
          <w:marLeft w:val="480"/>
          <w:marRight w:val="0"/>
          <w:marTop w:val="0"/>
          <w:marBottom w:val="0"/>
          <w:divBdr>
            <w:top w:val="none" w:sz="0" w:space="0" w:color="auto"/>
            <w:left w:val="none" w:sz="0" w:space="0" w:color="auto"/>
            <w:bottom w:val="none" w:sz="0" w:space="0" w:color="auto"/>
            <w:right w:val="none" w:sz="0" w:space="0" w:color="auto"/>
          </w:divBdr>
        </w:div>
        <w:div w:id="2042586115">
          <w:marLeft w:val="480"/>
          <w:marRight w:val="0"/>
          <w:marTop w:val="0"/>
          <w:marBottom w:val="0"/>
          <w:divBdr>
            <w:top w:val="none" w:sz="0" w:space="0" w:color="auto"/>
            <w:left w:val="none" w:sz="0" w:space="0" w:color="auto"/>
            <w:bottom w:val="none" w:sz="0" w:space="0" w:color="auto"/>
            <w:right w:val="none" w:sz="0" w:space="0" w:color="auto"/>
          </w:divBdr>
        </w:div>
        <w:div w:id="1607544861">
          <w:marLeft w:val="480"/>
          <w:marRight w:val="0"/>
          <w:marTop w:val="0"/>
          <w:marBottom w:val="0"/>
          <w:divBdr>
            <w:top w:val="none" w:sz="0" w:space="0" w:color="auto"/>
            <w:left w:val="none" w:sz="0" w:space="0" w:color="auto"/>
            <w:bottom w:val="none" w:sz="0" w:space="0" w:color="auto"/>
            <w:right w:val="none" w:sz="0" w:space="0" w:color="auto"/>
          </w:divBdr>
        </w:div>
        <w:div w:id="1474106255">
          <w:marLeft w:val="480"/>
          <w:marRight w:val="0"/>
          <w:marTop w:val="0"/>
          <w:marBottom w:val="0"/>
          <w:divBdr>
            <w:top w:val="none" w:sz="0" w:space="0" w:color="auto"/>
            <w:left w:val="none" w:sz="0" w:space="0" w:color="auto"/>
            <w:bottom w:val="none" w:sz="0" w:space="0" w:color="auto"/>
            <w:right w:val="none" w:sz="0" w:space="0" w:color="auto"/>
          </w:divBdr>
        </w:div>
        <w:div w:id="1383749343">
          <w:marLeft w:val="480"/>
          <w:marRight w:val="0"/>
          <w:marTop w:val="0"/>
          <w:marBottom w:val="0"/>
          <w:divBdr>
            <w:top w:val="none" w:sz="0" w:space="0" w:color="auto"/>
            <w:left w:val="none" w:sz="0" w:space="0" w:color="auto"/>
            <w:bottom w:val="none" w:sz="0" w:space="0" w:color="auto"/>
            <w:right w:val="none" w:sz="0" w:space="0" w:color="auto"/>
          </w:divBdr>
        </w:div>
        <w:div w:id="1346711731">
          <w:marLeft w:val="480"/>
          <w:marRight w:val="0"/>
          <w:marTop w:val="0"/>
          <w:marBottom w:val="0"/>
          <w:divBdr>
            <w:top w:val="none" w:sz="0" w:space="0" w:color="auto"/>
            <w:left w:val="none" w:sz="0" w:space="0" w:color="auto"/>
            <w:bottom w:val="none" w:sz="0" w:space="0" w:color="auto"/>
            <w:right w:val="none" w:sz="0" w:space="0" w:color="auto"/>
          </w:divBdr>
        </w:div>
        <w:div w:id="1598783313">
          <w:marLeft w:val="480"/>
          <w:marRight w:val="0"/>
          <w:marTop w:val="0"/>
          <w:marBottom w:val="0"/>
          <w:divBdr>
            <w:top w:val="none" w:sz="0" w:space="0" w:color="auto"/>
            <w:left w:val="none" w:sz="0" w:space="0" w:color="auto"/>
            <w:bottom w:val="none" w:sz="0" w:space="0" w:color="auto"/>
            <w:right w:val="none" w:sz="0" w:space="0" w:color="auto"/>
          </w:divBdr>
        </w:div>
        <w:div w:id="1769039806">
          <w:marLeft w:val="480"/>
          <w:marRight w:val="0"/>
          <w:marTop w:val="0"/>
          <w:marBottom w:val="0"/>
          <w:divBdr>
            <w:top w:val="none" w:sz="0" w:space="0" w:color="auto"/>
            <w:left w:val="none" w:sz="0" w:space="0" w:color="auto"/>
            <w:bottom w:val="none" w:sz="0" w:space="0" w:color="auto"/>
            <w:right w:val="none" w:sz="0" w:space="0" w:color="auto"/>
          </w:divBdr>
        </w:div>
        <w:div w:id="312880547">
          <w:marLeft w:val="480"/>
          <w:marRight w:val="0"/>
          <w:marTop w:val="0"/>
          <w:marBottom w:val="0"/>
          <w:divBdr>
            <w:top w:val="none" w:sz="0" w:space="0" w:color="auto"/>
            <w:left w:val="none" w:sz="0" w:space="0" w:color="auto"/>
            <w:bottom w:val="none" w:sz="0" w:space="0" w:color="auto"/>
            <w:right w:val="none" w:sz="0" w:space="0" w:color="auto"/>
          </w:divBdr>
        </w:div>
        <w:div w:id="1447122367">
          <w:marLeft w:val="480"/>
          <w:marRight w:val="0"/>
          <w:marTop w:val="0"/>
          <w:marBottom w:val="0"/>
          <w:divBdr>
            <w:top w:val="none" w:sz="0" w:space="0" w:color="auto"/>
            <w:left w:val="none" w:sz="0" w:space="0" w:color="auto"/>
            <w:bottom w:val="none" w:sz="0" w:space="0" w:color="auto"/>
            <w:right w:val="none" w:sz="0" w:space="0" w:color="auto"/>
          </w:divBdr>
        </w:div>
        <w:div w:id="447815369">
          <w:marLeft w:val="480"/>
          <w:marRight w:val="0"/>
          <w:marTop w:val="0"/>
          <w:marBottom w:val="0"/>
          <w:divBdr>
            <w:top w:val="none" w:sz="0" w:space="0" w:color="auto"/>
            <w:left w:val="none" w:sz="0" w:space="0" w:color="auto"/>
            <w:bottom w:val="none" w:sz="0" w:space="0" w:color="auto"/>
            <w:right w:val="none" w:sz="0" w:space="0" w:color="auto"/>
          </w:divBdr>
        </w:div>
        <w:div w:id="627203487">
          <w:marLeft w:val="480"/>
          <w:marRight w:val="0"/>
          <w:marTop w:val="0"/>
          <w:marBottom w:val="0"/>
          <w:divBdr>
            <w:top w:val="none" w:sz="0" w:space="0" w:color="auto"/>
            <w:left w:val="none" w:sz="0" w:space="0" w:color="auto"/>
            <w:bottom w:val="none" w:sz="0" w:space="0" w:color="auto"/>
            <w:right w:val="none" w:sz="0" w:space="0" w:color="auto"/>
          </w:divBdr>
        </w:div>
        <w:div w:id="843667050">
          <w:marLeft w:val="480"/>
          <w:marRight w:val="0"/>
          <w:marTop w:val="0"/>
          <w:marBottom w:val="0"/>
          <w:divBdr>
            <w:top w:val="none" w:sz="0" w:space="0" w:color="auto"/>
            <w:left w:val="none" w:sz="0" w:space="0" w:color="auto"/>
            <w:bottom w:val="none" w:sz="0" w:space="0" w:color="auto"/>
            <w:right w:val="none" w:sz="0" w:space="0" w:color="auto"/>
          </w:divBdr>
        </w:div>
        <w:div w:id="1188134642">
          <w:marLeft w:val="480"/>
          <w:marRight w:val="0"/>
          <w:marTop w:val="0"/>
          <w:marBottom w:val="0"/>
          <w:divBdr>
            <w:top w:val="none" w:sz="0" w:space="0" w:color="auto"/>
            <w:left w:val="none" w:sz="0" w:space="0" w:color="auto"/>
            <w:bottom w:val="none" w:sz="0" w:space="0" w:color="auto"/>
            <w:right w:val="none" w:sz="0" w:space="0" w:color="auto"/>
          </w:divBdr>
        </w:div>
      </w:divsChild>
    </w:div>
    <w:div w:id="816994920">
      <w:bodyDiv w:val="1"/>
      <w:marLeft w:val="0"/>
      <w:marRight w:val="0"/>
      <w:marTop w:val="0"/>
      <w:marBottom w:val="0"/>
      <w:divBdr>
        <w:top w:val="none" w:sz="0" w:space="0" w:color="auto"/>
        <w:left w:val="none" w:sz="0" w:space="0" w:color="auto"/>
        <w:bottom w:val="none" w:sz="0" w:space="0" w:color="auto"/>
        <w:right w:val="none" w:sz="0" w:space="0" w:color="auto"/>
      </w:divBdr>
    </w:div>
    <w:div w:id="818571411">
      <w:bodyDiv w:val="1"/>
      <w:marLeft w:val="0"/>
      <w:marRight w:val="0"/>
      <w:marTop w:val="0"/>
      <w:marBottom w:val="0"/>
      <w:divBdr>
        <w:top w:val="none" w:sz="0" w:space="0" w:color="auto"/>
        <w:left w:val="none" w:sz="0" w:space="0" w:color="auto"/>
        <w:bottom w:val="none" w:sz="0" w:space="0" w:color="auto"/>
        <w:right w:val="none" w:sz="0" w:space="0" w:color="auto"/>
      </w:divBdr>
    </w:div>
    <w:div w:id="818838798">
      <w:bodyDiv w:val="1"/>
      <w:marLeft w:val="0"/>
      <w:marRight w:val="0"/>
      <w:marTop w:val="0"/>
      <w:marBottom w:val="0"/>
      <w:divBdr>
        <w:top w:val="none" w:sz="0" w:space="0" w:color="auto"/>
        <w:left w:val="none" w:sz="0" w:space="0" w:color="auto"/>
        <w:bottom w:val="none" w:sz="0" w:space="0" w:color="auto"/>
        <w:right w:val="none" w:sz="0" w:space="0" w:color="auto"/>
      </w:divBdr>
    </w:div>
    <w:div w:id="822743014">
      <w:bodyDiv w:val="1"/>
      <w:marLeft w:val="0"/>
      <w:marRight w:val="0"/>
      <w:marTop w:val="0"/>
      <w:marBottom w:val="0"/>
      <w:divBdr>
        <w:top w:val="none" w:sz="0" w:space="0" w:color="auto"/>
        <w:left w:val="none" w:sz="0" w:space="0" w:color="auto"/>
        <w:bottom w:val="none" w:sz="0" w:space="0" w:color="auto"/>
        <w:right w:val="none" w:sz="0" w:space="0" w:color="auto"/>
      </w:divBdr>
    </w:div>
    <w:div w:id="825776953">
      <w:bodyDiv w:val="1"/>
      <w:marLeft w:val="0"/>
      <w:marRight w:val="0"/>
      <w:marTop w:val="0"/>
      <w:marBottom w:val="0"/>
      <w:divBdr>
        <w:top w:val="none" w:sz="0" w:space="0" w:color="auto"/>
        <w:left w:val="none" w:sz="0" w:space="0" w:color="auto"/>
        <w:bottom w:val="none" w:sz="0" w:space="0" w:color="auto"/>
        <w:right w:val="none" w:sz="0" w:space="0" w:color="auto"/>
      </w:divBdr>
    </w:div>
    <w:div w:id="826286384">
      <w:bodyDiv w:val="1"/>
      <w:marLeft w:val="0"/>
      <w:marRight w:val="0"/>
      <w:marTop w:val="0"/>
      <w:marBottom w:val="0"/>
      <w:divBdr>
        <w:top w:val="none" w:sz="0" w:space="0" w:color="auto"/>
        <w:left w:val="none" w:sz="0" w:space="0" w:color="auto"/>
        <w:bottom w:val="none" w:sz="0" w:space="0" w:color="auto"/>
        <w:right w:val="none" w:sz="0" w:space="0" w:color="auto"/>
      </w:divBdr>
    </w:div>
    <w:div w:id="829716197">
      <w:bodyDiv w:val="1"/>
      <w:marLeft w:val="0"/>
      <w:marRight w:val="0"/>
      <w:marTop w:val="0"/>
      <w:marBottom w:val="0"/>
      <w:divBdr>
        <w:top w:val="none" w:sz="0" w:space="0" w:color="auto"/>
        <w:left w:val="none" w:sz="0" w:space="0" w:color="auto"/>
        <w:bottom w:val="none" w:sz="0" w:space="0" w:color="auto"/>
        <w:right w:val="none" w:sz="0" w:space="0" w:color="auto"/>
      </w:divBdr>
    </w:div>
    <w:div w:id="830632600">
      <w:bodyDiv w:val="1"/>
      <w:marLeft w:val="0"/>
      <w:marRight w:val="0"/>
      <w:marTop w:val="0"/>
      <w:marBottom w:val="0"/>
      <w:divBdr>
        <w:top w:val="none" w:sz="0" w:space="0" w:color="auto"/>
        <w:left w:val="none" w:sz="0" w:space="0" w:color="auto"/>
        <w:bottom w:val="none" w:sz="0" w:space="0" w:color="auto"/>
        <w:right w:val="none" w:sz="0" w:space="0" w:color="auto"/>
      </w:divBdr>
    </w:div>
    <w:div w:id="831340008">
      <w:bodyDiv w:val="1"/>
      <w:marLeft w:val="0"/>
      <w:marRight w:val="0"/>
      <w:marTop w:val="0"/>
      <w:marBottom w:val="0"/>
      <w:divBdr>
        <w:top w:val="none" w:sz="0" w:space="0" w:color="auto"/>
        <w:left w:val="none" w:sz="0" w:space="0" w:color="auto"/>
        <w:bottom w:val="none" w:sz="0" w:space="0" w:color="auto"/>
        <w:right w:val="none" w:sz="0" w:space="0" w:color="auto"/>
      </w:divBdr>
    </w:div>
    <w:div w:id="832069843">
      <w:bodyDiv w:val="1"/>
      <w:marLeft w:val="0"/>
      <w:marRight w:val="0"/>
      <w:marTop w:val="0"/>
      <w:marBottom w:val="0"/>
      <w:divBdr>
        <w:top w:val="none" w:sz="0" w:space="0" w:color="auto"/>
        <w:left w:val="none" w:sz="0" w:space="0" w:color="auto"/>
        <w:bottom w:val="none" w:sz="0" w:space="0" w:color="auto"/>
        <w:right w:val="none" w:sz="0" w:space="0" w:color="auto"/>
      </w:divBdr>
    </w:div>
    <w:div w:id="832601168">
      <w:bodyDiv w:val="1"/>
      <w:marLeft w:val="0"/>
      <w:marRight w:val="0"/>
      <w:marTop w:val="0"/>
      <w:marBottom w:val="0"/>
      <w:divBdr>
        <w:top w:val="none" w:sz="0" w:space="0" w:color="auto"/>
        <w:left w:val="none" w:sz="0" w:space="0" w:color="auto"/>
        <w:bottom w:val="none" w:sz="0" w:space="0" w:color="auto"/>
        <w:right w:val="none" w:sz="0" w:space="0" w:color="auto"/>
      </w:divBdr>
    </w:div>
    <w:div w:id="832643803">
      <w:bodyDiv w:val="1"/>
      <w:marLeft w:val="0"/>
      <w:marRight w:val="0"/>
      <w:marTop w:val="0"/>
      <w:marBottom w:val="0"/>
      <w:divBdr>
        <w:top w:val="none" w:sz="0" w:space="0" w:color="auto"/>
        <w:left w:val="none" w:sz="0" w:space="0" w:color="auto"/>
        <w:bottom w:val="none" w:sz="0" w:space="0" w:color="auto"/>
        <w:right w:val="none" w:sz="0" w:space="0" w:color="auto"/>
      </w:divBdr>
    </w:div>
    <w:div w:id="832917432">
      <w:bodyDiv w:val="1"/>
      <w:marLeft w:val="0"/>
      <w:marRight w:val="0"/>
      <w:marTop w:val="0"/>
      <w:marBottom w:val="0"/>
      <w:divBdr>
        <w:top w:val="none" w:sz="0" w:space="0" w:color="auto"/>
        <w:left w:val="none" w:sz="0" w:space="0" w:color="auto"/>
        <w:bottom w:val="none" w:sz="0" w:space="0" w:color="auto"/>
        <w:right w:val="none" w:sz="0" w:space="0" w:color="auto"/>
      </w:divBdr>
    </w:div>
    <w:div w:id="833255997">
      <w:bodyDiv w:val="1"/>
      <w:marLeft w:val="0"/>
      <w:marRight w:val="0"/>
      <w:marTop w:val="0"/>
      <w:marBottom w:val="0"/>
      <w:divBdr>
        <w:top w:val="none" w:sz="0" w:space="0" w:color="auto"/>
        <w:left w:val="none" w:sz="0" w:space="0" w:color="auto"/>
        <w:bottom w:val="none" w:sz="0" w:space="0" w:color="auto"/>
        <w:right w:val="none" w:sz="0" w:space="0" w:color="auto"/>
      </w:divBdr>
    </w:div>
    <w:div w:id="833452119">
      <w:bodyDiv w:val="1"/>
      <w:marLeft w:val="0"/>
      <w:marRight w:val="0"/>
      <w:marTop w:val="0"/>
      <w:marBottom w:val="0"/>
      <w:divBdr>
        <w:top w:val="none" w:sz="0" w:space="0" w:color="auto"/>
        <w:left w:val="none" w:sz="0" w:space="0" w:color="auto"/>
        <w:bottom w:val="none" w:sz="0" w:space="0" w:color="auto"/>
        <w:right w:val="none" w:sz="0" w:space="0" w:color="auto"/>
      </w:divBdr>
    </w:div>
    <w:div w:id="834303789">
      <w:bodyDiv w:val="1"/>
      <w:marLeft w:val="0"/>
      <w:marRight w:val="0"/>
      <w:marTop w:val="0"/>
      <w:marBottom w:val="0"/>
      <w:divBdr>
        <w:top w:val="none" w:sz="0" w:space="0" w:color="auto"/>
        <w:left w:val="none" w:sz="0" w:space="0" w:color="auto"/>
        <w:bottom w:val="none" w:sz="0" w:space="0" w:color="auto"/>
        <w:right w:val="none" w:sz="0" w:space="0" w:color="auto"/>
      </w:divBdr>
    </w:div>
    <w:div w:id="834536541">
      <w:bodyDiv w:val="1"/>
      <w:marLeft w:val="0"/>
      <w:marRight w:val="0"/>
      <w:marTop w:val="0"/>
      <w:marBottom w:val="0"/>
      <w:divBdr>
        <w:top w:val="none" w:sz="0" w:space="0" w:color="auto"/>
        <w:left w:val="none" w:sz="0" w:space="0" w:color="auto"/>
        <w:bottom w:val="none" w:sz="0" w:space="0" w:color="auto"/>
        <w:right w:val="none" w:sz="0" w:space="0" w:color="auto"/>
      </w:divBdr>
    </w:div>
    <w:div w:id="836072509">
      <w:bodyDiv w:val="1"/>
      <w:marLeft w:val="0"/>
      <w:marRight w:val="0"/>
      <w:marTop w:val="0"/>
      <w:marBottom w:val="0"/>
      <w:divBdr>
        <w:top w:val="none" w:sz="0" w:space="0" w:color="auto"/>
        <w:left w:val="none" w:sz="0" w:space="0" w:color="auto"/>
        <w:bottom w:val="none" w:sz="0" w:space="0" w:color="auto"/>
        <w:right w:val="none" w:sz="0" w:space="0" w:color="auto"/>
      </w:divBdr>
    </w:div>
    <w:div w:id="839929494">
      <w:bodyDiv w:val="1"/>
      <w:marLeft w:val="0"/>
      <w:marRight w:val="0"/>
      <w:marTop w:val="0"/>
      <w:marBottom w:val="0"/>
      <w:divBdr>
        <w:top w:val="none" w:sz="0" w:space="0" w:color="auto"/>
        <w:left w:val="none" w:sz="0" w:space="0" w:color="auto"/>
        <w:bottom w:val="none" w:sz="0" w:space="0" w:color="auto"/>
        <w:right w:val="none" w:sz="0" w:space="0" w:color="auto"/>
      </w:divBdr>
    </w:div>
    <w:div w:id="840007504">
      <w:bodyDiv w:val="1"/>
      <w:marLeft w:val="0"/>
      <w:marRight w:val="0"/>
      <w:marTop w:val="0"/>
      <w:marBottom w:val="0"/>
      <w:divBdr>
        <w:top w:val="none" w:sz="0" w:space="0" w:color="auto"/>
        <w:left w:val="none" w:sz="0" w:space="0" w:color="auto"/>
        <w:bottom w:val="none" w:sz="0" w:space="0" w:color="auto"/>
        <w:right w:val="none" w:sz="0" w:space="0" w:color="auto"/>
      </w:divBdr>
    </w:div>
    <w:div w:id="841355871">
      <w:bodyDiv w:val="1"/>
      <w:marLeft w:val="0"/>
      <w:marRight w:val="0"/>
      <w:marTop w:val="0"/>
      <w:marBottom w:val="0"/>
      <w:divBdr>
        <w:top w:val="none" w:sz="0" w:space="0" w:color="auto"/>
        <w:left w:val="none" w:sz="0" w:space="0" w:color="auto"/>
        <w:bottom w:val="none" w:sz="0" w:space="0" w:color="auto"/>
        <w:right w:val="none" w:sz="0" w:space="0" w:color="auto"/>
      </w:divBdr>
    </w:div>
    <w:div w:id="841360669">
      <w:bodyDiv w:val="1"/>
      <w:marLeft w:val="0"/>
      <w:marRight w:val="0"/>
      <w:marTop w:val="0"/>
      <w:marBottom w:val="0"/>
      <w:divBdr>
        <w:top w:val="none" w:sz="0" w:space="0" w:color="auto"/>
        <w:left w:val="none" w:sz="0" w:space="0" w:color="auto"/>
        <w:bottom w:val="none" w:sz="0" w:space="0" w:color="auto"/>
        <w:right w:val="none" w:sz="0" w:space="0" w:color="auto"/>
      </w:divBdr>
    </w:div>
    <w:div w:id="841818962">
      <w:bodyDiv w:val="1"/>
      <w:marLeft w:val="0"/>
      <w:marRight w:val="0"/>
      <w:marTop w:val="0"/>
      <w:marBottom w:val="0"/>
      <w:divBdr>
        <w:top w:val="none" w:sz="0" w:space="0" w:color="auto"/>
        <w:left w:val="none" w:sz="0" w:space="0" w:color="auto"/>
        <w:bottom w:val="none" w:sz="0" w:space="0" w:color="auto"/>
        <w:right w:val="none" w:sz="0" w:space="0" w:color="auto"/>
      </w:divBdr>
    </w:div>
    <w:div w:id="842015253">
      <w:bodyDiv w:val="1"/>
      <w:marLeft w:val="0"/>
      <w:marRight w:val="0"/>
      <w:marTop w:val="0"/>
      <w:marBottom w:val="0"/>
      <w:divBdr>
        <w:top w:val="none" w:sz="0" w:space="0" w:color="auto"/>
        <w:left w:val="none" w:sz="0" w:space="0" w:color="auto"/>
        <w:bottom w:val="none" w:sz="0" w:space="0" w:color="auto"/>
        <w:right w:val="none" w:sz="0" w:space="0" w:color="auto"/>
      </w:divBdr>
    </w:div>
    <w:div w:id="843790207">
      <w:bodyDiv w:val="1"/>
      <w:marLeft w:val="0"/>
      <w:marRight w:val="0"/>
      <w:marTop w:val="0"/>
      <w:marBottom w:val="0"/>
      <w:divBdr>
        <w:top w:val="none" w:sz="0" w:space="0" w:color="auto"/>
        <w:left w:val="none" w:sz="0" w:space="0" w:color="auto"/>
        <w:bottom w:val="none" w:sz="0" w:space="0" w:color="auto"/>
        <w:right w:val="none" w:sz="0" w:space="0" w:color="auto"/>
      </w:divBdr>
    </w:div>
    <w:div w:id="843865119">
      <w:bodyDiv w:val="1"/>
      <w:marLeft w:val="0"/>
      <w:marRight w:val="0"/>
      <w:marTop w:val="0"/>
      <w:marBottom w:val="0"/>
      <w:divBdr>
        <w:top w:val="none" w:sz="0" w:space="0" w:color="auto"/>
        <w:left w:val="none" w:sz="0" w:space="0" w:color="auto"/>
        <w:bottom w:val="none" w:sz="0" w:space="0" w:color="auto"/>
        <w:right w:val="none" w:sz="0" w:space="0" w:color="auto"/>
      </w:divBdr>
    </w:div>
    <w:div w:id="846141038">
      <w:bodyDiv w:val="1"/>
      <w:marLeft w:val="0"/>
      <w:marRight w:val="0"/>
      <w:marTop w:val="0"/>
      <w:marBottom w:val="0"/>
      <w:divBdr>
        <w:top w:val="none" w:sz="0" w:space="0" w:color="auto"/>
        <w:left w:val="none" w:sz="0" w:space="0" w:color="auto"/>
        <w:bottom w:val="none" w:sz="0" w:space="0" w:color="auto"/>
        <w:right w:val="none" w:sz="0" w:space="0" w:color="auto"/>
      </w:divBdr>
    </w:div>
    <w:div w:id="846215041">
      <w:bodyDiv w:val="1"/>
      <w:marLeft w:val="0"/>
      <w:marRight w:val="0"/>
      <w:marTop w:val="0"/>
      <w:marBottom w:val="0"/>
      <w:divBdr>
        <w:top w:val="none" w:sz="0" w:space="0" w:color="auto"/>
        <w:left w:val="none" w:sz="0" w:space="0" w:color="auto"/>
        <w:bottom w:val="none" w:sz="0" w:space="0" w:color="auto"/>
        <w:right w:val="none" w:sz="0" w:space="0" w:color="auto"/>
      </w:divBdr>
    </w:div>
    <w:div w:id="847333896">
      <w:bodyDiv w:val="1"/>
      <w:marLeft w:val="0"/>
      <w:marRight w:val="0"/>
      <w:marTop w:val="0"/>
      <w:marBottom w:val="0"/>
      <w:divBdr>
        <w:top w:val="none" w:sz="0" w:space="0" w:color="auto"/>
        <w:left w:val="none" w:sz="0" w:space="0" w:color="auto"/>
        <w:bottom w:val="none" w:sz="0" w:space="0" w:color="auto"/>
        <w:right w:val="none" w:sz="0" w:space="0" w:color="auto"/>
      </w:divBdr>
    </w:div>
    <w:div w:id="849637490">
      <w:bodyDiv w:val="1"/>
      <w:marLeft w:val="0"/>
      <w:marRight w:val="0"/>
      <w:marTop w:val="0"/>
      <w:marBottom w:val="0"/>
      <w:divBdr>
        <w:top w:val="none" w:sz="0" w:space="0" w:color="auto"/>
        <w:left w:val="none" w:sz="0" w:space="0" w:color="auto"/>
        <w:bottom w:val="none" w:sz="0" w:space="0" w:color="auto"/>
        <w:right w:val="none" w:sz="0" w:space="0" w:color="auto"/>
      </w:divBdr>
    </w:div>
    <w:div w:id="852063087">
      <w:bodyDiv w:val="1"/>
      <w:marLeft w:val="0"/>
      <w:marRight w:val="0"/>
      <w:marTop w:val="0"/>
      <w:marBottom w:val="0"/>
      <w:divBdr>
        <w:top w:val="none" w:sz="0" w:space="0" w:color="auto"/>
        <w:left w:val="none" w:sz="0" w:space="0" w:color="auto"/>
        <w:bottom w:val="none" w:sz="0" w:space="0" w:color="auto"/>
        <w:right w:val="none" w:sz="0" w:space="0" w:color="auto"/>
      </w:divBdr>
    </w:div>
    <w:div w:id="854002784">
      <w:bodyDiv w:val="1"/>
      <w:marLeft w:val="0"/>
      <w:marRight w:val="0"/>
      <w:marTop w:val="0"/>
      <w:marBottom w:val="0"/>
      <w:divBdr>
        <w:top w:val="none" w:sz="0" w:space="0" w:color="auto"/>
        <w:left w:val="none" w:sz="0" w:space="0" w:color="auto"/>
        <w:bottom w:val="none" w:sz="0" w:space="0" w:color="auto"/>
        <w:right w:val="none" w:sz="0" w:space="0" w:color="auto"/>
      </w:divBdr>
    </w:div>
    <w:div w:id="854264965">
      <w:bodyDiv w:val="1"/>
      <w:marLeft w:val="0"/>
      <w:marRight w:val="0"/>
      <w:marTop w:val="0"/>
      <w:marBottom w:val="0"/>
      <w:divBdr>
        <w:top w:val="none" w:sz="0" w:space="0" w:color="auto"/>
        <w:left w:val="none" w:sz="0" w:space="0" w:color="auto"/>
        <w:bottom w:val="none" w:sz="0" w:space="0" w:color="auto"/>
        <w:right w:val="none" w:sz="0" w:space="0" w:color="auto"/>
      </w:divBdr>
    </w:div>
    <w:div w:id="854464640">
      <w:bodyDiv w:val="1"/>
      <w:marLeft w:val="0"/>
      <w:marRight w:val="0"/>
      <w:marTop w:val="0"/>
      <w:marBottom w:val="0"/>
      <w:divBdr>
        <w:top w:val="none" w:sz="0" w:space="0" w:color="auto"/>
        <w:left w:val="none" w:sz="0" w:space="0" w:color="auto"/>
        <w:bottom w:val="none" w:sz="0" w:space="0" w:color="auto"/>
        <w:right w:val="none" w:sz="0" w:space="0" w:color="auto"/>
      </w:divBdr>
    </w:div>
    <w:div w:id="856122412">
      <w:bodyDiv w:val="1"/>
      <w:marLeft w:val="0"/>
      <w:marRight w:val="0"/>
      <w:marTop w:val="0"/>
      <w:marBottom w:val="0"/>
      <w:divBdr>
        <w:top w:val="none" w:sz="0" w:space="0" w:color="auto"/>
        <w:left w:val="none" w:sz="0" w:space="0" w:color="auto"/>
        <w:bottom w:val="none" w:sz="0" w:space="0" w:color="auto"/>
        <w:right w:val="none" w:sz="0" w:space="0" w:color="auto"/>
      </w:divBdr>
    </w:div>
    <w:div w:id="857162667">
      <w:bodyDiv w:val="1"/>
      <w:marLeft w:val="0"/>
      <w:marRight w:val="0"/>
      <w:marTop w:val="0"/>
      <w:marBottom w:val="0"/>
      <w:divBdr>
        <w:top w:val="none" w:sz="0" w:space="0" w:color="auto"/>
        <w:left w:val="none" w:sz="0" w:space="0" w:color="auto"/>
        <w:bottom w:val="none" w:sz="0" w:space="0" w:color="auto"/>
        <w:right w:val="none" w:sz="0" w:space="0" w:color="auto"/>
      </w:divBdr>
    </w:div>
    <w:div w:id="857353089">
      <w:bodyDiv w:val="1"/>
      <w:marLeft w:val="0"/>
      <w:marRight w:val="0"/>
      <w:marTop w:val="0"/>
      <w:marBottom w:val="0"/>
      <w:divBdr>
        <w:top w:val="none" w:sz="0" w:space="0" w:color="auto"/>
        <w:left w:val="none" w:sz="0" w:space="0" w:color="auto"/>
        <w:bottom w:val="none" w:sz="0" w:space="0" w:color="auto"/>
        <w:right w:val="none" w:sz="0" w:space="0" w:color="auto"/>
      </w:divBdr>
      <w:divsChild>
        <w:div w:id="1728800476">
          <w:marLeft w:val="480"/>
          <w:marRight w:val="0"/>
          <w:marTop w:val="0"/>
          <w:marBottom w:val="0"/>
          <w:divBdr>
            <w:top w:val="none" w:sz="0" w:space="0" w:color="auto"/>
            <w:left w:val="none" w:sz="0" w:space="0" w:color="auto"/>
            <w:bottom w:val="none" w:sz="0" w:space="0" w:color="auto"/>
            <w:right w:val="none" w:sz="0" w:space="0" w:color="auto"/>
          </w:divBdr>
        </w:div>
        <w:div w:id="603998117">
          <w:marLeft w:val="480"/>
          <w:marRight w:val="0"/>
          <w:marTop w:val="0"/>
          <w:marBottom w:val="0"/>
          <w:divBdr>
            <w:top w:val="none" w:sz="0" w:space="0" w:color="auto"/>
            <w:left w:val="none" w:sz="0" w:space="0" w:color="auto"/>
            <w:bottom w:val="none" w:sz="0" w:space="0" w:color="auto"/>
            <w:right w:val="none" w:sz="0" w:space="0" w:color="auto"/>
          </w:divBdr>
        </w:div>
        <w:div w:id="687949483">
          <w:marLeft w:val="480"/>
          <w:marRight w:val="0"/>
          <w:marTop w:val="0"/>
          <w:marBottom w:val="0"/>
          <w:divBdr>
            <w:top w:val="none" w:sz="0" w:space="0" w:color="auto"/>
            <w:left w:val="none" w:sz="0" w:space="0" w:color="auto"/>
            <w:bottom w:val="none" w:sz="0" w:space="0" w:color="auto"/>
            <w:right w:val="none" w:sz="0" w:space="0" w:color="auto"/>
          </w:divBdr>
        </w:div>
        <w:div w:id="958142806">
          <w:marLeft w:val="480"/>
          <w:marRight w:val="0"/>
          <w:marTop w:val="0"/>
          <w:marBottom w:val="0"/>
          <w:divBdr>
            <w:top w:val="none" w:sz="0" w:space="0" w:color="auto"/>
            <w:left w:val="none" w:sz="0" w:space="0" w:color="auto"/>
            <w:bottom w:val="none" w:sz="0" w:space="0" w:color="auto"/>
            <w:right w:val="none" w:sz="0" w:space="0" w:color="auto"/>
          </w:divBdr>
        </w:div>
        <w:div w:id="2076665700">
          <w:marLeft w:val="480"/>
          <w:marRight w:val="0"/>
          <w:marTop w:val="0"/>
          <w:marBottom w:val="0"/>
          <w:divBdr>
            <w:top w:val="none" w:sz="0" w:space="0" w:color="auto"/>
            <w:left w:val="none" w:sz="0" w:space="0" w:color="auto"/>
            <w:bottom w:val="none" w:sz="0" w:space="0" w:color="auto"/>
            <w:right w:val="none" w:sz="0" w:space="0" w:color="auto"/>
          </w:divBdr>
        </w:div>
        <w:div w:id="267204067">
          <w:marLeft w:val="480"/>
          <w:marRight w:val="0"/>
          <w:marTop w:val="0"/>
          <w:marBottom w:val="0"/>
          <w:divBdr>
            <w:top w:val="none" w:sz="0" w:space="0" w:color="auto"/>
            <w:left w:val="none" w:sz="0" w:space="0" w:color="auto"/>
            <w:bottom w:val="none" w:sz="0" w:space="0" w:color="auto"/>
            <w:right w:val="none" w:sz="0" w:space="0" w:color="auto"/>
          </w:divBdr>
        </w:div>
        <w:div w:id="1299532577">
          <w:marLeft w:val="480"/>
          <w:marRight w:val="0"/>
          <w:marTop w:val="0"/>
          <w:marBottom w:val="0"/>
          <w:divBdr>
            <w:top w:val="none" w:sz="0" w:space="0" w:color="auto"/>
            <w:left w:val="none" w:sz="0" w:space="0" w:color="auto"/>
            <w:bottom w:val="none" w:sz="0" w:space="0" w:color="auto"/>
            <w:right w:val="none" w:sz="0" w:space="0" w:color="auto"/>
          </w:divBdr>
        </w:div>
        <w:div w:id="1049570758">
          <w:marLeft w:val="480"/>
          <w:marRight w:val="0"/>
          <w:marTop w:val="0"/>
          <w:marBottom w:val="0"/>
          <w:divBdr>
            <w:top w:val="none" w:sz="0" w:space="0" w:color="auto"/>
            <w:left w:val="none" w:sz="0" w:space="0" w:color="auto"/>
            <w:bottom w:val="none" w:sz="0" w:space="0" w:color="auto"/>
            <w:right w:val="none" w:sz="0" w:space="0" w:color="auto"/>
          </w:divBdr>
        </w:div>
        <w:div w:id="142818733">
          <w:marLeft w:val="480"/>
          <w:marRight w:val="0"/>
          <w:marTop w:val="0"/>
          <w:marBottom w:val="0"/>
          <w:divBdr>
            <w:top w:val="none" w:sz="0" w:space="0" w:color="auto"/>
            <w:left w:val="none" w:sz="0" w:space="0" w:color="auto"/>
            <w:bottom w:val="none" w:sz="0" w:space="0" w:color="auto"/>
            <w:right w:val="none" w:sz="0" w:space="0" w:color="auto"/>
          </w:divBdr>
        </w:div>
        <w:div w:id="669992533">
          <w:marLeft w:val="480"/>
          <w:marRight w:val="0"/>
          <w:marTop w:val="0"/>
          <w:marBottom w:val="0"/>
          <w:divBdr>
            <w:top w:val="none" w:sz="0" w:space="0" w:color="auto"/>
            <w:left w:val="none" w:sz="0" w:space="0" w:color="auto"/>
            <w:bottom w:val="none" w:sz="0" w:space="0" w:color="auto"/>
            <w:right w:val="none" w:sz="0" w:space="0" w:color="auto"/>
          </w:divBdr>
        </w:div>
        <w:div w:id="1100485882">
          <w:marLeft w:val="480"/>
          <w:marRight w:val="0"/>
          <w:marTop w:val="0"/>
          <w:marBottom w:val="0"/>
          <w:divBdr>
            <w:top w:val="none" w:sz="0" w:space="0" w:color="auto"/>
            <w:left w:val="none" w:sz="0" w:space="0" w:color="auto"/>
            <w:bottom w:val="none" w:sz="0" w:space="0" w:color="auto"/>
            <w:right w:val="none" w:sz="0" w:space="0" w:color="auto"/>
          </w:divBdr>
        </w:div>
        <w:div w:id="1113131148">
          <w:marLeft w:val="480"/>
          <w:marRight w:val="0"/>
          <w:marTop w:val="0"/>
          <w:marBottom w:val="0"/>
          <w:divBdr>
            <w:top w:val="none" w:sz="0" w:space="0" w:color="auto"/>
            <w:left w:val="none" w:sz="0" w:space="0" w:color="auto"/>
            <w:bottom w:val="none" w:sz="0" w:space="0" w:color="auto"/>
            <w:right w:val="none" w:sz="0" w:space="0" w:color="auto"/>
          </w:divBdr>
        </w:div>
        <w:div w:id="1839077550">
          <w:marLeft w:val="480"/>
          <w:marRight w:val="0"/>
          <w:marTop w:val="0"/>
          <w:marBottom w:val="0"/>
          <w:divBdr>
            <w:top w:val="none" w:sz="0" w:space="0" w:color="auto"/>
            <w:left w:val="none" w:sz="0" w:space="0" w:color="auto"/>
            <w:bottom w:val="none" w:sz="0" w:space="0" w:color="auto"/>
            <w:right w:val="none" w:sz="0" w:space="0" w:color="auto"/>
          </w:divBdr>
        </w:div>
        <w:div w:id="1557623188">
          <w:marLeft w:val="480"/>
          <w:marRight w:val="0"/>
          <w:marTop w:val="0"/>
          <w:marBottom w:val="0"/>
          <w:divBdr>
            <w:top w:val="none" w:sz="0" w:space="0" w:color="auto"/>
            <w:left w:val="none" w:sz="0" w:space="0" w:color="auto"/>
            <w:bottom w:val="none" w:sz="0" w:space="0" w:color="auto"/>
            <w:right w:val="none" w:sz="0" w:space="0" w:color="auto"/>
          </w:divBdr>
        </w:div>
        <w:div w:id="1726101985">
          <w:marLeft w:val="480"/>
          <w:marRight w:val="0"/>
          <w:marTop w:val="0"/>
          <w:marBottom w:val="0"/>
          <w:divBdr>
            <w:top w:val="none" w:sz="0" w:space="0" w:color="auto"/>
            <w:left w:val="none" w:sz="0" w:space="0" w:color="auto"/>
            <w:bottom w:val="none" w:sz="0" w:space="0" w:color="auto"/>
            <w:right w:val="none" w:sz="0" w:space="0" w:color="auto"/>
          </w:divBdr>
        </w:div>
        <w:div w:id="264119058">
          <w:marLeft w:val="480"/>
          <w:marRight w:val="0"/>
          <w:marTop w:val="0"/>
          <w:marBottom w:val="0"/>
          <w:divBdr>
            <w:top w:val="none" w:sz="0" w:space="0" w:color="auto"/>
            <w:left w:val="none" w:sz="0" w:space="0" w:color="auto"/>
            <w:bottom w:val="none" w:sz="0" w:space="0" w:color="auto"/>
            <w:right w:val="none" w:sz="0" w:space="0" w:color="auto"/>
          </w:divBdr>
        </w:div>
        <w:div w:id="142545910">
          <w:marLeft w:val="480"/>
          <w:marRight w:val="0"/>
          <w:marTop w:val="0"/>
          <w:marBottom w:val="0"/>
          <w:divBdr>
            <w:top w:val="none" w:sz="0" w:space="0" w:color="auto"/>
            <w:left w:val="none" w:sz="0" w:space="0" w:color="auto"/>
            <w:bottom w:val="none" w:sz="0" w:space="0" w:color="auto"/>
            <w:right w:val="none" w:sz="0" w:space="0" w:color="auto"/>
          </w:divBdr>
        </w:div>
        <w:div w:id="1502889399">
          <w:marLeft w:val="480"/>
          <w:marRight w:val="0"/>
          <w:marTop w:val="0"/>
          <w:marBottom w:val="0"/>
          <w:divBdr>
            <w:top w:val="none" w:sz="0" w:space="0" w:color="auto"/>
            <w:left w:val="none" w:sz="0" w:space="0" w:color="auto"/>
            <w:bottom w:val="none" w:sz="0" w:space="0" w:color="auto"/>
            <w:right w:val="none" w:sz="0" w:space="0" w:color="auto"/>
          </w:divBdr>
        </w:div>
        <w:div w:id="125705583">
          <w:marLeft w:val="480"/>
          <w:marRight w:val="0"/>
          <w:marTop w:val="0"/>
          <w:marBottom w:val="0"/>
          <w:divBdr>
            <w:top w:val="none" w:sz="0" w:space="0" w:color="auto"/>
            <w:left w:val="none" w:sz="0" w:space="0" w:color="auto"/>
            <w:bottom w:val="none" w:sz="0" w:space="0" w:color="auto"/>
            <w:right w:val="none" w:sz="0" w:space="0" w:color="auto"/>
          </w:divBdr>
        </w:div>
        <w:div w:id="895772806">
          <w:marLeft w:val="480"/>
          <w:marRight w:val="0"/>
          <w:marTop w:val="0"/>
          <w:marBottom w:val="0"/>
          <w:divBdr>
            <w:top w:val="none" w:sz="0" w:space="0" w:color="auto"/>
            <w:left w:val="none" w:sz="0" w:space="0" w:color="auto"/>
            <w:bottom w:val="none" w:sz="0" w:space="0" w:color="auto"/>
            <w:right w:val="none" w:sz="0" w:space="0" w:color="auto"/>
          </w:divBdr>
        </w:div>
        <w:div w:id="111674760">
          <w:marLeft w:val="480"/>
          <w:marRight w:val="0"/>
          <w:marTop w:val="0"/>
          <w:marBottom w:val="0"/>
          <w:divBdr>
            <w:top w:val="none" w:sz="0" w:space="0" w:color="auto"/>
            <w:left w:val="none" w:sz="0" w:space="0" w:color="auto"/>
            <w:bottom w:val="none" w:sz="0" w:space="0" w:color="auto"/>
            <w:right w:val="none" w:sz="0" w:space="0" w:color="auto"/>
          </w:divBdr>
        </w:div>
        <w:div w:id="987170626">
          <w:marLeft w:val="480"/>
          <w:marRight w:val="0"/>
          <w:marTop w:val="0"/>
          <w:marBottom w:val="0"/>
          <w:divBdr>
            <w:top w:val="none" w:sz="0" w:space="0" w:color="auto"/>
            <w:left w:val="none" w:sz="0" w:space="0" w:color="auto"/>
            <w:bottom w:val="none" w:sz="0" w:space="0" w:color="auto"/>
            <w:right w:val="none" w:sz="0" w:space="0" w:color="auto"/>
          </w:divBdr>
        </w:div>
        <w:div w:id="2024352533">
          <w:marLeft w:val="480"/>
          <w:marRight w:val="0"/>
          <w:marTop w:val="0"/>
          <w:marBottom w:val="0"/>
          <w:divBdr>
            <w:top w:val="none" w:sz="0" w:space="0" w:color="auto"/>
            <w:left w:val="none" w:sz="0" w:space="0" w:color="auto"/>
            <w:bottom w:val="none" w:sz="0" w:space="0" w:color="auto"/>
            <w:right w:val="none" w:sz="0" w:space="0" w:color="auto"/>
          </w:divBdr>
        </w:div>
        <w:div w:id="1518153295">
          <w:marLeft w:val="480"/>
          <w:marRight w:val="0"/>
          <w:marTop w:val="0"/>
          <w:marBottom w:val="0"/>
          <w:divBdr>
            <w:top w:val="none" w:sz="0" w:space="0" w:color="auto"/>
            <w:left w:val="none" w:sz="0" w:space="0" w:color="auto"/>
            <w:bottom w:val="none" w:sz="0" w:space="0" w:color="auto"/>
            <w:right w:val="none" w:sz="0" w:space="0" w:color="auto"/>
          </w:divBdr>
        </w:div>
        <w:div w:id="350184373">
          <w:marLeft w:val="480"/>
          <w:marRight w:val="0"/>
          <w:marTop w:val="0"/>
          <w:marBottom w:val="0"/>
          <w:divBdr>
            <w:top w:val="none" w:sz="0" w:space="0" w:color="auto"/>
            <w:left w:val="none" w:sz="0" w:space="0" w:color="auto"/>
            <w:bottom w:val="none" w:sz="0" w:space="0" w:color="auto"/>
            <w:right w:val="none" w:sz="0" w:space="0" w:color="auto"/>
          </w:divBdr>
        </w:div>
        <w:div w:id="1282421936">
          <w:marLeft w:val="480"/>
          <w:marRight w:val="0"/>
          <w:marTop w:val="0"/>
          <w:marBottom w:val="0"/>
          <w:divBdr>
            <w:top w:val="none" w:sz="0" w:space="0" w:color="auto"/>
            <w:left w:val="none" w:sz="0" w:space="0" w:color="auto"/>
            <w:bottom w:val="none" w:sz="0" w:space="0" w:color="auto"/>
            <w:right w:val="none" w:sz="0" w:space="0" w:color="auto"/>
          </w:divBdr>
        </w:div>
        <w:div w:id="1364866077">
          <w:marLeft w:val="480"/>
          <w:marRight w:val="0"/>
          <w:marTop w:val="0"/>
          <w:marBottom w:val="0"/>
          <w:divBdr>
            <w:top w:val="none" w:sz="0" w:space="0" w:color="auto"/>
            <w:left w:val="none" w:sz="0" w:space="0" w:color="auto"/>
            <w:bottom w:val="none" w:sz="0" w:space="0" w:color="auto"/>
            <w:right w:val="none" w:sz="0" w:space="0" w:color="auto"/>
          </w:divBdr>
        </w:div>
        <w:div w:id="1425298339">
          <w:marLeft w:val="480"/>
          <w:marRight w:val="0"/>
          <w:marTop w:val="0"/>
          <w:marBottom w:val="0"/>
          <w:divBdr>
            <w:top w:val="none" w:sz="0" w:space="0" w:color="auto"/>
            <w:left w:val="none" w:sz="0" w:space="0" w:color="auto"/>
            <w:bottom w:val="none" w:sz="0" w:space="0" w:color="auto"/>
            <w:right w:val="none" w:sz="0" w:space="0" w:color="auto"/>
          </w:divBdr>
        </w:div>
        <w:div w:id="835732509">
          <w:marLeft w:val="480"/>
          <w:marRight w:val="0"/>
          <w:marTop w:val="0"/>
          <w:marBottom w:val="0"/>
          <w:divBdr>
            <w:top w:val="none" w:sz="0" w:space="0" w:color="auto"/>
            <w:left w:val="none" w:sz="0" w:space="0" w:color="auto"/>
            <w:bottom w:val="none" w:sz="0" w:space="0" w:color="auto"/>
            <w:right w:val="none" w:sz="0" w:space="0" w:color="auto"/>
          </w:divBdr>
        </w:div>
        <w:div w:id="395052071">
          <w:marLeft w:val="480"/>
          <w:marRight w:val="0"/>
          <w:marTop w:val="0"/>
          <w:marBottom w:val="0"/>
          <w:divBdr>
            <w:top w:val="none" w:sz="0" w:space="0" w:color="auto"/>
            <w:left w:val="none" w:sz="0" w:space="0" w:color="auto"/>
            <w:bottom w:val="none" w:sz="0" w:space="0" w:color="auto"/>
            <w:right w:val="none" w:sz="0" w:space="0" w:color="auto"/>
          </w:divBdr>
        </w:div>
        <w:div w:id="1689138691">
          <w:marLeft w:val="480"/>
          <w:marRight w:val="0"/>
          <w:marTop w:val="0"/>
          <w:marBottom w:val="0"/>
          <w:divBdr>
            <w:top w:val="none" w:sz="0" w:space="0" w:color="auto"/>
            <w:left w:val="none" w:sz="0" w:space="0" w:color="auto"/>
            <w:bottom w:val="none" w:sz="0" w:space="0" w:color="auto"/>
            <w:right w:val="none" w:sz="0" w:space="0" w:color="auto"/>
          </w:divBdr>
        </w:div>
      </w:divsChild>
    </w:div>
    <w:div w:id="858540387">
      <w:bodyDiv w:val="1"/>
      <w:marLeft w:val="0"/>
      <w:marRight w:val="0"/>
      <w:marTop w:val="0"/>
      <w:marBottom w:val="0"/>
      <w:divBdr>
        <w:top w:val="none" w:sz="0" w:space="0" w:color="auto"/>
        <w:left w:val="none" w:sz="0" w:space="0" w:color="auto"/>
        <w:bottom w:val="none" w:sz="0" w:space="0" w:color="auto"/>
        <w:right w:val="none" w:sz="0" w:space="0" w:color="auto"/>
      </w:divBdr>
    </w:div>
    <w:div w:id="858785580">
      <w:bodyDiv w:val="1"/>
      <w:marLeft w:val="0"/>
      <w:marRight w:val="0"/>
      <w:marTop w:val="0"/>
      <w:marBottom w:val="0"/>
      <w:divBdr>
        <w:top w:val="none" w:sz="0" w:space="0" w:color="auto"/>
        <w:left w:val="none" w:sz="0" w:space="0" w:color="auto"/>
        <w:bottom w:val="none" w:sz="0" w:space="0" w:color="auto"/>
        <w:right w:val="none" w:sz="0" w:space="0" w:color="auto"/>
      </w:divBdr>
    </w:div>
    <w:div w:id="860318969">
      <w:bodyDiv w:val="1"/>
      <w:marLeft w:val="0"/>
      <w:marRight w:val="0"/>
      <w:marTop w:val="0"/>
      <w:marBottom w:val="0"/>
      <w:divBdr>
        <w:top w:val="none" w:sz="0" w:space="0" w:color="auto"/>
        <w:left w:val="none" w:sz="0" w:space="0" w:color="auto"/>
        <w:bottom w:val="none" w:sz="0" w:space="0" w:color="auto"/>
        <w:right w:val="none" w:sz="0" w:space="0" w:color="auto"/>
      </w:divBdr>
    </w:div>
    <w:div w:id="862203672">
      <w:bodyDiv w:val="1"/>
      <w:marLeft w:val="0"/>
      <w:marRight w:val="0"/>
      <w:marTop w:val="0"/>
      <w:marBottom w:val="0"/>
      <w:divBdr>
        <w:top w:val="none" w:sz="0" w:space="0" w:color="auto"/>
        <w:left w:val="none" w:sz="0" w:space="0" w:color="auto"/>
        <w:bottom w:val="none" w:sz="0" w:space="0" w:color="auto"/>
        <w:right w:val="none" w:sz="0" w:space="0" w:color="auto"/>
      </w:divBdr>
    </w:div>
    <w:div w:id="863862254">
      <w:bodyDiv w:val="1"/>
      <w:marLeft w:val="0"/>
      <w:marRight w:val="0"/>
      <w:marTop w:val="0"/>
      <w:marBottom w:val="0"/>
      <w:divBdr>
        <w:top w:val="none" w:sz="0" w:space="0" w:color="auto"/>
        <w:left w:val="none" w:sz="0" w:space="0" w:color="auto"/>
        <w:bottom w:val="none" w:sz="0" w:space="0" w:color="auto"/>
        <w:right w:val="none" w:sz="0" w:space="0" w:color="auto"/>
      </w:divBdr>
      <w:divsChild>
        <w:div w:id="1826703183">
          <w:marLeft w:val="480"/>
          <w:marRight w:val="0"/>
          <w:marTop w:val="0"/>
          <w:marBottom w:val="0"/>
          <w:divBdr>
            <w:top w:val="none" w:sz="0" w:space="0" w:color="auto"/>
            <w:left w:val="none" w:sz="0" w:space="0" w:color="auto"/>
            <w:bottom w:val="none" w:sz="0" w:space="0" w:color="auto"/>
            <w:right w:val="none" w:sz="0" w:space="0" w:color="auto"/>
          </w:divBdr>
        </w:div>
        <w:div w:id="925066655">
          <w:marLeft w:val="480"/>
          <w:marRight w:val="0"/>
          <w:marTop w:val="0"/>
          <w:marBottom w:val="0"/>
          <w:divBdr>
            <w:top w:val="none" w:sz="0" w:space="0" w:color="auto"/>
            <w:left w:val="none" w:sz="0" w:space="0" w:color="auto"/>
            <w:bottom w:val="none" w:sz="0" w:space="0" w:color="auto"/>
            <w:right w:val="none" w:sz="0" w:space="0" w:color="auto"/>
          </w:divBdr>
        </w:div>
        <w:div w:id="926114187">
          <w:marLeft w:val="480"/>
          <w:marRight w:val="0"/>
          <w:marTop w:val="0"/>
          <w:marBottom w:val="0"/>
          <w:divBdr>
            <w:top w:val="none" w:sz="0" w:space="0" w:color="auto"/>
            <w:left w:val="none" w:sz="0" w:space="0" w:color="auto"/>
            <w:bottom w:val="none" w:sz="0" w:space="0" w:color="auto"/>
            <w:right w:val="none" w:sz="0" w:space="0" w:color="auto"/>
          </w:divBdr>
        </w:div>
        <w:div w:id="1117943399">
          <w:marLeft w:val="480"/>
          <w:marRight w:val="0"/>
          <w:marTop w:val="0"/>
          <w:marBottom w:val="0"/>
          <w:divBdr>
            <w:top w:val="none" w:sz="0" w:space="0" w:color="auto"/>
            <w:left w:val="none" w:sz="0" w:space="0" w:color="auto"/>
            <w:bottom w:val="none" w:sz="0" w:space="0" w:color="auto"/>
            <w:right w:val="none" w:sz="0" w:space="0" w:color="auto"/>
          </w:divBdr>
        </w:div>
        <w:div w:id="19019223">
          <w:marLeft w:val="480"/>
          <w:marRight w:val="0"/>
          <w:marTop w:val="0"/>
          <w:marBottom w:val="0"/>
          <w:divBdr>
            <w:top w:val="none" w:sz="0" w:space="0" w:color="auto"/>
            <w:left w:val="none" w:sz="0" w:space="0" w:color="auto"/>
            <w:bottom w:val="none" w:sz="0" w:space="0" w:color="auto"/>
            <w:right w:val="none" w:sz="0" w:space="0" w:color="auto"/>
          </w:divBdr>
        </w:div>
        <w:div w:id="173688766">
          <w:marLeft w:val="480"/>
          <w:marRight w:val="0"/>
          <w:marTop w:val="0"/>
          <w:marBottom w:val="0"/>
          <w:divBdr>
            <w:top w:val="none" w:sz="0" w:space="0" w:color="auto"/>
            <w:left w:val="none" w:sz="0" w:space="0" w:color="auto"/>
            <w:bottom w:val="none" w:sz="0" w:space="0" w:color="auto"/>
            <w:right w:val="none" w:sz="0" w:space="0" w:color="auto"/>
          </w:divBdr>
        </w:div>
        <w:div w:id="1692368864">
          <w:marLeft w:val="480"/>
          <w:marRight w:val="0"/>
          <w:marTop w:val="0"/>
          <w:marBottom w:val="0"/>
          <w:divBdr>
            <w:top w:val="none" w:sz="0" w:space="0" w:color="auto"/>
            <w:left w:val="none" w:sz="0" w:space="0" w:color="auto"/>
            <w:bottom w:val="none" w:sz="0" w:space="0" w:color="auto"/>
            <w:right w:val="none" w:sz="0" w:space="0" w:color="auto"/>
          </w:divBdr>
        </w:div>
        <w:div w:id="1676498591">
          <w:marLeft w:val="480"/>
          <w:marRight w:val="0"/>
          <w:marTop w:val="0"/>
          <w:marBottom w:val="0"/>
          <w:divBdr>
            <w:top w:val="none" w:sz="0" w:space="0" w:color="auto"/>
            <w:left w:val="none" w:sz="0" w:space="0" w:color="auto"/>
            <w:bottom w:val="none" w:sz="0" w:space="0" w:color="auto"/>
            <w:right w:val="none" w:sz="0" w:space="0" w:color="auto"/>
          </w:divBdr>
        </w:div>
        <w:div w:id="1034379242">
          <w:marLeft w:val="480"/>
          <w:marRight w:val="0"/>
          <w:marTop w:val="0"/>
          <w:marBottom w:val="0"/>
          <w:divBdr>
            <w:top w:val="none" w:sz="0" w:space="0" w:color="auto"/>
            <w:left w:val="none" w:sz="0" w:space="0" w:color="auto"/>
            <w:bottom w:val="none" w:sz="0" w:space="0" w:color="auto"/>
            <w:right w:val="none" w:sz="0" w:space="0" w:color="auto"/>
          </w:divBdr>
        </w:div>
        <w:div w:id="640500896">
          <w:marLeft w:val="480"/>
          <w:marRight w:val="0"/>
          <w:marTop w:val="0"/>
          <w:marBottom w:val="0"/>
          <w:divBdr>
            <w:top w:val="none" w:sz="0" w:space="0" w:color="auto"/>
            <w:left w:val="none" w:sz="0" w:space="0" w:color="auto"/>
            <w:bottom w:val="none" w:sz="0" w:space="0" w:color="auto"/>
            <w:right w:val="none" w:sz="0" w:space="0" w:color="auto"/>
          </w:divBdr>
        </w:div>
        <w:div w:id="1122304757">
          <w:marLeft w:val="480"/>
          <w:marRight w:val="0"/>
          <w:marTop w:val="0"/>
          <w:marBottom w:val="0"/>
          <w:divBdr>
            <w:top w:val="none" w:sz="0" w:space="0" w:color="auto"/>
            <w:left w:val="none" w:sz="0" w:space="0" w:color="auto"/>
            <w:bottom w:val="none" w:sz="0" w:space="0" w:color="auto"/>
            <w:right w:val="none" w:sz="0" w:space="0" w:color="auto"/>
          </w:divBdr>
        </w:div>
        <w:div w:id="1768227974">
          <w:marLeft w:val="480"/>
          <w:marRight w:val="0"/>
          <w:marTop w:val="0"/>
          <w:marBottom w:val="0"/>
          <w:divBdr>
            <w:top w:val="none" w:sz="0" w:space="0" w:color="auto"/>
            <w:left w:val="none" w:sz="0" w:space="0" w:color="auto"/>
            <w:bottom w:val="none" w:sz="0" w:space="0" w:color="auto"/>
            <w:right w:val="none" w:sz="0" w:space="0" w:color="auto"/>
          </w:divBdr>
        </w:div>
        <w:div w:id="583029096">
          <w:marLeft w:val="480"/>
          <w:marRight w:val="0"/>
          <w:marTop w:val="0"/>
          <w:marBottom w:val="0"/>
          <w:divBdr>
            <w:top w:val="none" w:sz="0" w:space="0" w:color="auto"/>
            <w:left w:val="none" w:sz="0" w:space="0" w:color="auto"/>
            <w:bottom w:val="none" w:sz="0" w:space="0" w:color="auto"/>
            <w:right w:val="none" w:sz="0" w:space="0" w:color="auto"/>
          </w:divBdr>
        </w:div>
        <w:div w:id="706834338">
          <w:marLeft w:val="480"/>
          <w:marRight w:val="0"/>
          <w:marTop w:val="0"/>
          <w:marBottom w:val="0"/>
          <w:divBdr>
            <w:top w:val="none" w:sz="0" w:space="0" w:color="auto"/>
            <w:left w:val="none" w:sz="0" w:space="0" w:color="auto"/>
            <w:bottom w:val="none" w:sz="0" w:space="0" w:color="auto"/>
            <w:right w:val="none" w:sz="0" w:space="0" w:color="auto"/>
          </w:divBdr>
        </w:div>
      </w:divsChild>
    </w:div>
    <w:div w:id="866141126">
      <w:bodyDiv w:val="1"/>
      <w:marLeft w:val="0"/>
      <w:marRight w:val="0"/>
      <w:marTop w:val="0"/>
      <w:marBottom w:val="0"/>
      <w:divBdr>
        <w:top w:val="none" w:sz="0" w:space="0" w:color="auto"/>
        <w:left w:val="none" w:sz="0" w:space="0" w:color="auto"/>
        <w:bottom w:val="none" w:sz="0" w:space="0" w:color="auto"/>
        <w:right w:val="none" w:sz="0" w:space="0" w:color="auto"/>
      </w:divBdr>
    </w:div>
    <w:div w:id="866141917">
      <w:bodyDiv w:val="1"/>
      <w:marLeft w:val="0"/>
      <w:marRight w:val="0"/>
      <w:marTop w:val="0"/>
      <w:marBottom w:val="0"/>
      <w:divBdr>
        <w:top w:val="none" w:sz="0" w:space="0" w:color="auto"/>
        <w:left w:val="none" w:sz="0" w:space="0" w:color="auto"/>
        <w:bottom w:val="none" w:sz="0" w:space="0" w:color="auto"/>
        <w:right w:val="none" w:sz="0" w:space="0" w:color="auto"/>
      </w:divBdr>
    </w:div>
    <w:div w:id="868951788">
      <w:bodyDiv w:val="1"/>
      <w:marLeft w:val="0"/>
      <w:marRight w:val="0"/>
      <w:marTop w:val="0"/>
      <w:marBottom w:val="0"/>
      <w:divBdr>
        <w:top w:val="none" w:sz="0" w:space="0" w:color="auto"/>
        <w:left w:val="none" w:sz="0" w:space="0" w:color="auto"/>
        <w:bottom w:val="none" w:sz="0" w:space="0" w:color="auto"/>
        <w:right w:val="none" w:sz="0" w:space="0" w:color="auto"/>
      </w:divBdr>
    </w:div>
    <w:div w:id="869337448">
      <w:bodyDiv w:val="1"/>
      <w:marLeft w:val="0"/>
      <w:marRight w:val="0"/>
      <w:marTop w:val="0"/>
      <w:marBottom w:val="0"/>
      <w:divBdr>
        <w:top w:val="none" w:sz="0" w:space="0" w:color="auto"/>
        <w:left w:val="none" w:sz="0" w:space="0" w:color="auto"/>
        <w:bottom w:val="none" w:sz="0" w:space="0" w:color="auto"/>
        <w:right w:val="none" w:sz="0" w:space="0" w:color="auto"/>
      </w:divBdr>
    </w:div>
    <w:div w:id="873006778">
      <w:bodyDiv w:val="1"/>
      <w:marLeft w:val="0"/>
      <w:marRight w:val="0"/>
      <w:marTop w:val="0"/>
      <w:marBottom w:val="0"/>
      <w:divBdr>
        <w:top w:val="none" w:sz="0" w:space="0" w:color="auto"/>
        <w:left w:val="none" w:sz="0" w:space="0" w:color="auto"/>
        <w:bottom w:val="none" w:sz="0" w:space="0" w:color="auto"/>
        <w:right w:val="none" w:sz="0" w:space="0" w:color="auto"/>
      </w:divBdr>
    </w:div>
    <w:div w:id="875197459">
      <w:bodyDiv w:val="1"/>
      <w:marLeft w:val="0"/>
      <w:marRight w:val="0"/>
      <w:marTop w:val="0"/>
      <w:marBottom w:val="0"/>
      <w:divBdr>
        <w:top w:val="none" w:sz="0" w:space="0" w:color="auto"/>
        <w:left w:val="none" w:sz="0" w:space="0" w:color="auto"/>
        <w:bottom w:val="none" w:sz="0" w:space="0" w:color="auto"/>
        <w:right w:val="none" w:sz="0" w:space="0" w:color="auto"/>
      </w:divBdr>
    </w:div>
    <w:div w:id="875506002">
      <w:bodyDiv w:val="1"/>
      <w:marLeft w:val="0"/>
      <w:marRight w:val="0"/>
      <w:marTop w:val="0"/>
      <w:marBottom w:val="0"/>
      <w:divBdr>
        <w:top w:val="none" w:sz="0" w:space="0" w:color="auto"/>
        <w:left w:val="none" w:sz="0" w:space="0" w:color="auto"/>
        <w:bottom w:val="none" w:sz="0" w:space="0" w:color="auto"/>
        <w:right w:val="none" w:sz="0" w:space="0" w:color="auto"/>
      </w:divBdr>
    </w:div>
    <w:div w:id="875507193">
      <w:bodyDiv w:val="1"/>
      <w:marLeft w:val="0"/>
      <w:marRight w:val="0"/>
      <w:marTop w:val="0"/>
      <w:marBottom w:val="0"/>
      <w:divBdr>
        <w:top w:val="none" w:sz="0" w:space="0" w:color="auto"/>
        <w:left w:val="none" w:sz="0" w:space="0" w:color="auto"/>
        <w:bottom w:val="none" w:sz="0" w:space="0" w:color="auto"/>
        <w:right w:val="none" w:sz="0" w:space="0" w:color="auto"/>
      </w:divBdr>
    </w:div>
    <w:div w:id="876117824">
      <w:bodyDiv w:val="1"/>
      <w:marLeft w:val="0"/>
      <w:marRight w:val="0"/>
      <w:marTop w:val="0"/>
      <w:marBottom w:val="0"/>
      <w:divBdr>
        <w:top w:val="none" w:sz="0" w:space="0" w:color="auto"/>
        <w:left w:val="none" w:sz="0" w:space="0" w:color="auto"/>
        <w:bottom w:val="none" w:sz="0" w:space="0" w:color="auto"/>
        <w:right w:val="none" w:sz="0" w:space="0" w:color="auto"/>
      </w:divBdr>
    </w:div>
    <w:div w:id="876743564">
      <w:bodyDiv w:val="1"/>
      <w:marLeft w:val="0"/>
      <w:marRight w:val="0"/>
      <w:marTop w:val="0"/>
      <w:marBottom w:val="0"/>
      <w:divBdr>
        <w:top w:val="none" w:sz="0" w:space="0" w:color="auto"/>
        <w:left w:val="none" w:sz="0" w:space="0" w:color="auto"/>
        <w:bottom w:val="none" w:sz="0" w:space="0" w:color="auto"/>
        <w:right w:val="none" w:sz="0" w:space="0" w:color="auto"/>
      </w:divBdr>
    </w:div>
    <w:div w:id="877475100">
      <w:bodyDiv w:val="1"/>
      <w:marLeft w:val="0"/>
      <w:marRight w:val="0"/>
      <w:marTop w:val="0"/>
      <w:marBottom w:val="0"/>
      <w:divBdr>
        <w:top w:val="none" w:sz="0" w:space="0" w:color="auto"/>
        <w:left w:val="none" w:sz="0" w:space="0" w:color="auto"/>
        <w:bottom w:val="none" w:sz="0" w:space="0" w:color="auto"/>
        <w:right w:val="none" w:sz="0" w:space="0" w:color="auto"/>
      </w:divBdr>
    </w:div>
    <w:div w:id="879168040">
      <w:bodyDiv w:val="1"/>
      <w:marLeft w:val="0"/>
      <w:marRight w:val="0"/>
      <w:marTop w:val="0"/>
      <w:marBottom w:val="0"/>
      <w:divBdr>
        <w:top w:val="none" w:sz="0" w:space="0" w:color="auto"/>
        <w:left w:val="none" w:sz="0" w:space="0" w:color="auto"/>
        <w:bottom w:val="none" w:sz="0" w:space="0" w:color="auto"/>
        <w:right w:val="none" w:sz="0" w:space="0" w:color="auto"/>
      </w:divBdr>
    </w:div>
    <w:div w:id="881022354">
      <w:bodyDiv w:val="1"/>
      <w:marLeft w:val="0"/>
      <w:marRight w:val="0"/>
      <w:marTop w:val="0"/>
      <w:marBottom w:val="0"/>
      <w:divBdr>
        <w:top w:val="none" w:sz="0" w:space="0" w:color="auto"/>
        <w:left w:val="none" w:sz="0" w:space="0" w:color="auto"/>
        <w:bottom w:val="none" w:sz="0" w:space="0" w:color="auto"/>
        <w:right w:val="none" w:sz="0" w:space="0" w:color="auto"/>
      </w:divBdr>
      <w:divsChild>
        <w:div w:id="1673098334">
          <w:marLeft w:val="480"/>
          <w:marRight w:val="0"/>
          <w:marTop w:val="0"/>
          <w:marBottom w:val="0"/>
          <w:divBdr>
            <w:top w:val="none" w:sz="0" w:space="0" w:color="auto"/>
            <w:left w:val="none" w:sz="0" w:space="0" w:color="auto"/>
            <w:bottom w:val="none" w:sz="0" w:space="0" w:color="auto"/>
            <w:right w:val="none" w:sz="0" w:space="0" w:color="auto"/>
          </w:divBdr>
        </w:div>
        <w:div w:id="1646469148">
          <w:marLeft w:val="480"/>
          <w:marRight w:val="0"/>
          <w:marTop w:val="0"/>
          <w:marBottom w:val="0"/>
          <w:divBdr>
            <w:top w:val="none" w:sz="0" w:space="0" w:color="auto"/>
            <w:left w:val="none" w:sz="0" w:space="0" w:color="auto"/>
            <w:bottom w:val="none" w:sz="0" w:space="0" w:color="auto"/>
            <w:right w:val="none" w:sz="0" w:space="0" w:color="auto"/>
          </w:divBdr>
        </w:div>
        <w:div w:id="1991252415">
          <w:marLeft w:val="480"/>
          <w:marRight w:val="0"/>
          <w:marTop w:val="0"/>
          <w:marBottom w:val="0"/>
          <w:divBdr>
            <w:top w:val="none" w:sz="0" w:space="0" w:color="auto"/>
            <w:left w:val="none" w:sz="0" w:space="0" w:color="auto"/>
            <w:bottom w:val="none" w:sz="0" w:space="0" w:color="auto"/>
            <w:right w:val="none" w:sz="0" w:space="0" w:color="auto"/>
          </w:divBdr>
        </w:div>
        <w:div w:id="842165887">
          <w:marLeft w:val="480"/>
          <w:marRight w:val="0"/>
          <w:marTop w:val="0"/>
          <w:marBottom w:val="0"/>
          <w:divBdr>
            <w:top w:val="none" w:sz="0" w:space="0" w:color="auto"/>
            <w:left w:val="none" w:sz="0" w:space="0" w:color="auto"/>
            <w:bottom w:val="none" w:sz="0" w:space="0" w:color="auto"/>
            <w:right w:val="none" w:sz="0" w:space="0" w:color="auto"/>
          </w:divBdr>
        </w:div>
        <w:div w:id="883641881">
          <w:marLeft w:val="480"/>
          <w:marRight w:val="0"/>
          <w:marTop w:val="0"/>
          <w:marBottom w:val="0"/>
          <w:divBdr>
            <w:top w:val="none" w:sz="0" w:space="0" w:color="auto"/>
            <w:left w:val="none" w:sz="0" w:space="0" w:color="auto"/>
            <w:bottom w:val="none" w:sz="0" w:space="0" w:color="auto"/>
            <w:right w:val="none" w:sz="0" w:space="0" w:color="auto"/>
          </w:divBdr>
        </w:div>
        <w:div w:id="887910544">
          <w:marLeft w:val="480"/>
          <w:marRight w:val="0"/>
          <w:marTop w:val="0"/>
          <w:marBottom w:val="0"/>
          <w:divBdr>
            <w:top w:val="none" w:sz="0" w:space="0" w:color="auto"/>
            <w:left w:val="none" w:sz="0" w:space="0" w:color="auto"/>
            <w:bottom w:val="none" w:sz="0" w:space="0" w:color="auto"/>
            <w:right w:val="none" w:sz="0" w:space="0" w:color="auto"/>
          </w:divBdr>
        </w:div>
        <w:div w:id="2100371750">
          <w:marLeft w:val="480"/>
          <w:marRight w:val="0"/>
          <w:marTop w:val="0"/>
          <w:marBottom w:val="0"/>
          <w:divBdr>
            <w:top w:val="none" w:sz="0" w:space="0" w:color="auto"/>
            <w:left w:val="none" w:sz="0" w:space="0" w:color="auto"/>
            <w:bottom w:val="none" w:sz="0" w:space="0" w:color="auto"/>
            <w:right w:val="none" w:sz="0" w:space="0" w:color="auto"/>
          </w:divBdr>
        </w:div>
        <w:div w:id="1026638645">
          <w:marLeft w:val="480"/>
          <w:marRight w:val="0"/>
          <w:marTop w:val="0"/>
          <w:marBottom w:val="0"/>
          <w:divBdr>
            <w:top w:val="none" w:sz="0" w:space="0" w:color="auto"/>
            <w:left w:val="none" w:sz="0" w:space="0" w:color="auto"/>
            <w:bottom w:val="none" w:sz="0" w:space="0" w:color="auto"/>
            <w:right w:val="none" w:sz="0" w:space="0" w:color="auto"/>
          </w:divBdr>
        </w:div>
        <w:div w:id="1678267369">
          <w:marLeft w:val="480"/>
          <w:marRight w:val="0"/>
          <w:marTop w:val="0"/>
          <w:marBottom w:val="0"/>
          <w:divBdr>
            <w:top w:val="none" w:sz="0" w:space="0" w:color="auto"/>
            <w:left w:val="none" w:sz="0" w:space="0" w:color="auto"/>
            <w:bottom w:val="none" w:sz="0" w:space="0" w:color="auto"/>
            <w:right w:val="none" w:sz="0" w:space="0" w:color="auto"/>
          </w:divBdr>
        </w:div>
        <w:div w:id="1123235654">
          <w:marLeft w:val="480"/>
          <w:marRight w:val="0"/>
          <w:marTop w:val="0"/>
          <w:marBottom w:val="0"/>
          <w:divBdr>
            <w:top w:val="none" w:sz="0" w:space="0" w:color="auto"/>
            <w:left w:val="none" w:sz="0" w:space="0" w:color="auto"/>
            <w:bottom w:val="none" w:sz="0" w:space="0" w:color="auto"/>
            <w:right w:val="none" w:sz="0" w:space="0" w:color="auto"/>
          </w:divBdr>
        </w:div>
        <w:div w:id="391538453">
          <w:marLeft w:val="480"/>
          <w:marRight w:val="0"/>
          <w:marTop w:val="0"/>
          <w:marBottom w:val="0"/>
          <w:divBdr>
            <w:top w:val="none" w:sz="0" w:space="0" w:color="auto"/>
            <w:left w:val="none" w:sz="0" w:space="0" w:color="auto"/>
            <w:bottom w:val="none" w:sz="0" w:space="0" w:color="auto"/>
            <w:right w:val="none" w:sz="0" w:space="0" w:color="auto"/>
          </w:divBdr>
        </w:div>
        <w:div w:id="851917327">
          <w:marLeft w:val="480"/>
          <w:marRight w:val="0"/>
          <w:marTop w:val="0"/>
          <w:marBottom w:val="0"/>
          <w:divBdr>
            <w:top w:val="none" w:sz="0" w:space="0" w:color="auto"/>
            <w:left w:val="none" w:sz="0" w:space="0" w:color="auto"/>
            <w:bottom w:val="none" w:sz="0" w:space="0" w:color="auto"/>
            <w:right w:val="none" w:sz="0" w:space="0" w:color="auto"/>
          </w:divBdr>
        </w:div>
        <w:div w:id="2088989369">
          <w:marLeft w:val="480"/>
          <w:marRight w:val="0"/>
          <w:marTop w:val="0"/>
          <w:marBottom w:val="0"/>
          <w:divBdr>
            <w:top w:val="none" w:sz="0" w:space="0" w:color="auto"/>
            <w:left w:val="none" w:sz="0" w:space="0" w:color="auto"/>
            <w:bottom w:val="none" w:sz="0" w:space="0" w:color="auto"/>
            <w:right w:val="none" w:sz="0" w:space="0" w:color="auto"/>
          </w:divBdr>
        </w:div>
        <w:div w:id="1118334439">
          <w:marLeft w:val="480"/>
          <w:marRight w:val="0"/>
          <w:marTop w:val="0"/>
          <w:marBottom w:val="0"/>
          <w:divBdr>
            <w:top w:val="none" w:sz="0" w:space="0" w:color="auto"/>
            <w:left w:val="none" w:sz="0" w:space="0" w:color="auto"/>
            <w:bottom w:val="none" w:sz="0" w:space="0" w:color="auto"/>
            <w:right w:val="none" w:sz="0" w:space="0" w:color="auto"/>
          </w:divBdr>
        </w:div>
        <w:div w:id="1485127383">
          <w:marLeft w:val="480"/>
          <w:marRight w:val="0"/>
          <w:marTop w:val="0"/>
          <w:marBottom w:val="0"/>
          <w:divBdr>
            <w:top w:val="none" w:sz="0" w:space="0" w:color="auto"/>
            <w:left w:val="none" w:sz="0" w:space="0" w:color="auto"/>
            <w:bottom w:val="none" w:sz="0" w:space="0" w:color="auto"/>
            <w:right w:val="none" w:sz="0" w:space="0" w:color="auto"/>
          </w:divBdr>
        </w:div>
        <w:div w:id="1803696711">
          <w:marLeft w:val="480"/>
          <w:marRight w:val="0"/>
          <w:marTop w:val="0"/>
          <w:marBottom w:val="0"/>
          <w:divBdr>
            <w:top w:val="none" w:sz="0" w:space="0" w:color="auto"/>
            <w:left w:val="none" w:sz="0" w:space="0" w:color="auto"/>
            <w:bottom w:val="none" w:sz="0" w:space="0" w:color="auto"/>
            <w:right w:val="none" w:sz="0" w:space="0" w:color="auto"/>
          </w:divBdr>
        </w:div>
        <w:div w:id="1618491147">
          <w:marLeft w:val="480"/>
          <w:marRight w:val="0"/>
          <w:marTop w:val="0"/>
          <w:marBottom w:val="0"/>
          <w:divBdr>
            <w:top w:val="none" w:sz="0" w:space="0" w:color="auto"/>
            <w:left w:val="none" w:sz="0" w:space="0" w:color="auto"/>
            <w:bottom w:val="none" w:sz="0" w:space="0" w:color="auto"/>
            <w:right w:val="none" w:sz="0" w:space="0" w:color="auto"/>
          </w:divBdr>
        </w:div>
        <w:div w:id="997266973">
          <w:marLeft w:val="480"/>
          <w:marRight w:val="0"/>
          <w:marTop w:val="0"/>
          <w:marBottom w:val="0"/>
          <w:divBdr>
            <w:top w:val="none" w:sz="0" w:space="0" w:color="auto"/>
            <w:left w:val="none" w:sz="0" w:space="0" w:color="auto"/>
            <w:bottom w:val="none" w:sz="0" w:space="0" w:color="auto"/>
            <w:right w:val="none" w:sz="0" w:space="0" w:color="auto"/>
          </w:divBdr>
        </w:div>
        <w:div w:id="1800611264">
          <w:marLeft w:val="480"/>
          <w:marRight w:val="0"/>
          <w:marTop w:val="0"/>
          <w:marBottom w:val="0"/>
          <w:divBdr>
            <w:top w:val="none" w:sz="0" w:space="0" w:color="auto"/>
            <w:left w:val="none" w:sz="0" w:space="0" w:color="auto"/>
            <w:bottom w:val="none" w:sz="0" w:space="0" w:color="auto"/>
            <w:right w:val="none" w:sz="0" w:space="0" w:color="auto"/>
          </w:divBdr>
        </w:div>
        <w:div w:id="1021201555">
          <w:marLeft w:val="480"/>
          <w:marRight w:val="0"/>
          <w:marTop w:val="0"/>
          <w:marBottom w:val="0"/>
          <w:divBdr>
            <w:top w:val="none" w:sz="0" w:space="0" w:color="auto"/>
            <w:left w:val="none" w:sz="0" w:space="0" w:color="auto"/>
            <w:bottom w:val="none" w:sz="0" w:space="0" w:color="auto"/>
            <w:right w:val="none" w:sz="0" w:space="0" w:color="auto"/>
          </w:divBdr>
        </w:div>
        <w:div w:id="1203907591">
          <w:marLeft w:val="480"/>
          <w:marRight w:val="0"/>
          <w:marTop w:val="0"/>
          <w:marBottom w:val="0"/>
          <w:divBdr>
            <w:top w:val="none" w:sz="0" w:space="0" w:color="auto"/>
            <w:left w:val="none" w:sz="0" w:space="0" w:color="auto"/>
            <w:bottom w:val="none" w:sz="0" w:space="0" w:color="auto"/>
            <w:right w:val="none" w:sz="0" w:space="0" w:color="auto"/>
          </w:divBdr>
        </w:div>
        <w:div w:id="741947368">
          <w:marLeft w:val="480"/>
          <w:marRight w:val="0"/>
          <w:marTop w:val="0"/>
          <w:marBottom w:val="0"/>
          <w:divBdr>
            <w:top w:val="none" w:sz="0" w:space="0" w:color="auto"/>
            <w:left w:val="none" w:sz="0" w:space="0" w:color="auto"/>
            <w:bottom w:val="none" w:sz="0" w:space="0" w:color="auto"/>
            <w:right w:val="none" w:sz="0" w:space="0" w:color="auto"/>
          </w:divBdr>
        </w:div>
        <w:div w:id="1446461063">
          <w:marLeft w:val="480"/>
          <w:marRight w:val="0"/>
          <w:marTop w:val="0"/>
          <w:marBottom w:val="0"/>
          <w:divBdr>
            <w:top w:val="none" w:sz="0" w:space="0" w:color="auto"/>
            <w:left w:val="none" w:sz="0" w:space="0" w:color="auto"/>
            <w:bottom w:val="none" w:sz="0" w:space="0" w:color="auto"/>
            <w:right w:val="none" w:sz="0" w:space="0" w:color="auto"/>
          </w:divBdr>
        </w:div>
        <w:div w:id="1406681085">
          <w:marLeft w:val="480"/>
          <w:marRight w:val="0"/>
          <w:marTop w:val="0"/>
          <w:marBottom w:val="0"/>
          <w:divBdr>
            <w:top w:val="none" w:sz="0" w:space="0" w:color="auto"/>
            <w:left w:val="none" w:sz="0" w:space="0" w:color="auto"/>
            <w:bottom w:val="none" w:sz="0" w:space="0" w:color="auto"/>
            <w:right w:val="none" w:sz="0" w:space="0" w:color="auto"/>
          </w:divBdr>
        </w:div>
        <w:div w:id="1743598888">
          <w:marLeft w:val="480"/>
          <w:marRight w:val="0"/>
          <w:marTop w:val="0"/>
          <w:marBottom w:val="0"/>
          <w:divBdr>
            <w:top w:val="none" w:sz="0" w:space="0" w:color="auto"/>
            <w:left w:val="none" w:sz="0" w:space="0" w:color="auto"/>
            <w:bottom w:val="none" w:sz="0" w:space="0" w:color="auto"/>
            <w:right w:val="none" w:sz="0" w:space="0" w:color="auto"/>
          </w:divBdr>
        </w:div>
        <w:div w:id="1173377429">
          <w:marLeft w:val="480"/>
          <w:marRight w:val="0"/>
          <w:marTop w:val="0"/>
          <w:marBottom w:val="0"/>
          <w:divBdr>
            <w:top w:val="none" w:sz="0" w:space="0" w:color="auto"/>
            <w:left w:val="none" w:sz="0" w:space="0" w:color="auto"/>
            <w:bottom w:val="none" w:sz="0" w:space="0" w:color="auto"/>
            <w:right w:val="none" w:sz="0" w:space="0" w:color="auto"/>
          </w:divBdr>
        </w:div>
        <w:div w:id="1812285792">
          <w:marLeft w:val="480"/>
          <w:marRight w:val="0"/>
          <w:marTop w:val="0"/>
          <w:marBottom w:val="0"/>
          <w:divBdr>
            <w:top w:val="none" w:sz="0" w:space="0" w:color="auto"/>
            <w:left w:val="none" w:sz="0" w:space="0" w:color="auto"/>
            <w:bottom w:val="none" w:sz="0" w:space="0" w:color="auto"/>
            <w:right w:val="none" w:sz="0" w:space="0" w:color="auto"/>
          </w:divBdr>
        </w:div>
        <w:div w:id="164592302">
          <w:marLeft w:val="480"/>
          <w:marRight w:val="0"/>
          <w:marTop w:val="0"/>
          <w:marBottom w:val="0"/>
          <w:divBdr>
            <w:top w:val="none" w:sz="0" w:space="0" w:color="auto"/>
            <w:left w:val="none" w:sz="0" w:space="0" w:color="auto"/>
            <w:bottom w:val="none" w:sz="0" w:space="0" w:color="auto"/>
            <w:right w:val="none" w:sz="0" w:space="0" w:color="auto"/>
          </w:divBdr>
        </w:div>
        <w:div w:id="612513194">
          <w:marLeft w:val="480"/>
          <w:marRight w:val="0"/>
          <w:marTop w:val="0"/>
          <w:marBottom w:val="0"/>
          <w:divBdr>
            <w:top w:val="none" w:sz="0" w:space="0" w:color="auto"/>
            <w:left w:val="none" w:sz="0" w:space="0" w:color="auto"/>
            <w:bottom w:val="none" w:sz="0" w:space="0" w:color="auto"/>
            <w:right w:val="none" w:sz="0" w:space="0" w:color="auto"/>
          </w:divBdr>
        </w:div>
        <w:div w:id="1336808836">
          <w:marLeft w:val="480"/>
          <w:marRight w:val="0"/>
          <w:marTop w:val="0"/>
          <w:marBottom w:val="0"/>
          <w:divBdr>
            <w:top w:val="none" w:sz="0" w:space="0" w:color="auto"/>
            <w:left w:val="none" w:sz="0" w:space="0" w:color="auto"/>
            <w:bottom w:val="none" w:sz="0" w:space="0" w:color="auto"/>
            <w:right w:val="none" w:sz="0" w:space="0" w:color="auto"/>
          </w:divBdr>
        </w:div>
        <w:div w:id="2036759954">
          <w:marLeft w:val="480"/>
          <w:marRight w:val="0"/>
          <w:marTop w:val="0"/>
          <w:marBottom w:val="0"/>
          <w:divBdr>
            <w:top w:val="none" w:sz="0" w:space="0" w:color="auto"/>
            <w:left w:val="none" w:sz="0" w:space="0" w:color="auto"/>
            <w:bottom w:val="none" w:sz="0" w:space="0" w:color="auto"/>
            <w:right w:val="none" w:sz="0" w:space="0" w:color="auto"/>
          </w:divBdr>
        </w:div>
        <w:div w:id="1808279616">
          <w:marLeft w:val="480"/>
          <w:marRight w:val="0"/>
          <w:marTop w:val="0"/>
          <w:marBottom w:val="0"/>
          <w:divBdr>
            <w:top w:val="none" w:sz="0" w:space="0" w:color="auto"/>
            <w:left w:val="none" w:sz="0" w:space="0" w:color="auto"/>
            <w:bottom w:val="none" w:sz="0" w:space="0" w:color="auto"/>
            <w:right w:val="none" w:sz="0" w:space="0" w:color="auto"/>
          </w:divBdr>
        </w:div>
        <w:div w:id="543253355">
          <w:marLeft w:val="480"/>
          <w:marRight w:val="0"/>
          <w:marTop w:val="0"/>
          <w:marBottom w:val="0"/>
          <w:divBdr>
            <w:top w:val="none" w:sz="0" w:space="0" w:color="auto"/>
            <w:left w:val="none" w:sz="0" w:space="0" w:color="auto"/>
            <w:bottom w:val="none" w:sz="0" w:space="0" w:color="auto"/>
            <w:right w:val="none" w:sz="0" w:space="0" w:color="auto"/>
          </w:divBdr>
        </w:div>
      </w:divsChild>
    </w:div>
    <w:div w:id="881479747">
      <w:bodyDiv w:val="1"/>
      <w:marLeft w:val="0"/>
      <w:marRight w:val="0"/>
      <w:marTop w:val="0"/>
      <w:marBottom w:val="0"/>
      <w:divBdr>
        <w:top w:val="none" w:sz="0" w:space="0" w:color="auto"/>
        <w:left w:val="none" w:sz="0" w:space="0" w:color="auto"/>
        <w:bottom w:val="none" w:sz="0" w:space="0" w:color="auto"/>
        <w:right w:val="none" w:sz="0" w:space="0" w:color="auto"/>
      </w:divBdr>
    </w:div>
    <w:div w:id="881789824">
      <w:bodyDiv w:val="1"/>
      <w:marLeft w:val="0"/>
      <w:marRight w:val="0"/>
      <w:marTop w:val="0"/>
      <w:marBottom w:val="0"/>
      <w:divBdr>
        <w:top w:val="none" w:sz="0" w:space="0" w:color="auto"/>
        <w:left w:val="none" w:sz="0" w:space="0" w:color="auto"/>
        <w:bottom w:val="none" w:sz="0" w:space="0" w:color="auto"/>
        <w:right w:val="none" w:sz="0" w:space="0" w:color="auto"/>
      </w:divBdr>
    </w:div>
    <w:div w:id="882209435">
      <w:bodyDiv w:val="1"/>
      <w:marLeft w:val="0"/>
      <w:marRight w:val="0"/>
      <w:marTop w:val="0"/>
      <w:marBottom w:val="0"/>
      <w:divBdr>
        <w:top w:val="none" w:sz="0" w:space="0" w:color="auto"/>
        <w:left w:val="none" w:sz="0" w:space="0" w:color="auto"/>
        <w:bottom w:val="none" w:sz="0" w:space="0" w:color="auto"/>
        <w:right w:val="none" w:sz="0" w:space="0" w:color="auto"/>
      </w:divBdr>
    </w:div>
    <w:div w:id="882526215">
      <w:bodyDiv w:val="1"/>
      <w:marLeft w:val="0"/>
      <w:marRight w:val="0"/>
      <w:marTop w:val="0"/>
      <w:marBottom w:val="0"/>
      <w:divBdr>
        <w:top w:val="none" w:sz="0" w:space="0" w:color="auto"/>
        <w:left w:val="none" w:sz="0" w:space="0" w:color="auto"/>
        <w:bottom w:val="none" w:sz="0" w:space="0" w:color="auto"/>
        <w:right w:val="none" w:sz="0" w:space="0" w:color="auto"/>
      </w:divBdr>
    </w:div>
    <w:div w:id="883440932">
      <w:bodyDiv w:val="1"/>
      <w:marLeft w:val="0"/>
      <w:marRight w:val="0"/>
      <w:marTop w:val="0"/>
      <w:marBottom w:val="0"/>
      <w:divBdr>
        <w:top w:val="none" w:sz="0" w:space="0" w:color="auto"/>
        <w:left w:val="none" w:sz="0" w:space="0" w:color="auto"/>
        <w:bottom w:val="none" w:sz="0" w:space="0" w:color="auto"/>
        <w:right w:val="none" w:sz="0" w:space="0" w:color="auto"/>
      </w:divBdr>
    </w:div>
    <w:div w:id="884875285">
      <w:bodyDiv w:val="1"/>
      <w:marLeft w:val="0"/>
      <w:marRight w:val="0"/>
      <w:marTop w:val="0"/>
      <w:marBottom w:val="0"/>
      <w:divBdr>
        <w:top w:val="none" w:sz="0" w:space="0" w:color="auto"/>
        <w:left w:val="none" w:sz="0" w:space="0" w:color="auto"/>
        <w:bottom w:val="none" w:sz="0" w:space="0" w:color="auto"/>
        <w:right w:val="none" w:sz="0" w:space="0" w:color="auto"/>
      </w:divBdr>
    </w:div>
    <w:div w:id="888230164">
      <w:bodyDiv w:val="1"/>
      <w:marLeft w:val="0"/>
      <w:marRight w:val="0"/>
      <w:marTop w:val="0"/>
      <w:marBottom w:val="0"/>
      <w:divBdr>
        <w:top w:val="none" w:sz="0" w:space="0" w:color="auto"/>
        <w:left w:val="none" w:sz="0" w:space="0" w:color="auto"/>
        <w:bottom w:val="none" w:sz="0" w:space="0" w:color="auto"/>
        <w:right w:val="none" w:sz="0" w:space="0" w:color="auto"/>
      </w:divBdr>
    </w:div>
    <w:div w:id="890992928">
      <w:bodyDiv w:val="1"/>
      <w:marLeft w:val="0"/>
      <w:marRight w:val="0"/>
      <w:marTop w:val="0"/>
      <w:marBottom w:val="0"/>
      <w:divBdr>
        <w:top w:val="none" w:sz="0" w:space="0" w:color="auto"/>
        <w:left w:val="none" w:sz="0" w:space="0" w:color="auto"/>
        <w:bottom w:val="none" w:sz="0" w:space="0" w:color="auto"/>
        <w:right w:val="none" w:sz="0" w:space="0" w:color="auto"/>
      </w:divBdr>
    </w:div>
    <w:div w:id="891502041">
      <w:bodyDiv w:val="1"/>
      <w:marLeft w:val="0"/>
      <w:marRight w:val="0"/>
      <w:marTop w:val="0"/>
      <w:marBottom w:val="0"/>
      <w:divBdr>
        <w:top w:val="none" w:sz="0" w:space="0" w:color="auto"/>
        <w:left w:val="none" w:sz="0" w:space="0" w:color="auto"/>
        <w:bottom w:val="none" w:sz="0" w:space="0" w:color="auto"/>
        <w:right w:val="none" w:sz="0" w:space="0" w:color="auto"/>
      </w:divBdr>
    </w:div>
    <w:div w:id="893003816">
      <w:bodyDiv w:val="1"/>
      <w:marLeft w:val="0"/>
      <w:marRight w:val="0"/>
      <w:marTop w:val="0"/>
      <w:marBottom w:val="0"/>
      <w:divBdr>
        <w:top w:val="none" w:sz="0" w:space="0" w:color="auto"/>
        <w:left w:val="none" w:sz="0" w:space="0" w:color="auto"/>
        <w:bottom w:val="none" w:sz="0" w:space="0" w:color="auto"/>
        <w:right w:val="none" w:sz="0" w:space="0" w:color="auto"/>
      </w:divBdr>
    </w:div>
    <w:div w:id="893152770">
      <w:bodyDiv w:val="1"/>
      <w:marLeft w:val="0"/>
      <w:marRight w:val="0"/>
      <w:marTop w:val="0"/>
      <w:marBottom w:val="0"/>
      <w:divBdr>
        <w:top w:val="none" w:sz="0" w:space="0" w:color="auto"/>
        <w:left w:val="none" w:sz="0" w:space="0" w:color="auto"/>
        <w:bottom w:val="none" w:sz="0" w:space="0" w:color="auto"/>
        <w:right w:val="none" w:sz="0" w:space="0" w:color="auto"/>
      </w:divBdr>
    </w:div>
    <w:div w:id="893850263">
      <w:bodyDiv w:val="1"/>
      <w:marLeft w:val="0"/>
      <w:marRight w:val="0"/>
      <w:marTop w:val="0"/>
      <w:marBottom w:val="0"/>
      <w:divBdr>
        <w:top w:val="none" w:sz="0" w:space="0" w:color="auto"/>
        <w:left w:val="none" w:sz="0" w:space="0" w:color="auto"/>
        <w:bottom w:val="none" w:sz="0" w:space="0" w:color="auto"/>
        <w:right w:val="none" w:sz="0" w:space="0" w:color="auto"/>
      </w:divBdr>
    </w:div>
    <w:div w:id="894315015">
      <w:bodyDiv w:val="1"/>
      <w:marLeft w:val="0"/>
      <w:marRight w:val="0"/>
      <w:marTop w:val="0"/>
      <w:marBottom w:val="0"/>
      <w:divBdr>
        <w:top w:val="none" w:sz="0" w:space="0" w:color="auto"/>
        <w:left w:val="none" w:sz="0" w:space="0" w:color="auto"/>
        <w:bottom w:val="none" w:sz="0" w:space="0" w:color="auto"/>
        <w:right w:val="none" w:sz="0" w:space="0" w:color="auto"/>
      </w:divBdr>
    </w:div>
    <w:div w:id="894507467">
      <w:bodyDiv w:val="1"/>
      <w:marLeft w:val="0"/>
      <w:marRight w:val="0"/>
      <w:marTop w:val="0"/>
      <w:marBottom w:val="0"/>
      <w:divBdr>
        <w:top w:val="none" w:sz="0" w:space="0" w:color="auto"/>
        <w:left w:val="none" w:sz="0" w:space="0" w:color="auto"/>
        <w:bottom w:val="none" w:sz="0" w:space="0" w:color="auto"/>
        <w:right w:val="none" w:sz="0" w:space="0" w:color="auto"/>
      </w:divBdr>
    </w:div>
    <w:div w:id="894968256">
      <w:bodyDiv w:val="1"/>
      <w:marLeft w:val="0"/>
      <w:marRight w:val="0"/>
      <w:marTop w:val="0"/>
      <w:marBottom w:val="0"/>
      <w:divBdr>
        <w:top w:val="none" w:sz="0" w:space="0" w:color="auto"/>
        <w:left w:val="none" w:sz="0" w:space="0" w:color="auto"/>
        <w:bottom w:val="none" w:sz="0" w:space="0" w:color="auto"/>
        <w:right w:val="none" w:sz="0" w:space="0" w:color="auto"/>
      </w:divBdr>
    </w:div>
    <w:div w:id="896891800">
      <w:bodyDiv w:val="1"/>
      <w:marLeft w:val="0"/>
      <w:marRight w:val="0"/>
      <w:marTop w:val="0"/>
      <w:marBottom w:val="0"/>
      <w:divBdr>
        <w:top w:val="none" w:sz="0" w:space="0" w:color="auto"/>
        <w:left w:val="none" w:sz="0" w:space="0" w:color="auto"/>
        <w:bottom w:val="none" w:sz="0" w:space="0" w:color="auto"/>
        <w:right w:val="none" w:sz="0" w:space="0" w:color="auto"/>
      </w:divBdr>
    </w:div>
    <w:div w:id="897471826">
      <w:bodyDiv w:val="1"/>
      <w:marLeft w:val="0"/>
      <w:marRight w:val="0"/>
      <w:marTop w:val="0"/>
      <w:marBottom w:val="0"/>
      <w:divBdr>
        <w:top w:val="none" w:sz="0" w:space="0" w:color="auto"/>
        <w:left w:val="none" w:sz="0" w:space="0" w:color="auto"/>
        <w:bottom w:val="none" w:sz="0" w:space="0" w:color="auto"/>
        <w:right w:val="none" w:sz="0" w:space="0" w:color="auto"/>
      </w:divBdr>
    </w:div>
    <w:div w:id="898058855">
      <w:bodyDiv w:val="1"/>
      <w:marLeft w:val="0"/>
      <w:marRight w:val="0"/>
      <w:marTop w:val="0"/>
      <w:marBottom w:val="0"/>
      <w:divBdr>
        <w:top w:val="none" w:sz="0" w:space="0" w:color="auto"/>
        <w:left w:val="none" w:sz="0" w:space="0" w:color="auto"/>
        <w:bottom w:val="none" w:sz="0" w:space="0" w:color="auto"/>
        <w:right w:val="none" w:sz="0" w:space="0" w:color="auto"/>
      </w:divBdr>
    </w:div>
    <w:div w:id="898327794">
      <w:bodyDiv w:val="1"/>
      <w:marLeft w:val="0"/>
      <w:marRight w:val="0"/>
      <w:marTop w:val="0"/>
      <w:marBottom w:val="0"/>
      <w:divBdr>
        <w:top w:val="none" w:sz="0" w:space="0" w:color="auto"/>
        <w:left w:val="none" w:sz="0" w:space="0" w:color="auto"/>
        <w:bottom w:val="none" w:sz="0" w:space="0" w:color="auto"/>
        <w:right w:val="none" w:sz="0" w:space="0" w:color="auto"/>
      </w:divBdr>
    </w:div>
    <w:div w:id="898632701">
      <w:bodyDiv w:val="1"/>
      <w:marLeft w:val="0"/>
      <w:marRight w:val="0"/>
      <w:marTop w:val="0"/>
      <w:marBottom w:val="0"/>
      <w:divBdr>
        <w:top w:val="none" w:sz="0" w:space="0" w:color="auto"/>
        <w:left w:val="none" w:sz="0" w:space="0" w:color="auto"/>
        <w:bottom w:val="none" w:sz="0" w:space="0" w:color="auto"/>
        <w:right w:val="none" w:sz="0" w:space="0" w:color="auto"/>
      </w:divBdr>
    </w:div>
    <w:div w:id="900404733">
      <w:bodyDiv w:val="1"/>
      <w:marLeft w:val="0"/>
      <w:marRight w:val="0"/>
      <w:marTop w:val="0"/>
      <w:marBottom w:val="0"/>
      <w:divBdr>
        <w:top w:val="none" w:sz="0" w:space="0" w:color="auto"/>
        <w:left w:val="none" w:sz="0" w:space="0" w:color="auto"/>
        <w:bottom w:val="none" w:sz="0" w:space="0" w:color="auto"/>
        <w:right w:val="none" w:sz="0" w:space="0" w:color="auto"/>
      </w:divBdr>
    </w:div>
    <w:div w:id="901477277">
      <w:bodyDiv w:val="1"/>
      <w:marLeft w:val="0"/>
      <w:marRight w:val="0"/>
      <w:marTop w:val="0"/>
      <w:marBottom w:val="0"/>
      <w:divBdr>
        <w:top w:val="none" w:sz="0" w:space="0" w:color="auto"/>
        <w:left w:val="none" w:sz="0" w:space="0" w:color="auto"/>
        <w:bottom w:val="none" w:sz="0" w:space="0" w:color="auto"/>
        <w:right w:val="none" w:sz="0" w:space="0" w:color="auto"/>
      </w:divBdr>
    </w:div>
    <w:div w:id="902714829">
      <w:bodyDiv w:val="1"/>
      <w:marLeft w:val="0"/>
      <w:marRight w:val="0"/>
      <w:marTop w:val="0"/>
      <w:marBottom w:val="0"/>
      <w:divBdr>
        <w:top w:val="none" w:sz="0" w:space="0" w:color="auto"/>
        <w:left w:val="none" w:sz="0" w:space="0" w:color="auto"/>
        <w:bottom w:val="none" w:sz="0" w:space="0" w:color="auto"/>
        <w:right w:val="none" w:sz="0" w:space="0" w:color="auto"/>
      </w:divBdr>
    </w:div>
    <w:div w:id="905845624">
      <w:bodyDiv w:val="1"/>
      <w:marLeft w:val="0"/>
      <w:marRight w:val="0"/>
      <w:marTop w:val="0"/>
      <w:marBottom w:val="0"/>
      <w:divBdr>
        <w:top w:val="none" w:sz="0" w:space="0" w:color="auto"/>
        <w:left w:val="none" w:sz="0" w:space="0" w:color="auto"/>
        <w:bottom w:val="none" w:sz="0" w:space="0" w:color="auto"/>
        <w:right w:val="none" w:sz="0" w:space="0" w:color="auto"/>
      </w:divBdr>
    </w:div>
    <w:div w:id="907767018">
      <w:bodyDiv w:val="1"/>
      <w:marLeft w:val="0"/>
      <w:marRight w:val="0"/>
      <w:marTop w:val="0"/>
      <w:marBottom w:val="0"/>
      <w:divBdr>
        <w:top w:val="none" w:sz="0" w:space="0" w:color="auto"/>
        <w:left w:val="none" w:sz="0" w:space="0" w:color="auto"/>
        <w:bottom w:val="none" w:sz="0" w:space="0" w:color="auto"/>
        <w:right w:val="none" w:sz="0" w:space="0" w:color="auto"/>
      </w:divBdr>
    </w:div>
    <w:div w:id="909732895">
      <w:bodyDiv w:val="1"/>
      <w:marLeft w:val="0"/>
      <w:marRight w:val="0"/>
      <w:marTop w:val="0"/>
      <w:marBottom w:val="0"/>
      <w:divBdr>
        <w:top w:val="none" w:sz="0" w:space="0" w:color="auto"/>
        <w:left w:val="none" w:sz="0" w:space="0" w:color="auto"/>
        <w:bottom w:val="none" w:sz="0" w:space="0" w:color="auto"/>
        <w:right w:val="none" w:sz="0" w:space="0" w:color="auto"/>
      </w:divBdr>
    </w:div>
    <w:div w:id="911239654">
      <w:bodyDiv w:val="1"/>
      <w:marLeft w:val="0"/>
      <w:marRight w:val="0"/>
      <w:marTop w:val="0"/>
      <w:marBottom w:val="0"/>
      <w:divBdr>
        <w:top w:val="none" w:sz="0" w:space="0" w:color="auto"/>
        <w:left w:val="none" w:sz="0" w:space="0" w:color="auto"/>
        <w:bottom w:val="none" w:sz="0" w:space="0" w:color="auto"/>
        <w:right w:val="none" w:sz="0" w:space="0" w:color="auto"/>
      </w:divBdr>
    </w:div>
    <w:div w:id="912354273">
      <w:bodyDiv w:val="1"/>
      <w:marLeft w:val="0"/>
      <w:marRight w:val="0"/>
      <w:marTop w:val="0"/>
      <w:marBottom w:val="0"/>
      <w:divBdr>
        <w:top w:val="none" w:sz="0" w:space="0" w:color="auto"/>
        <w:left w:val="none" w:sz="0" w:space="0" w:color="auto"/>
        <w:bottom w:val="none" w:sz="0" w:space="0" w:color="auto"/>
        <w:right w:val="none" w:sz="0" w:space="0" w:color="auto"/>
      </w:divBdr>
    </w:div>
    <w:div w:id="913584491">
      <w:bodyDiv w:val="1"/>
      <w:marLeft w:val="0"/>
      <w:marRight w:val="0"/>
      <w:marTop w:val="0"/>
      <w:marBottom w:val="0"/>
      <w:divBdr>
        <w:top w:val="none" w:sz="0" w:space="0" w:color="auto"/>
        <w:left w:val="none" w:sz="0" w:space="0" w:color="auto"/>
        <w:bottom w:val="none" w:sz="0" w:space="0" w:color="auto"/>
        <w:right w:val="none" w:sz="0" w:space="0" w:color="auto"/>
      </w:divBdr>
    </w:div>
    <w:div w:id="915283589">
      <w:bodyDiv w:val="1"/>
      <w:marLeft w:val="0"/>
      <w:marRight w:val="0"/>
      <w:marTop w:val="0"/>
      <w:marBottom w:val="0"/>
      <w:divBdr>
        <w:top w:val="none" w:sz="0" w:space="0" w:color="auto"/>
        <w:left w:val="none" w:sz="0" w:space="0" w:color="auto"/>
        <w:bottom w:val="none" w:sz="0" w:space="0" w:color="auto"/>
        <w:right w:val="none" w:sz="0" w:space="0" w:color="auto"/>
      </w:divBdr>
    </w:div>
    <w:div w:id="916019716">
      <w:bodyDiv w:val="1"/>
      <w:marLeft w:val="0"/>
      <w:marRight w:val="0"/>
      <w:marTop w:val="0"/>
      <w:marBottom w:val="0"/>
      <w:divBdr>
        <w:top w:val="none" w:sz="0" w:space="0" w:color="auto"/>
        <w:left w:val="none" w:sz="0" w:space="0" w:color="auto"/>
        <w:bottom w:val="none" w:sz="0" w:space="0" w:color="auto"/>
        <w:right w:val="none" w:sz="0" w:space="0" w:color="auto"/>
      </w:divBdr>
    </w:div>
    <w:div w:id="916550633">
      <w:bodyDiv w:val="1"/>
      <w:marLeft w:val="0"/>
      <w:marRight w:val="0"/>
      <w:marTop w:val="0"/>
      <w:marBottom w:val="0"/>
      <w:divBdr>
        <w:top w:val="none" w:sz="0" w:space="0" w:color="auto"/>
        <w:left w:val="none" w:sz="0" w:space="0" w:color="auto"/>
        <w:bottom w:val="none" w:sz="0" w:space="0" w:color="auto"/>
        <w:right w:val="none" w:sz="0" w:space="0" w:color="auto"/>
      </w:divBdr>
    </w:div>
    <w:div w:id="916552304">
      <w:bodyDiv w:val="1"/>
      <w:marLeft w:val="0"/>
      <w:marRight w:val="0"/>
      <w:marTop w:val="0"/>
      <w:marBottom w:val="0"/>
      <w:divBdr>
        <w:top w:val="none" w:sz="0" w:space="0" w:color="auto"/>
        <w:left w:val="none" w:sz="0" w:space="0" w:color="auto"/>
        <w:bottom w:val="none" w:sz="0" w:space="0" w:color="auto"/>
        <w:right w:val="none" w:sz="0" w:space="0" w:color="auto"/>
      </w:divBdr>
    </w:div>
    <w:div w:id="917521887">
      <w:bodyDiv w:val="1"/>
      <w:marLeft w:val="0"/>
      <w:marRight w:val="0"/>
      <w:marTop w:val="0"/>
      <w:marBottom w:val="0"/>
      <w:divBdr>
        <w:top w:val="none" w:sz="0" w:space="0" w:color="auto"/>
        <w:left w:val="none" w:sz="0" w:space="0" w:color="auto"/>
        <w:bottom w:val="none" w:sz="0" w:space="0" w:color="auto"/>
        <w:right w:val="none" w:sz="0" w:space="0" w:color="auto"/>
      </w:divBdr>
    </w:div>
    <w:div w:id="921335991">
      <w:bodyDiv w:val="1"/>
      <w:marLeft w:val="0"/>
      <w:marRight w:val="0"/>
      <w:marTop w:val="0"/>
      <w:marBottom w:val="0"/>
      <w:divBdr>
        <w:top w:val="none" w:sz="0" w:space="0" w:color="auto"/>
        <w:left w:val="none" w:sz="0" w:space="0" w:color="auto"/>
        <w:bottom w:val="none" w:sz="0" w:space="0" w:color="auto"/>
        <w:right w:val="none" w:sz="0" w:space="0" w:color="auto"/>
      </w:divBdr>
    </w:div>
    <w:div w:id="923302238">
      <w:bodyDiv w:val="1"/>
      <w:marLeft w:val="0"/>
      <w:marRight w:val="0"/>
      <w:marTop w:val="0"/>
      <w:marBottom w:val="0"/>
      <w:divBdr>
        <w:top w:val="none" w:sz="0" w:space="0" w:color="auto"/>
        <w:left w:val="none" w:sz="0" w:space="0" w:color="auto"/>
        <w:bottom w:val="none" w:sz="0" w:space="0" w:color="auto"/>
        <w:right w:val="none" w:sz="0" w:space="0" w:color="auto"/>
      </w:divBdr>
    </w:div>
    <w:div w:id="923344305">
      <w:bodyDiv w:val="1"/>
      <w:marLeft w:val="0"/>
      <w:marRight w:val="0"/>
      <w:marTop w:val="0"/>
      <w:marBottom w:val="0"/>
      <w:divBdr>
        <w:top w:val="none" w:sz="0" w:space="0" w:color="auto"/>
        <w:left w:val="none" w:sz="0" w:space="0" w:color="auto"/>
        <w:bottom w:val="none" w:sz="0" w:space="0" w:color="auto"/>
        <w:right w:val="none" w:sz="0" w:space="0" w:color="auto"/>
      </w:divBdr>
    </w:div>
    <w:div w:id="924605337">
      <w:bodyDiv w:val="1"/>
      <w:marLeft w:val="0"/>
      <w:marRight w:val="0"/>
      <w:marTop w:val="0"/>
      <w:marBottom w:val="0"/>
      <w:divBdr>
        <w:top w:val="none" w:sz="0" w:space="0" w:color="auto"/>
        <w:left w:val="none" w:sz="0" w:space="0" w:color="auto"/>
        <w:bottom w:val="none" w:sz="0" w:space="0" w:color="auto"/>
        <w:right w:val="none" w:sz="0" w:space="0" w:color="auto"/>
      </w:divBdr>
    </w:div>
    <w:div w:id="924802220">
      <w:bodyDiv w:val="1"/>
      <w:marLeft w:val="0"/>
      <w:marRight w:val="0"/>
      <w:marTop w:val="0"/>
      <w:marBottom w:val="0"/>
      <w:divBdr>
        <w:top w:val="none" w:sz="0" w:space="0" w:color="auto"/>
        <w:left w:val="none" w:sz="0" w:space="0" w:color="auto"/>
        <w:bottom w:val="none" w:sz="0" w:space="0" w:color="auto"/>
        <w:right w:val="none" w:sz="0" w:space="0" w:color="auto"/>
      </w:divBdr>
    </w:div>
    <w:div w:id="925068730">
      <w:bodyDiv w:val="1"/>
      <w:marLeft w:val="0"/>
      <w:marRight w:val="0"/>
      <w:marTop w:val="0"/>
      <w:marBottom w:val="0"/>
      <w:divBdr>
        <w:top w:val="none" w:sz="0" w:space="0" w:color="auto"/>
        <w:left w:val="none" w:sz="0" w:space="0" w:color="auto"/>
        <w:bottom w:val="none" w:sz="0" w:space="0" w:color="auto"/>
        <w:right w:val="none" w:sz="0" w:space="0" w:color="auto"/>
      </w:divBdr>
    </w:div>
    <w:div w:id="925924523">
      <w:bodyDiv w:val="1"/>
      <w:marLeft w:val="0"/>
      <w:marRight w:val="0"/>
      <w:marTop w:val="0"/>
      <w:marBottom w:val="0"/>
      <w:divBdr>
        <w:top w:val="none" w:sz="0" w:space="0" w:color="auto"/>
        <w:left w:val="none" w:sz="0" w:space="0" w:color="auto"/>
        <w:bottom w:val="none" w:sz="0" w:space="0" w:color="auto"/>
        <w:right w:val="none" w:sz="0" w:space="0" w:color="auto"/>
      </w:divBdr>
    </w:div>
    <w:div w:id="927347795">
      <w:bodyDiv w:val="1"/>
      <w:marLeft w:val="0"/>
      <w:marRight w:val="0"/>
      <w:marTop w:val="0"/>
      <w:marBottom w:val="0"/>
      <w:divBdr>
        <w:top w:val="none" w:sz="0" w:space="0" w:color="auto"/>
        <w:left w:val="none" w:sz="0" w:space="0" w:color="auto"/>
        <w:bottom w:val="none" w:sz="0" w:space="0" w:color="auto"/>
        <w:right w:val="none" w:sz="0" w:space="0" w:color="auto"/>
      </w:divBdr>
    </w:div>
    <w:div w:id="927621042">
      <w:bodyDiv w:val="1"/>
      <w:marLeft w:val="0"/>
      <w:marRight w:val="0"/>
      <w:marTop w:val="0"/>
      <w:marBottom w:val="0"/>
      <w:divBdr>
        <w:top w:val="none" w:sz="0" w:space="0" w:color="auto"/>
        <w:left w:val="none" w:sz="0" w:space="0" w:color="auto"/>
        <w:bottom w:val="none" w:sz="0" w:space="0" w:color="auto"/>
        <w:right w:val="none" w:sz="0" w:space="0" w:color="auto"/>
      </w:divBdr>
    </w:div>
    <w:div w:id="932013289">
      <w:bodyDiv w:val="1"/>
      <w:marLeft w:val="0"/>
      <w:marRight w:val="0"/>
      <w:marTop w:val="0"/>
      <w:marBottom w:val="0"/>
      <w:divBdr>
        <w:top w:val="none" w:sz="0" w:space="0" w:color="auto"/>
        <w:left w:val="none" w:sz="0" w:space="0" w:color="auto"/>
        <w:bottom w:val="none" w:sz="0" w:space="0" w:color="auto"/>
        <w:right w:val="none" w:sz="0" w:space="0" w:color="auto"/>
      </w:divBdr>
    </w:div>
    <w:div w:id="933173221">
      <w:bodyDiv w:val="1"/>
      <w:marLeft w:val="0"/>
      <w:marRight w:val="0"/>
      <w:marTop w:val="0"/>
      <w:marBottom w:val="0"/>
      <w:divBdr>
        <w:top w:val="none" w:sz="0" w:space="0" w:color="auto"/>
        <w:left w:val="none" w:sz="0" w:space="0" w:color="auto"/>
        <w:bottom w:val="none" w:sz="0" w:space="0" w:color="auto"/>
        <w:right w:val="none" w:sz="0" w:space="0" w:color="auto"/>
      </w:divBdr>
    </w:div>
    <w:div w:id="933787070">
      <w:bodyDiv w:val="1"/>
      <w:marLeft w:val="0"/>
      <w:marRight w:val="0"/>
      <w:marTop w:val="0"/>
      <w:marBottom w:val="0"/>
      <w:divBdr>
        <w:top w:val="none" w:sz="0" w:space="0" w:color="auto"/>
        <w:left w:val="none" w:sz="0" w:space="0" w:color="auto"/>
        <w:bottom w:val="none" w:sz="0" w:space="0" w:color="auto"/>
        <w:right w:val="none" w:sz="0" w:space="0" w:color="auto"/>
      </w:divBdr>
    </w:div>
    <w:div w:id="934939971">
      <w:bodyDiv w:val="1"/>
      <w:marLeft w:val="0"/>
      <w:marRight w:val="0"/>
      <w:marTop w:val="0"/>
      <w:marBottom w:val="0"/>
      <w:divBdr>
        <w:top w:val="none" w:sz="0" w:space="0" w:color="auto"/>
        <w:left w:val="none" w:sz="0" w:space="0" w:color="auto"/>
        <w:bottom w:val="none" w:sz="0" w:space="0" w:color="auto"/>
        <w:right w:val="none" w:sz="0" w:space="0" w:color="auto"/>
      </w:divBdr>
    </w:div>
    <w:div w:id="937522235">
      <w:bodyDiv w:val="1"/>
      <w:marLeft w:val="0"/>
      <w:marRight w:val="0"/>
      <w:marTop w:val="0"/>
      <w:marBottom w:val="0"/>
      <w:divBdr>
        <w:top w:val="none" w:sz="0" w:space="0" w:color="auto"/>
        <w:left w:val="none" w:sz="0" w:space="0" w:color="auto"/>
        <w:bottom w:val="none" w:sz="0" w:space="0" w:color="auto"/>
        <w:right w:val="none" w:sz="0" w:space="0" w:color="auto"/>
      </w:divBdr>
    </w:div>
    <w:div w:id="938021451">
      <w:bodyDiv w:val="1"/>
      <w:marLeft w:val="0"/>
      <w:marRight w:val="0"/>
      <w:marTop w:val="0"/>
      <w:marBottom w:val="0"/>
      <w:divBdr>
        <w:top w:val="none" w:sz="0" w:space="0" w:color="auto"/>
        <w:left w:val="none" w:sz="0" w:space="0" w:color="auto"/>
        <w:bottom w:val="none" w:sz="0" w:space="0" w:color="auto"/>
        <w:right w:val="none" w:sz="0" w:space="0" w:color="auto"/>
      </w:divBdr>
    </w:div>
    <w:div w:id="938369769">
      <w:bodyDiv w:val="1"/>
      <w:marLeft w:val="0"/>
      <w:marRight w:val="0"/>
      <w:marTop w:val="0"/>
      <w:marBottom w:val="0"/>
      <w:divBdr>
        <w:top w:val="none" w:sz="0" w:space="0" w:color="auto"/>
        <w:left w:val="none" w:sz="0" w:space="0" w:color="auto"/>
        <w:bottom w:val="none" w:sz="0" w:space="0" w:color="auto"/>
        <w:right w:val="none" w:sz="0" w:space="0" w:color="auto"/>
      </w:divBdr>
    </w:div>
    <w:div w:id="938759887">
      <w:bodyDiv w:val="1"/>
      <w:marLeft w:val="0"/>
      <w:marRight w:val="0"/>
      <w:marTop w:val="0"/>
      <w:marBottom w:val="0"/>
      <w:divBdr>
        <w:top w:val="none" w:sz="0" w:space="0" w:color="auto"/>
        <w:left w:val="none" w:sz="0" w:space="0" w:color="auto"/>
        <w:bottom w:val="none" w:sz="0" w:space="0" w:color="auto"/>
        <w:right w:val="none" w:sz="0" w:space="0" w:color="auto"/>
      </w:divBdr>
    </w:div>
    <w:div w:id="942222525">
      <w:bodyDiv w:val="1"/>
      <w:marLeft w:val="0"/>
      <w:marRight w:val="0"/>
      <w:marTop w:val="0"/>
      <w:marBottom w:val="0"/>
      <w:divBdr>
        <w:top w:val="none" w:sz="0" w:space="0" w:color="auto"/>
        <w:left w:val="none" w:sz="0" w:space="0" w:color="auto"/>
        <w:bottom w:val="none" w:sz="0" w:space="0" w:color="auto"/>
        <w:right w:val="none" w:sz="0" w:space="0" w:color="auto"/>
      </w:divBdr>
    </w:div>
    <w:div w:id="942416840">
      <w:bodyDiv w:val="1"/>
      <w:marLeft w:val="0"/>
      <w:marRight w:val="0"/>
      <w:marTop w:val="0"/>
      <w:marBottom w:val="0"/>
      <w:divBdr>
        <w:top w:val="none" w:sz="0" w:space="0" w:color="auto"/>
        <w:left w:val="none" w:sz="0" w:space="0" w:color="auto"/>
        <w:bottom w:val="none" w:sz="0" w:space="0" w:color="auto"/>
        <w:right w:val="none" w:sz="0" w:space="0" w:color="auto"/>
      </w:divBdr>
    </w:div>
    <w:div w:id="943416314">
      <w:bodyDiv w:val="1"/>
      <w:marLeft w:val="0"/>
      <w:marRight w:val="0"/>
      <w:marTop w:val="0"/>
      <w:marBottom w:val="0"/>
      <w:divBdr>
        <w:top w:val="none" w:sz="0" w:space="0" w:color="auto"/>
        <w:left w:val="none" w:sz="0" w:space="0" w:color="auto"/>
        <w:bottom w:val="none" w:sz="0" w:space="0" w:color="auto"/>
        <w:right w:val="none" w:sz="0" w:space="0" w:color="auto"/>
      </w:divBdr>
    </w:div>
    <w:div w:id="943614299">
      <w:bodyDiv w:val="1"/>
      <w:marLeft w:val="0"/>
      <w:marRight w:val="0"/>
      <w:marTop w:val="0"/>
      <w:marBottom w:val="0"/>
      <w:divBdr>
        <w:top w:val="none" w:sz="0" w:space="0" w:color="auto"/>
        <w:left w:val="none" w:sz="0" w:space="0" w:color="auto"/>
        <w:bottom w:val="none" w:sz="0" w:space="0" w:color="auto"/>
        <w:right w:val="none" w:sz="0" w:space="0" w:color="auto"/>
      </w:divBdr>
    </w:div>
    <w:div w:id="944120230">
      <w:bodyDiv w:val="1"/>
      <w:marLeft w:val="0"/>
      <w:marRight w:val="0"/>
      <w:marTop w:val="0"/>
      <w:marBottom w:val="0"/>
      <w:divBdr>
        <w:top w:val="none" w:sz="0" w:space="0" w:color="auto"/>
        <w:left w:val="none" w:sz="0" w:space="0" w:color="auto"/>
        <w:bottom w:val="none" w:sz="0" w:space="0" w:color="auto"/>
        <w:right w:val="none" w:sz="0" w:space="0" w:color="auto"/>
      </w:divBdr>
    </w:div>
    <w:div w:id="945386512">
      <w:bodyDiv w:val="1"/>
      <w:marLeft w:val="0"/>
      <w:marRight w:val="0"/>
      <w:marTop w:val="0"/>
      <w:marBottom w:val="0"/>
      <w:divBdr>
        <w:top w:val="none" w:sz="0" w:space="0" w:color="auto"/>
        <w:left w:val="none" w:sz="0" w:space="0" w:color="auto"/>
        <w:bottom w:val="none" w:sz="0" w:space="0" w:color="auto"/>
        <w:right w:val="none" w:sz="0" w:space="0" w:color="auto"/>
      </w:divBdr>
    </w:div>
    <w:div w:id="947659157">
      <w:bodyDiv w:val="1"/>
      <w:marLeft w:val="0"/>
      <w:marRight w:val="0"/>
      <w:marTop w:val="0"/>
      <w:marBottom w:val="0"/>
      <w:divBdr>
        <w:top w:val="none" w:sz="0" w:space="0" w:color="auto"/>
        <w:left w:val="none" w:sz="0" w:space="0" w:color="auto"/>
        <w:bottom w:val="none" w:sz="0" w:space="0" w:color="auto"/>
        <w:right w:val="none" w:sz="0" w:space="0" w:color="auto"/>
      </w:divBdr>
    </w:div>
    <w:div w:id="948778848">
      <w:bodyDiv w:val="1"/>
      <w:marLeft w:val="0"/>
      <w:marRight w:val="0"/>
      <w:marTop w:val="0"/>
      <w:marBottom w:val="0"/>
      <w:divBdr>
        <w:top w:val="none" w:sz="0" w:space="0" w:color="auto"/>
        <w:left w:val="none" w:sz="0" w:space="0" w:color="auto"/>
        <w:bottom w:val="none" w:sz="0" w:space="0" w:color="auto"/>
        <w:right w:val="none" w:sz="0" w:space="0" w:color="auto"/>
      </w:divBdr>
    </w:div>
    <w:div w:id="948856473">
      <w:bodyDiv w:val="1"/>
      <w:marLeft w:val="0"/>
      <w:marRight w:val="0"/>
      <w:marTop w:val="0"/>
      <w:marBottom w:val="0"/>
      <w:divBdr>
        <w:top w:val="none" w:sz="0" w:space="0" w:color="auto"/>
        <w:left w:val="none" w:sz="0" w:space="0" w:color="auto"/>
        <w:bottom w:val="none" w:sz="0" w:space="0" w:color="auto"/>
        <w:right w:val="none" w:sz="0" w:space="0" w:color="auto"/>
      </w:divBdr>
    </w:div>
    <w:div w:id="949092917">
      <w:bodyDiv w:val="1"/>
      <w:marLeft w:val="0"/>
      <w:marRight w:val="0"/>
      <w:marTop w:val="0"/>
      <w:marBottom w:val="0"/>
      <w:divBdr>
        <w:top w:val="none" w:sz="0" w:space="0" w:color="auto"/>
        <w:left w:val="none" w:sz="0" w:space="0" w:color="auto"/>
        <w:bottom w:val="none" w:sz="0" w:space="0" w:color="auto"/>
        <w:right w:val="none" w:sz="0" w:space="0" w:color="auto"/>
      </w:divBdr>
    </w:div>
    <w:div w:id="949627223">
      <w:bodyDiv w:val="1"/>
      <w:marLeft w:val="0"/>
      <w:marRight w:val="0"/>
      <w:marTop w:val="0"/>
      <w:marBottom w:val="0"/>
      <w:divBdr>
        <w:top w:val="none" w:sz="0" w:space="0" w:color="auto"/>
        <w:left w:val="none" w:sz="0" w:space="0" w:color="auto"/>
        <w:bottom w:val="none" w:sz="0" w:space="0" w:color="auto"/>
        <w:right w:val="none" w:sz="0" w:space="0" w:color="auto"/>
      </w:divBdr>
    </w:div>
    <w:div w:id="950013640">
      <w:bodyDiv w:val="1"/>
      <w:marLeft w:val="0"/>
      <w:marRight w:val="0"/>
      <w:marTop w:val="0"/>
      <w:marBottom w:val="0"/>
      <w:divBdr>
        <w:top w:val="none" w:sz="0" w:space="0" w:color="auto"/>
        <w:left w:val="none" w:sz="0" w:space="0" w:color="auto"/>
        <w:bottom w:val="none" w:sz="0" w:space="0" w:color="auto"/>
        <w:right w:val="none" w:sz="0" w:space="0" w:color="auto"/>
      </w:divBdr>
    </w:div>
    <w:div w:id="950212284">
      <w:bodyDiv w:val="1"/>
      <w:marLeft w:val="0"/>
      <w:marRight w:val="0"/>
      <w:marTop w:val="0"/>
      <w:marBottom w:val="0"/>
      <w:divBdr>
        <w:top w:val="none" w:sz="0" w:space="0" w:color="auto"/>
        <w:left w:val="none" w:sz="0" w:space="0" w:color="auto"/>
        <w:bottom w:val="none" w:sz="0" w:space="0" w:color="auto"/>
        <w:right w:val="none" w:sz="0" w:space="0" w:color="auto"/>
      </w:divBdr>
    </w:div>
    <w:div w:id="957640565">
      <w:bodyDiv w:val="1"/>
      <w:marLeft w:val="0"/>
      <w:marRight w:val="0"/>
      <w:marTop w:val="0"/>
      <w:marBottom w:val="0"/>
      <w:divBdr>
        <w:top w:val="none" w:sz="0" w:space="0" w:color="auto"/>
        <w:left w:val="none" w:sz="0" w:space="0" w:color="auto"/>
        <w:bottom w:val="none" w:sz="0" w:space="0" w:color="auto"/>
        <w:right w:val="none" w:sz="0" w:space="0" w:color="auto"/>
      </w:divBdr>
    </w:div>
    <w:div w:id="958148791">
      <w:bodyDiv w:val="1"/>
      <w:marLeft w:val="0"/>
      <w:marRight w:val="0"/>
      <w:marTop w:val="0"/>
      <w:marBottom w:val="0"/>
      <w:divBdr>
        <w:top w:val="none" w:sz="0" w:space="0" w:color="auto"/>
        <w:left w:val="none" w:sz="0" w:space="0" w:color="auto"/>
        <w:bottom w:val="none" w:sz="0" w:space="0" w:color="auto"/>
        <w:right w:val="none" w:sz="0" w:space="0" w:color="auto"/>
      </w:divBdr>
    </w:div>
    <w:div w:id="958343101">
      <w:bodyDiv w:val="1"/>
      <w:marLeft w:val="0"/>
      <w:marRight w:val="0"/>
      <w:marTop w:val="0"/>
      <w:marBottom w:val="0"/>
      <w:divBdr>
        <w:top w:val="none" w:sz="0" w:space="0" w:color="auto"/>
        <w:left w:val="none" w:sz="0" w:space="0" w:color="auto"/>
        <w:bottom w:val="none" w:sz="0" w:space="0" w:color="auto"/>
        <w:right w:val="none" w:sz="0" w:space="0" w:color="auto"/>
      </w:divBdr>
    </w:div>
    <w:div w:id="958412654">
      <w:bodyDiv w:val="1"/>
      <w:marLeft w:val="0"/>
      <w:marRight w:val="0"/>
      <w:marTop w:val="0"/>
      <w:marBottom w:val="0"/>
      <w:divBdr>
        <w:top w:val="none" w:sz="0" w:space="0" w:color="auto"/>
        <w:left w:val="none" w:sz="0" w:space="0" w:color="auto"/>
        <w:bottom w:val="none" w:sz="0" w:space="0" w:color="auto"/>
        <w:right w:val="none" w:sz="0" w:space="0" w:color="auto"/>
      </w:divBdr>
    </w:div>
    <w:div w:id="958800260">
      <w:bodyDiv w:val="1"/>
      <w:marLeft w:val="0"/>
      <w:marRight w:val="0"/>
      <w:marTop w:val="0"/>
      <w:marBottom w:val="0"/>
      <w:divBdr>
        <w:top w:val="none" w:sz="0" w:space="0" w:color="auto"/>
        <w:left w:val="none" w:sz="0" w:space="0" w:color="auto"/>
        <w:bottom w:val="none" w:sz="0" w:space="0" w:color="auto"/>
        <w:right w:val="none" w:sz="0" w:space="0" w:color="auto"/>
      </w:divBdr>
    </w:div>
    <w:div w:id="958803592">
      <w:bodyDiv w:val="1"/>
      <w:marLeft w:val="0"/>
      <w:marRight w:val="0"/>
      <w:marTop w:val="0"/>
      <w:marBottom w:val="0"/>
      <w:divBdr>
        <w:top w:val="none" w:sz="0" w:space="0" w:color="auto"/>
        <w:left w:val="none" w:sz="0" w:space="0" w:color="auto"/>
        <w:bottom w:val="none" w:sz="0" w:space="0" w:color="auto"/>
        <w:right w:val="none" w:sz="0" w:space="0" w:color="auto"/>
      </w:divBdr>
    </w:div>
    <w:div w:id="960380308">
      <w:bodyDiv w:val="1"/>
      <w:marLeft w:val="0"/>
      <w:marRight w:val="0"/>
      <w:marTop w:val="0"/>
      <w:marBottom w:val="0"/>
      <w:divBdr>
        <w:top w:val="none" w:sz="0" w:space="0" w:color="auto"/>
        <w:left w:val="none" w:sz="0" w:space="0" w:color="auto"/>
        <w:bottom w:val="none" w:sz="0" w:space="0" w:color="auto"/>
        <w:right w:val="none" w:sz="0" w:space="0" w:color="auto"/>
      </w:divBdr>
    </w:div>
    <w:div w:id="963661086">
      <w:bodyDiv w:val="1"/>
      <w:marLeft w:val="0"/>
      <w:marRight w:val="0"/>
      <w:marTop w:val="0"/>
      <w:marBottom w:val="0"/>
      <w:divBdr>
        <w:top w:val="none" w:sz="0" w:space="0" w:color="auto"/>
        <w:left w:val="none" w:sz="0" w:space="0" w:color="auto"/>
        <w:bottom w:val="none" w:sz="0" w:space="0" w:color="auto"/>
        <w:right w:val="none" w:sz="0" w:space="0" w:color="auto"/>
      </w:divBdr>
    </w:div>
    <w:div w:id="964190114">
      <w:bodyDiv w:val="1"/>
      <w:marLeft w:val="0"/>
      <w:marRight w:val="0"/>
      <w:marTop w:val="0"/>
      <w:marBottom w:val="0"/>
      <w:divBdr>
        <w:top w:val="none" w:sz="0" w:space="0" w:color="auto"/>
        <w:left w:val="none" w:sz="0" w:space="0" w:color="auto"/>
        <w:bottom w:val="none" w:sz="0" w:space="0" w:color="auto"/>
        <w:right w:val="none" w:sz="0" w:space="0" w:color="auto"/>
      </w:divBdr>
    </w:div>
    <w:div w:id="967277785">
      <w:bodyDiv w:val="1"/>
      <w:marLeft w:val="0"/>
      <w:marRight w:val="0"/>
      <w:marTop w:val="0"/>
      <w:marBottom w:val="0"/>
      <w:divBdr>
        <w:top w:val="none" w:sz="0" w:space="0" w:color="auto"/>
        <w:left w:val="none" w:sz="0" w:space="0" w:color="auto"/>
        <w:bottom w:val="none" w:sz="0" w:space="0" w:color="auto"/>
        <w:right w:val="none" w:sz="0" w:space="0" w:color="auto"/>
      </w:divBdr>
    </w:div>
    <w:div w:id="967972162">
      <w:bodyDiv w:val="1"/>
      <w:marLeft w:val="0"/>
      <w:marRight w:val="0"/>
      <w:marTop w:val="0"/>
      <w:marBottom w:val="0"/>
      <w:divBdr>
        <w:top w:val="none" w:sz="0" w:space="0" w:color="auto"/>
        <w:left w:val="none" w:sz="0" w:space="0" w:color="auto"/>
        <w:bottom w:val="none" w:sz="0" w:space="0" w:color="auto"/>
        <w:right w:val="none" w:sz="0" w:space="0" w:color="auto"/>
      </w:divBdr>
    </w:div>
    <w:div w:id="968784110">
      <w:bodyDiv w:val="1"/>
      <w:marLeft w:val="0"/>
      <w:marRight w:val="0"/>
      <w:marTop w:val="0"/>
      <w:marBottom w:val="0"/>
      <w:divBdr>
        <w:top w:val="none" w:sz="0" w:space="0" w:color="auto"/>
        <w:left w:val="none" w:sz="0" w:space="0" w:color="auto"/>
        <w:bottom w:val="none" w:sz="0" w:space="0" w:color="auto"/>
        <w:right w:val="none" w:sz="0" w:space="0" w:color="auto"/>
      </w:divBdr>
    </w:div>
    <w:div w:id="969437339">
      <w:bodyDiv w:val="1"/>
      <w:marLeft w:val="0"/>
      <w:marRight w:val="0"/>
      <w:marTop w:val="0"/>
      <w:marBottom w:val="0"/>
      <w:divBdr>
        <w:top w:val="none" w:sz="0" w:space="0" w:color="auto"/>
        <w:left w:val="none" w:sz="0" w:space="0" w:color="auto"/>
        <w:bottom w:val="none" w:sz="0" w:space="0" w:color="auto"/>
        <w:right w:val="none" w:sz="0" w:space="0" w:color="auto"/>
      </w:divBdr>
    </w:div>
    <w:div w:id="972097997">
      <w:bodyDiv w:val="1"/>
      <w:marLeft w:val="0"/>
      <w:marRight w:val="0"/>
      <w:marTop w:val="0"/>
      <w:marBottom w:val="0"/>
      <w:divBdr>
        <w:top w:val="none" w:sz="0" w:space="0" w:color="auto"/>
        <w:left w:val="none" w:sz="0" w:space="0" w:color="auto"/>
        <w:bottom w:val="none" w:sz="0" w:space="0" w:color="auto"/>
        <w:right w:val="none" w:sz="0" w:space="0" w:color="auto"/>
      </w:divBdr>
    </w:div>
    <w:div w:id="973635063">
      <w:bodyDiv w:val="1"/>
      <w:marLeft w:val="0"/>
      <w:marRight w:val="0"/>
      <w:marTop w:val="0"/>
      <w:marBottom w:val="0"/>
      <w:divBdr>
        <w:top w:val="none" w:sz="0" w:space="0" w:color="auto"/>
        <w:left w:val="none" w:sz="0" w:space="0" w:color="auto"/>
        <w:bottom w:val="none" w:sz="0" w:space="0" w:color="auto"/>
        <w:right w:val="none" w:sz="0" w:space="0" w:color="auto"/>
      </w:divBdr>
    </w:div>
    <w:div w:id="975456318">
      <w:bodyDiv w:val="1"/>
      <w:marLeft w:val="0"/>
      <w:marRight w:val="0"/>
      <w:marTop w:val="0"/>
      <w:marBottom w:val="0"/>
      <w:divBdr>
        <w:top w:val="none" w:sz="0" w:space="0" w:color="auto"/>
        <w:left w:val="none" w:sz="0" w:space="0" w:color="auto"/>
        <w:bottom w:val="none" w:sz="0" w:space="0" w:color="auto"/>
        <w:right w:val="none" w:sz="0" w:space="0" w:color="auto"/>
      </w:divBdr>
    </w:div>
    <w:div w:id="975911394">
      <w:bodyDiv w:val="1"/>
      <w:marLeft w:val="0"/>
      <w:marRight w:val="0"/>
      <w:marTop w:val="0"/>
      <w:marBottom w:val="0"/>
      <w:divBdr>
        <w:top w:val="none" w:sz="0" w:space="0" w:color="auto"/>
        <w:left w:val="none" w:sz="0" w:space="0" w:color="auto"/>
        <w:bottom w:val="none" w:sz="0" w:space="0" w:color="auto"/>
        <w:right w:val="none" w:sz="0" w:space="0" w:color="auto"/>
      </w:divBdr>
    </w:div>
    <w:div w:id="976029148">
      <w:bodyDiv w:val="1"/>
      <w:marLeft w:val="0"/>
      <w:marRight w:val="0"/>
      <w:marTop w:val="0"/>
      <w:marBottom w:val="0"/>
      <w:divBdr>
        <w:top w:val="none" w:sz="0" w:space="0" w:color="auto"/>
        <w:left w:val="none" w:sz="0" w:space="0" w:color="auto"/>
        <w:bottom w:val="none" w:sz="0" w:space="0" w:color="auto"/>
        <w:right w:val="none" w:sz="0" w:space="0" w:color="auto"/>
      </w:divBdr>
    </w:div>
    <w:div w:id="977994048">
      <w:bodyDiv w:val="1"/>
      <w:marLeft w:val="0"/>
      <w:marRight w:val="0"/>
      <w:marTop w:val="0"/>
      <w:marBottom w:val="0"/>
      <w:divBdr>
        <w:top w:val="none" w:sz="0" w:space="0" w:color="auto"/>
        <w:left w:val="none" w:sz="0" w:space="0" w:color="auto"/>
        <w:bottom w:val="none" w:sz="0" w:space="0" w:color="auto"/>
        <w:right w:val="none" w:sz="0" w:space="0" w:color="auto"/>
      </w:divBdr>
    </w:div>
    <w:div w:id="979383160">
      <w:bodyDiv w:val="1"/>
      <w:marLeft w:val="0"/>
      <w:marRight w:val="0"/>
      <w:marTop w:val="0"/>
      <w:marBottom w:val="0"/>
      <w:divBdr>
        <w:top w:val="none" w:sz="0" w:space="0" w:color="auto"/>
        <w:left w:val="none" w:sz="0" w:space="0" w:color="auto"/>
        <w:bottom w:val="none" w:sz="0" w:space="0" w:color="auto"/>
        <w:right w:val="none" w:sz="0" w:space="0" w:color="auto"/>
      </w:divBdr>
    </w:div>
    <w:div w:id="984435941">
      <w:bodyDiv w:val="1"/>
      <w:marLeft w:val="0"/>
      <w:marRight w:val="0"/>
      <w:marTop w:val="0"/>
      <w:marBottom w:val="0"/>
      <w:divBdr>
        <w:top w:val="none" w:sz="0" w:space="0" w:color="auto"/>
        <w:left w:val="none" w:sz="0" w:space="0" w:color="auto"/>
        <w:bottom w:val="none" w:sz="0" w:space="0" w:color="auto"/>
        <w:right w:val="none" w:sz="0" w:space="0" w:color="auto"/>
      </w:divBdr>
    </w:div>
    <w:div w:id="989678500">
      <w:bodyDiv w:val="1"/>
      <w:marLeft w:val="0"/>
      <w:marRight w:val="0"/>
      <w:marTop w:val="0"/>
      <w:marBottom w:val="0"/>
      <w:divBdr>
        <w:top w:val="none" w:sz="0" w:space="0" w:color="auto"/>
        <w:left w:val="none" w:sz="0" w:space="0" w:color="auto"/>
        <w:bottom w:val="none" w:sz="0" w:space="0" w:color="auto"/>
        <w:right w:val="none" w:sz="0" w:space="0" w:color="auto"/>
      </w:divBdr>
    </w:div>
    <w:div w:id="989989363">
      <w:bodyDiv w:val="1"/>
      <w:marLeft w:val="0"/>
      <w:marRight w:val="0"/>
      <w:marTop w:val="0"/>
      <w:marBottom w:val="0"/>
      <w:divBdr>
        <w:top w:val="none" w:sz="0" w:space="0" w:color="auto"/>
        <w:left w:val="none" w:sz="0" w:space="0" w:color="auto"/>
        <w:bottom w:val="none" w:sz="0" w:space="0" w:color="auto"/>
        <w:right w:val="none" w:sz="0" w:space="0" w:color="auto"/>
      </w:divBdr>
    </w:div>
    <w:div w:id="990593782">
      <w:bodyDiv w:val="1"/>
      <w:marLeft w:val="0"/>
      <w:marRight w:val="0"/>
      <w:marTop w:val="0"/>
      <w:marBottom w:val="0"/>
      <w:divBdr>
        <w:top w:val="none" w:sz="0" w:space="0" w:color="auto"/>
        <w:left w:val="none" w:sz="0" w:space="0" w:color="auto"/>
        <w:bottom w:val="none" w:sz="0" w:space="0" w:color="auto"/>
        <w:right w:val="none" w:sz="0" w:space="0" w:color="auto"/>
      </w:divBdr>
    </w:div>
    <w:div w:id="992101519">
      <w:bodyDiv w:val="1"/>
      <w:marLeft w:val="0"/>
      <w:marRight w:val="0"/>
      <w:marTop w:val="0"/>
      <w:marBottom w:val="0"/>
      <w:divBdr>
        <w:top w:val="none" w:sz="0" w:space="0" w:color="auto"/>
        <w:left w:val="none" w:sz="0" w:space="0" w:color="auto"/>
        <w:bottom w:val="none" w:sz="0" w:space="0" w:color="auto"/>
        <w:right w:val="none" w:sz="0" w:space="0" w:color="auto"/>
      </w:divBdr>
    </w:div>
    <w:div w:id="993411158">
      <w:bodyDiv w:val="1"/>
      <w:marLeft w:val="0"/>
      <w:marRight w:val="0"/>
      <w:marTop w:val="0"/>
      <w:marBottom w:val="0"/>
      <w:divBdr>
        <w:top w:val="none" w:sz="0" w:space="0" w:color="auto"/>
        <w:left w:val="none" w:sz="0" w:space="0" w:color="auto"/>
        <w:bottom w:val="none" w:sz="0" w:space="0" w:color="auto"/>
        <w:right w:val="none" w:sz="0" w:space="0" w:color="auto"/>
      </w:divBdr>
    </w:div>
    <w:div w:id="993417571">
      <w:bodyDiv w:val="1"/>
      <w:marLeft w:val="0"/>
      <w:marRight w:val="0"/>
      <w:marTop w:val="0"/>
      <w:marBottom w:val="0"/>
      <w:divBdr>
        <w:top w:val="none" w:sz="0" w:space="0" w:color="auto"/>
        <w:left w:val="none" w:sz="0" w:space="0" w:color="auto"/>
        <w:bottom w:val="none" w:sz="0" w:space="0" w:color="auto"/>
        <w:right w:val="none" w:sz="0" w:space="0" w:color="auto"/>
      </w:divBdr>
    </w:div>
    <w:div w:id="1000086932">
      <w:bodyDiv w:val="1"/>
      <w:marLeft w:val="0"/>
      <w:marRight w:val="0"/>
      <w:marTop w:val="0"/>
      <w:marBottom w:val="0"/>
      <w:divBdr>
        <w:top w:val="none" w:sz="0" w:space="0" w:color="auto"/>
        <w:left w:val="none" w:sz="0" w:space="0" w:color="auto"/>
        <w:bottom w:val="none" w:sz="0" w:space="0" w:color="auto"/>
        <w:right w:val="none" w:sz="0" w:space="0" w:color="auto"/>
      </w:divBdr>
    </w:div>
    <w:div w:id="1001347342">
      <w:bodyDiv w:val="1"/>
      <w:marLeft w:val="0"/>
      <w:marRight w:val="0"/>
      <w:marTop w:val="0"/>
      <w:marBottom w:val="0"/>
      <w:divBdr>
        <w:top w:val="none" w:sz="0" w:space="0" w:color="auto"/>
        <w:left w:val="none" w:sz="0" w:space="0" w:color="auto"/>
        <w:bottom w:val="none" w:sz="0" w:space="0" w:color="auto"/>
        <w:right w:val="none" w:sz="0" w:space="0" w:color="auto"/>
      </w:divBdr>
    </w:div>
    <w:div w:id="1002584032">
      <w:bodyDiv w:val="1"/>
      <w:marLeft w:val="0"/>
      <w:marRight w:val="0"/>
      <w:marTop w:val="0"/>
      <w:marBottom w:val="0"/>
      <w:divBdr>
        <w:top w:val="none" w:sz="0" w:space="0" w:color="auto"/>
        <w:left w:val="none" w:sz="0" w:space="0" w:color="auto"/>
        <w:bottom w:val="none" w:sz="0" w:space="0" w:color="auto"/>
        <w:right w:val="none" w:sz="0" w:space="0" w:color="auto"/>
      </w:divBdr>
    </w:div>
    <w:div w:id="1002858713">
      <w:bodyDiv w:val="1"/>
      <w:marLeft w:val="0"/>
      <w:marRight w:val="0"/>
      <w:marTop w:val="0"/>
      <w:marBottom w:val="0"/>
      <w:divBdr>
        <w:top w:val="none" w:sz="0" w:space="0" w:color="auto"/>
        <w:left w:val="none" w:sz="0" w:space="0" w:color="auto"/>
        <w:bottom w:val="none" w:sz="0" w:space="0" w:color="auto"/>
        <w:right w:val="none" w:sz="0" w:space="0" w:color="auto"/>
      </w:divBdr>
    </w:div>
    <w:div w:id="1003094573">
      <w:bodyDiv w:val="1"/>
      <w:marLeft w:val="0"/>
      <w:marRight w:val="0"/>
      <w:marTop w:val="0"/>
      <w:marBottom w:val="0"/>
      <w:divBdr>
        <w:top w:val="none" w:sz="0" w:space="0" w:color="auto"/>
        <w:left w:val="none" w:sz="0" w:space="0" w:color="auto"/>
        <w:bottom w:val="none" w:sz="0" w:space="0" w:color="auto"/>
        <w:right w:val="none" w:sz="0" w:space="0" w:color="auto"/>
      </w:divBdr>
    </w:div>
    <w:div w:id="1004170262">
      <w:bodyDiv w:val="1"/>
      <w:marLeft w:val="0"/>
      <w:marRight w:val="0"/>
      <w:marTop w:val="0"/>
      <w:marBottom w:val="0"/>
      <w:divBdr>
        <w:top w:val="none" w:sz="0" w:space="0" w:color="auto"/>
        <w:left w:val="none" w:sz="0" w:space="0" w:color="auto"/>
        <w:bottom w:val="none" w:sz="0" w:space="0" w:color="auto"/>
        <w:right w:val="none" w:sz="0" w:space="0" w:color="auto"/>
      </w:divBdr>
    </w:div>
    <w:div w:id="1004209127">
      <w:bodyDiv w:val="1"/>
      <w:marLeft w:val="0"/>
      <w:marRight w:val="0"/>
      <w:marTop w:val="0"/>
      <w:marBottom w:val="0"/>
      <w:divBdr>
        <w:top w:val="none" w:sz="0" w:space="0" w:color="auto"/>
        <w:left w:val="none" w:sz="0" w:space="0" w:color="auto"/>
        <w:bottom w:val="none" w:sz="0" w:space="0" w:color="auto"/>
        <w:right w:val="none" w:sz="0" w:space="0" w:color="auto"/>
      </w:divBdr>
    </w:div>
    <w:div w:id="1005092686">
      <w:bodyDiv w:val="1"/>
      <w:marLeft w:val="0"/>
      <w:marRight w:val="0"/>
      <w:marTop w:val="0"/>
      <w:marBottom w:val="0"/>
      <w:divBdr>
        <w:top w:val="none" w:sz="0" w:space="0" w:color="auto"/>
        <w:left w:val="none" w:sz="0" w:space="0" w:color="auto"/>
        <w:bottom w:val="none" w:sz="0" w:space="0" w:color="auto"/>
        <w:right w:val="none" w:sz="0" w:space="0" w:color="auto"/>
      </w:divBdr>
    </w:div>
    <w:div w:id="1007907468">
      <w:bodyDiv w:val="1"/>
      <w:marLeft w:val="0"/>
      <w:marRight w:val="0"/>
      <w:marTop w:val="0"/>
      <w:marBottom w:val="0"/>
      <w:divBdr>
        <w:top w:val="none" w:sz="0" w:space="0" w:color="auto"/>
        <w:left w:val="none" w:sz="0" w:space="0" w:color="auto"/>
        <w:bottom w:val="none" w:sz="0" w:space="0" w:color="auto"/>
        <w:right w:val="none" w:sz="0" w:space="0" w:color="auto"/>
      </w:divBdr>
    </w:div>
    <w:div w:id="1009139217">
      <w:bodyDiv w:val="1"/>
      <w:marLeft w:val="0"/>
      <w:marRight w:val="0"/>
      <w:marTop w:val="0"/>
      <w:marBottom w:val="0"/>
      <w:divBdr>
        <w:top w:val="none" w:sz="0" w:space="0" w:color="auto"/>
        <w:left w:val="none" w:sz="0" w:space="0" w:color="auto"/>
        <w:bottom w:val="none" w:sz="0" w:space="0" w:color="auto"/>
        <w:right w:val="none" w:sz="0" w:space="0" w:color="auto"/>
      </w:divBdr>
    </w:div>
    <w:div w:id="1009214742">
      <w:bodyDiv w:val="1"/>
      <w:marLeft w:val="0"/>
      <w:marRight w:val="0"/>
      <w:marTop w:val="0"/>
      <w:marBottom w:val="0"/>
      <w:divBdr>
        <w:top w:val="none" w:sz="0" w:space="0" w:color="auto"/>
        <w:left w:val="none" w:sz="0" w:space="0" w:color="auto"/>
        <w:bottom w:val="none" w:sz="0" w:space="0" w:color="auto"/>
        <w:right w:val="none" w:sz="0" w:space="0" w:color="auto"/>
      </w:divBdr>
    </w:div>
    <w:div w:id="1011181372">
      <w:bodyDiv w:val="1"/>
      <w:marLeft w:val="0"/>
      <w:marRight w:val="0"/>
      <w:marTop w:val="0"/>
      <w:marBottom w:val="0"/>
      <w:divBdr>
        <w:top w:val="none" w:sz="0" w:space="0" w:color="auto"/>
        <w:left w:val="none" w:sz="0" w:space="0" w:color="auto"/>
        <w:bottom w:val="none" w:sz="0" w:space="0" w:color="auto"/>
        <w:right w:val="none" w:sz="0" w:space="0" w:color="auto"/>
      </w:divBdr>
    </w:div>
    <w:div w:id="1012345021">
      <w:bodyDiv w:val="1"/>
      <w:marLeft w:val="0"/>
      <w:marRight w:val="0"/>
      <w:marTop w:val="0"/>
      <w:marBottom w:val="0"/>
      <w:divBdr>
        <w:top w:val="none" w:sz="0" w:space="0" w:color="auto"/>
        <w:left w:val="none" w:sz="0" w:space="0" w:color="auto"/>
        <w:bottom w:val="none" w:sz="0" w:space="0" w:color="auto"/>
        <w:right w:val="none" w:sz="0" w:space="0" w:color="auto"/>
      </w:divBdr>
    </w:div>
    <w:div w:id="1012487487">
      <w:bodyDiv w:val="1"/>
      <w:marLeft w:val="0"/>
      <w:marRight w:val="0"/>
      <w:marTop w:val="0"/>
      <w:marBottom w:val="0"/>
      <w:divBdr>
        <w:top w:val="none" w:sz="0" w:space="0" w:color="auto"/>
        <w:left w:val="none" w:sz="0" w:space="0" w:color="auto"/>
        <w:bottom w:val="none" w:sz="0" w:space="0" w:color="auto"/>
        <w:right w:val="none" w:sz="0" w:space="0" w:color="auto"/>
      </w:divBdr>
    </w:div>
    <w:div w:id="1012994108">
      <w:bodyDiv w:val="1"/>
      <w:marLeft w:val="0"/>
      <w:marRight w:val="0"/>
      <w:marTop w:val="0"/>
      <w:marBottom w:val="0"/>
      <w:divBdr>
        <w:top w:val="none" w:sz="0" w:space="0" w:color="auto"/>
        <w:left w:val="none" w:sz="0" w:space="0" w:color="auto"/>
        <w:bottom w:val="none" w:sz="0" w:space="0" w:color="auto"/>
        <w:right w:val="none" w:sz="0" w:space="0" w:color="auto"/>
      </w:divBdr>
    </w:div>
    <w:div w:id="1014723707">
      <w:bodyDiv w:val="1"/>
      <w:marLeft w:val="0"/>
      <w:marRight w:val="0"/>
      <w:marTop w:val="0"/>
      <w:marBottom w:val="0"/>
      <w:divBdr>
        <w:top w:val="none" w:sz="0" w:space="0" w:color="auto"/>
        <w:left w:val="none" w:sz="0" w:space="0" w:color="auto"/>
        <w:bottom w:val="none" w:sz="0" w:space="0" w:color="auto"/>
        <w:right w:val="none" w:sz="0" w:space="0" w:color="auto"/>
      </w:divBdr>
    </w:div>
    <w:div w:id="1016662477">
      <w:bodyDiv w:val="1"/>
      <w:marLeft w:val="0"/>
      <w:marRight w:val="0"/>
      <w:marTop w:val="0"/>
      <w:marBottom w:val="0"/>
      <w:divBdr>
        <w:top w:val="none" w:sz="0" w:space="0" w:color="auto"/>
        <w:left w:val="none" w:sz="0" w:space="0" w:color="auto"/>
        <w:bottom w:val="none" w:sz="0" w:space="0" w:color="auto"/>
        <w:right w:val="none" w:sz="0" w:space="0" w:color="auto"/>
      </w:divBdr>
    </w:div>
    <w:div w:id="1016734085">
      <w:bodyDiv w:val="1"/>
      <w:marLeft w:val="0"/>
      <w:marRight w:val="0"/>
      <w:marTop w:val="0"/>
      <w:marBottom w:val="0"/>
      <w:divBdr>
        <w:top w:val="none" w:sz="0" w:space="0" w:color="auto"/>
        <w:left w:val="none" w:sz="0" w:space="0" w:color="auto"/>
        <w:bottom w:val="none" w:sz="0" w:space="0" w:color="auto"/>
        <w:right w:val="none" w:sz="0" w:space="0" w:color="auto"/>
      </w:divBdr>
    </w:div>
    <w:div w:id="1018697569">
      <w:bodyDiv w:val="1"/>
      <w:marLeft w:val="0"/>
      <w:marRight w:val="0"/>
      <w:marTop w:val="0"/>
      <w:marBottom w:val="0"/>
      <w:divBdr>
        <w:top w:val="none" w:sz="0" w:space="0" w:color="auto"/>
        <w:left w:val="none" w:sz="0" w:space="0" w:color="auto"/>
        <w:bottom w:val="none" w:sz="0" w:space="0" w:color="auto"/>
        <w:right w:val="none" w:sz="0" w:space="0" w:color="auto"/>
      </w:divBdr>
    </w:div>
    <w:div w:id="1020011181">
      <w:bodyDiv w:val="1"/>
      <w:marLeft w:val="0"/>
      <w:marRight w:val="0"/>
      <w:marTop w:val="0"/>
      <w:marBottom w:val="0"/>
      <w:divBdr>
        <w:top w:val="none" w:sz="0" w:space="0" w:color="auto"/>
        <w:left w:val="none" w:sz="0" w:space="0" w:color="auto"/>
        <w:bottom w:val="none" w:sz="0" w:space="0" w:color="auto"/>
        <w:right w:val="none" w:sz="0" w:space="0" w:color="auto"/>
      </w:divBdr>
    </w:div>
    <w:div w:id="1020860414">
      <w:bodyDiv w:val="1"/>
      <w:marLeft w:val="0"/>
      <w:marRight w:val="0"/>
      <w:marTop w:val="0"/>
      <w:marBottom w:val="0"/>
      <w:divBdr>
        <w:top w:val="none" w:sz="0" w:space="0" w:color="auto"/>
        <w:left w:val="none" w:sz="0" w:space="0" w:color="auto"/>
        <w:bottom w:val="none" w:sz="0" w:space="0" w:color="auto"/>
        <w:right w:val="none" w:sz="0" w:space="0" w:color="auto"/>
      </w:divBdr>
    </w:div>
    <w:div w:id="1023550631">
      <w:bodyDiv w:val="1"/>
      <w:marLeft w:val="0"/>
      <w:marRight w:val="0"/>
      <w:marTop w:val="0"/>
      <w:marBottom w:val="0"/>
      <w:divBdr>
        <w:top w:val="none" w:sz="0" w:space="0" w:color="auto"/>
        <w:left w:val="none" w:sz="0" w:space="0" w:color="auto"/>
        <w:bottom w:val="none" w:sz="0" w:space="0" w:color="auto"/>
        <w:right w:val="none" w:sz="0" w:space="0" w:color="auto"/>
      </w:divBdr>
      <w:divsChild>
        <w:div w:id="1645890754">
          <w:marLeft w:val="0"/>
          <w:marRight w:val="0"/>
          <w:marTop w:val="0"/>
          <w:marBottom w:val="0"/>
          <w:divBdr>
            <w:top w:val="none" w:sz="0" w:space="0" w:color="auto"/>
            <w:left w:val="none" w:sz="0" w:space="0" w:color="auto"/>
            <w:bottom w:val="none" w:sz="0" w:space="0" w:color="auto"/>
            <w:right w:val="none" w:sz="0" w:space="0" w:color="auto"/>
          </w:divBdr>
        </w:div>
        <w:div w:id="1206407875">
          <w:marLeft w:val="0"/>
          <w:marRight w:val="0"/>
          <w:marTop w:val="0"/>
          <w:marBottom w:val="0"/>
          <w:divBdr>
            <w:top w:val="none" w:sz="0" w:space="0" w:color="auto"/>
            <w:left w:val="none" w:sz="0" w:space="0" w:color="auto"/>
            <w:bottom w:val="none" w:sz="0" w:space="0" w:color="auto"/>
            <w:right w:val="none" w:sz="0" w:space="0" w:color="auto"/>
          </w:divBdr>
        </w:div>
        <w:div w:id="795492707">
          <w:marLeft w:val="0"/>
          <w:marRight w:val="0"/>
          <w:marTop w:val="0"/>
          <w:marBottom w:val="0"/>
          <w:divBdr>
            <w:top w:val="none" w:sz="0" w:space="0" w:color="auto"/>
            <w:left w:val="none" w:sz="0" w:space="0" w:color="auto"/>
            <w:bottom w:val="none" w:sz="0" w:space="0" w:color="auto"/>
            <w:right w:val="none" w:sz="0" w:space="0" w:color="auto"/>
          </w:divBdr>
        </w:div>
        <w:div w:id="58866790">
          <w:marLeft w:val="0"/>
          <w:marRight w:val="0"/>
          <w:marTop w:val="0"/>
          <w:marBottom w:val="0"/>
          <w:divBdr>
            <w:top w:val="none" w:sz="0" w:space="0" w:color="auto"/>
            <w:left w:val="none" w:sz="0" w:space="0" w:color="auto"/>
            <w:bottom w:val="none" w:sz="0" w:space="0" w:color="auto"/>
            <w:right w:val="none" w:sz="0" w:space="0" w:color="auto"/>
          </w:divBdr>
        </w:div>
        <w:div w:id="636493752">
          <w:marLeft w:val="0"/>
          <w:marRight w:val="0"/>
          <w:marTop w:val="0"/>
          <w:marBottom w:val="0"/>
          <w:divBdr>
            <w:top w:val="none" w:sz="0" w:space="0" w:color="auto"/>
            <w:left w:val="none" w:sz="0" w:space="0" w:color="auto"/>
            <w:bottom w:val="none" w:sz="0" w:space="0" w:color="auto"/>
            <w:right w:val="none" w:sz="0" w:space="0" w:color="auto"/>
          </w:divBdr>
        </w:div>
        <w:div w:id="1715276540">
          <w:marLeft w:val="0"/>
          <w:marRight w:val="0"/>
          <w:marTop w:val="0"/>
          <w:marBottom w:val="0"/>
          <w:divBdr>
            <w:top w:val="none" w:sz="0" w:space="0" w:color="auto"/>
            <w:left w:val="none" w:sz="0" w:space="0" w:color="auto"/>
            <w:bottom w:val="none" w:sz="0" w:space="0" w:color="auto"/>
            <w:right w:val="none" w:sz="0" w:space="0" w:color="auto"/>
          </w:divBdr>
        </w:div>
        <w:div w:id="1979726399">
          <w:marLeft w:val="0"/>
          <w:marRight w:val="0"/>
          <w:marTop w:val="0"/>
          <w:marBottom w:val="0"/>
          <w:divBdr>
            <w:top w:val="none" w:sz="0" w:space="0" w:color="auto"/>
            <w:left w:val="none" w:sz="0" w:space="0" w:color="auto"/>
            <w:bottom w:val="none" w:sz="0" w:space="0" w:color="auto"/>
            <w:right w:val="none" w:sz="0" w:space="0" w:color="auto"/>
          </w:divBdr>
        </w:div>
        <w:div w:id="778917622">
          <w:marLeft w:val="0"/>
          <w:marRight w:val="0"/>
          <w:marTop w:val="0"/>
          <w:marBottom w:val="0"/>
          <w:divBdr>
            <w:top w:val="none" w:sz="0" w:space="0" w:color="auto"/>
            <w:left w:val="none" w:sz="0" w:space="0" w:color="auto"/>
            <w:bottom w:val="none" w:sz="0" w:space="0" w:color="auto"/>
            <w:right w:val="none" w:sz="0" w:space="0" w:color="auto"/>
          </w:divBdr>
        </w:div>
        <w:div w:id="760419729">
          <w:marLeft w:val="0"/>
          <w:marRight w:val="0"/>
          <w:marTop w:val="0"/>
          <w:marBottom w:val="0"/>
          <w:divBdr>
            <w:top w:val="none" w:sz="0" w:space="0" w:color="auto"/>
            <w:left w:val="none" w:sz="0" w:space="0" w:color="auto"/>
            <w:bottom w:val="none" w:sz="0" w:space="0" w:color="auto"/>
            <w:right w:val="none" w:sz="0" w:space="0" w:color="auto"/>
          </w:divBdr>
        </w:div>
        <w:div w:id="1997683509">
          <w:marLeft w:val="0"/>
          <w:marRight w:val="0"/>
          <w:marTop w:val="0"/>
          <w:marBottom w:val="0"/>
          <w:divBdr>
            <w:top w:val="none" w:sz="0" w:space="0" w:color="auto"/>
            <w:left w:val="none" w:sz="0" w:space="0" w:color="auto"/>
            <w:bottom w:val="none" w:sz="0" w:space="0" w:color="auto"/>
            <w:right w:val="none" w:sz="0" w:space="0" w:color="auto"/>
          </w:divBdr>
        </w:div>
        <w:div w:id="1874269810">
          <w:marLeft w:val="0"/>
          <w:marRight w:val="0"/>
          <w:marTop w:val="0"/>
          <w:marBottom w:val="0"/>
          <w:divBdr>
            <w:top w:val="none" w:sz="0" w:space="0" w:color="auto"/>
            <w:left w:val="none" w:sz="0" w:space="0" w:color="auto"/>
            <w:bottom w:val="none" w:sz="0" w:space="0" w:color="auto"/>
            <w:right w:val="none" w:sz="0" w:space="0" w:color="auto"/>
          </w:divBdr>
        </w:div>
        <w:div w:id="744379442">
          <w:marLeft w:val="0"/>
          <w:marRight w:val="0"/>
          <w:marTop w:val="0"/>
          <w:marBottom w:val="0"/>
          <w:divBdr>
            <w:top w:val="none" w:sz="0" w:space="0" w:color="auto"/>
            <w:left w:val="none" w:sz="0" w:space="0" w:color="auto"/>
            <w:bottom w:val="none" w:sz="0" w:space="0" w:color="auto"/>
            <w:right w:val="none" w:sz="0" w:space="0" w:color="auto"/>
          </w:divBdr>
        </w:div>
        <w:div w:id="630327779">
          <w:marLeft w:val="0"/>
          <w:marRight w:val="0"/>
          <w:marTop w:val="0"/>
          <w:marBottom w:val="0"/>
          <w:divBdr>
            <w:top w:val="none" w:sz="0" w:space="0" w:color="auto"/>
            <w:left w:val="none" w:sz="0" w:space="0" w:color="auto"/>
            <w:bottom w:val="none" w:sz="0" w:space="0" w:color="auto"/>
            <w:right w:val="none" w:sz="0" w:space="0" w:color="auto"/>
          </w:divBdr>
        </w:div>
        <w:div w:id="1469664052">
          <w:marLeft w:val="0"/>
          <w:marRight w:val="0"/>
          <w:marTop w:val="0"/>
          <w:marBottom w:val="0"/>
          <w:divBdr>
            <w:top w:val="none" w:sz="0" w:space="0" w:color="auto"/>
            <w:left w:val="none" w:sz="0" w:space="0" w:color="auto"/>
            <w:bottom w:val="none" w:sz="0" w:space="0" w:color="auto"/>
            <w:right w:val="none" w:sz="0" w:space="0" w:color="auto"/>
          </w:divBdr>
        </w:div>
        <w:div w:id="426117477">
          <w:marLeft w:val="0"/>
          <w:marRight w:val="0"/>
          <w:marTop w:val="0"/>
          <w:marBottom w:val="0"/>
          <w:divBdr>
            <w:top w:val="none" w:sz="0" w:space="0" w:color="auto"/>
            <w:left w:val="none" w:sz="0" w:space="0" w:color="auto"/>
            <w:bottom w:val="none" w:sz="0" w:space="0" w:color="auto"/>
            <w:right w:val="none" w:sz="0" w:space="0" w:color="auto"/>
          </w:divBdr>
        </w:div>
        <w:div w:id="11346431">
          <w:marLeft w:val="0"/>
          <w:marRight w:val="0"/>
          <w:marTop w:val="0"/>
          <w:marBottom w:val="0"/>
          <w:divBdr>
            <w:top w:val="none" w:sz="0" w:space="0" w:color="auto"/>
            <w:left w:val="none" w:sz="0" w:space="0" w:color="auto"/>
            <w:bottom w:val="none" w:sz="0" w:space="0" w:color="auto"/>
            <w:right w:val="none" w:sz="0" w:space="0" w:color="auto"/>
          </w:divBdr>
        </w:div>
        <w:div w:id="1313832112">
          <w:marLeft w:val="0"/>
          <w:marRight w:val="0"/>
          <w:marTop w:val="0"/>
          <w:marBottom w:val="0"/>
          <w:divBdr>
            <w:top w:val="none" w:sz="0" w:space="0" w:color="auto"/>
            <w:left w:val="none" w:sz="0" w:space="0" w:color="auto"/>
            <w:bottom w:val="none" w:sz="0" w:space="0" w:color="auto"/>
            <w:right w:val="none" w:sz="0" w:space="0" w:color="auto"/>
          </w:divBdr>
        </w:div>
        <w:div w:id="727068561">
          <w:marLeft w:val="0"/>
          <w:marRight w:val="0"/>
          <w:marTop w:val="0"/>
          <w:marBottom w:val="0"/>
          <w:divBdr>
            <w:top w:val="none" w:sz="0" w:space="0" w:color="auto"/>
            <w:left w:val="none" w:sz="0" w:space="0" w:color="auto"/>
            <w:bottom w:val="none" w:sz="0" w:space="0" w:color="auto"/>
            <w:right w:val="none" w:sz="0" w:space="0" w:color="auto"/>
          </w:divBdr>
        </w:div>
        <w:div w:id="1776241630">
          <w:marLeft w:val="0"/>
          <w:marRight w:val="0"/>
          <w:marTop w:val="0"/>
          <w:marBottom w:val="0"/>
          <w:divBdr>
            <w:top w:val="none" w:sz="0" w:space="0" w:color="auto"/>
            <w:left w:val="none" w:sz="0" w:space="0" w:color="auto"/>
            <w:bottom w:val="none" w:sz="0" w:space="0" w:color="auto"/>
            <w:right w:val="none" w:sz="0" w:space="0" w:color="auto"/>
          </w:divBdr>
        </w:div>
        <w:div w:id="865947636">
          <w:marLeft w:val="0"/>
          <w:marRight w:val="0"/>
          <w:marTop w:val="0"/>
          <w:marBottom w:val="0"/>
          <w:divBdr>
            <w:top w:val="none" w:sz="0" w:space="0" w:color="auto"/>
            <w:left w:val="none" w:sz="0" w:space="0" w:color="auto"/>
            <w:bottom w:val="none" w:sz="0" w:space="0" w:color="auto"/>
            <w:right w:val="none" w:sz="0" w:space="0" w:color="auto"/>
          </w:divBdr>
        </w:div>
        <w:div w:id="1434325633">
          <w:marLeft w:val="0"/>
          <w:marRight w:val="0"/>
          <w:marTop w:val="0"/>
          <w:marBottom w:val="0"/>
          <w:divBdr>
            <w:top w:val="none" w:sz="0" w:space="0" w:color="auto"/>
            <w:left w:val="none" w:sz="0" w:space="0" w:color="auto"/>
            <w:bottom w:val="none" w:sz="0" w:space="0" w:color="auto"/>
            <w:right w:val="none" w:sz="0" w:space="0" w:color="auto"/>
          </w:divBdr>
        </w:div>
        <w:div w:id="1779371647">
          <w:marLeft w:val="0"/>
          <w:marRight w:val="0"/>
          <w:marTop w:val="0"/>
          <w:marBottom w:val="0"/>
          <w:divBdr>
            <w:top w:val="none" w:sz="0" w:space="0" w:color="auto"/>
            <w:left w:val="none" w:sz="0" w:space="0" w:color="auto"/>
            <w:bottom w:val="none" w:sz="0" w:space="0" w:color="auto"/>
            <w:right w:val="none" w:sz="0" w:space="0" w:color="auto"/>
          </w:divBdr>
        </w:div>
        <w:div w:id="672072666">
          <w:marLeft w:val="0"/>
          <w:marRight w:val="0"/>
          <w:marTop w:val="0"/>
          <w:marBottom w:val="0"/>
          <w:divBdr>
            <w:top w:val="none" w:sz="0" w:space="0" w:color="auto"/>
            <w:left w:val="none" w:sz="0" w:space="0" w:color="auto"/>
            <w:bottom w:val="none" w:sz="0" w:space="0" w:color="auto"/>
            <w:right w:val="none" w:sz="0" w:space="0" w:color="auto"/>
          </w:divBdr>
        </w:div>
        <w:div w:id="1388601963">
          <w:marLeft w:val="0"/>
          <w:marRight w:val="0"/>
          <w:marTop w:val="0"/>
          <w:marBottom w:val="0"/>
          <w:divBdr>
            <w:top w:val="none" w:sz="0" w:space="0" w:color="auto"/>
            <w:left w:val="none" w:sz="0" w:space="0" w:color="auto"/>
            <w:bottom w:val="none" w:sz="0" w:space="0" w:color="auto"/>
            <w:right w:val="none" w:sz="0" w:space="0" w:color="auto"/>
          </w:divBdr>
        </w:div>
      </w:divsChild>
    </w:div>
    <w:div w:id="1024818412">
      <w:bodyDiv w:val="1"/>
      <w:marLeft w:val="0"/>
      <w:marRight w:val="0"/>
      <w:marTop w:val="0"/>
      <w:marBottom w:val="0"/>
      <w:divBdr>
        <w:top w:val="none" w:sz="0" w:space="0" w:color="auto"/>
        <w:left w:val="none" w:sz="0" w:space="0" w:color="auto"/>
        <w:bottom w:val="none" w:sz="0" w:space="0" w:color="auto"/>
        <w:right w:val="none" w:sz="0" w:space="0" w:color="auto"/>
      </w:divBdr>
    </w:div>
    <w:div w:id="1024863220">
      <w:bodyDiv w:val="1"/>
      <w:marLeft w:val="0"/>
      <w:marRight w:val="0"/>
      <w:marTop w:val="0"/>
      <w:marBottom w:val="0"/>
      <w:divBdr>
        <w:top w:val="none" w:sz="0" w:space="0" w:color="auto"/>
        <w:left w:val="none" w:sz="0" w:space="0" w:color="auto"/>
        <w:bottom w:val="none" w:sz="0" w:space="0" w:color="auto"/>
        <w:right w:val="none" w:sz="0" w:space="0" w:color="auto"/>
      </w:divBdr>
    </w:div>
    <w:div w:id="1026829729">
      <w:bodyDiv w:val="1"/>
      <w:marLeft w:val="0"/>
      <w:marRight w:val="0"/>
      <w:marTop w:val="0"/>
      <w:marBottom w:val="0"/>
      <w:divBdr>
        <w:top w:val="none" w:sz="0" w:space="0" w:color="auto"/>
        <w:left w:val="none" w:sz="0" w:space="0" w:color="auto"/>
        <w:bottom w:val="none" w:sz="0" w:space="0" w:color="auto"/>
        <w:right w:val="none" w:sz="0" w:space="0" w:color="auto"/>
      </w:divBdr>
    </w:div>
    <w:div w:id="1026950658">
      <w:bodyDiv w:val="1"/>
      <w:marLeft w:val="0"/>
      <w:marRight w:val="0"/>
      <w:marTop w:val="0"/>
      <w:marBottom w:val="0"/>
      <w:divBdr>
        <w:top w:val="none" w:sz="0" w:space="0" w:color="auto"/>
        <w:left w:val="none" w:sz="0" w:space="0" w:color="auto"/>
        <w:bottom w:val="none" w:sz="0" w:space="0" w:color="auto"/>
        <w:right w:val="none" w:sz="0" w:space="0" w:color="auto"/>
      </w:divBdr>
    </w:div>
    <w:div w:id="1027173778">
      <w:bodyDiv w:val="1"/>
      <w:marLeft w:val="0"/>
      <w:marRight w:val="0"/>
      <w:marTop w:val="0"/>
      <w:marBottom w:val="0"/>
      <w:divBdr>
        <w:top w:val="none" w:sz="0" w:space="0" w:color="auto"/>
        <w:left w:val="none" w:sz="0" w:space="0" w:color="auto"/>
        <w:bottom w:val="none" w:sz="0" w:space="0" w:color="auto"/>
        <w:right w:val="none" w:sz="0" w:space="0" w:color="auto"/>
      </w:divBdr>
    </w:div>
    <w:div w:id="1027292433">
      <w:bodyDiv w:val="1"/>
      <w:marLeft w:val="0"/>
      <w:marRight w:val="0"/>
      <w:marTop w:val="0"/>
      <w:marBottom w:val="0"/>
      <w:divBdr>
        <w:top w:val="none" w:sz="0" w:space="0" w:color="auto"/>
        <w:left w:val="none" w:sz="0" w:space="0" w:color="auto"/>
        <w:bottom w:val="none" w:sz="0" w:space="0" w:color="auto"/>
        <w:right w:val="none" w:sz="0" w:space="0" w:color="auto"/>
      </w:divBdr>
    </w:div>
    <w:div w:id="1029376971">
      <w:bodyDiv w:val="1"/>
      <w:marLeft w:val="0"/>
      <w:marRight w:val="0"/>
      <w:marTop w:val="0"/>
      <w:marBottom w:val="0"/>
      <w:divBdr>
        <w:top w:val="none" w:sz="0" w:space="0" w:color="auto"/>
        <w:left w:val="none" w:sz="0" w:space="0" w:color="auto"/>
        <w:bottom w:val="none" w:sz="0" w:space="0" w:color="auto"/>
        <w:right w:val="none" w:sz="0" w:space="0" w:color="auto"/>
      </w:divBdr>
    </w:div>
    <w:div w:id="1029914312">
      <w:bodyDiv w:val="1"/>
      <w:marLeft w:val="0"/>
      <w:marRight w:val="0"/>
      <w:marTop w:val="0"/>
      <w:marBottom w:val="0"/>
      <w:divBdr>
        <w:top w:val="none" w:sz="0" w:space="0" w:color="auto"/>
        <w:left w:val="none" w:sz="0" w:space="0" w:color="auto"/>
        <w:bottom w:val="none" w:sz="0" w:space="0" w:color="auto"/>
        <w:right w:val="none" w:sz="0" w:space="0" w:color="auto"/>
      </w:divBdr>
    </w:div>
    <w:div w:id="1034889450">
      <w:bodyDiv w:val="1"/>
      <w:marLeft w:val="0"/>
      <w:marRight w:val="0"/>
      <w:marTop w:val="0"/>
      <w:marBottom w:val="0"/>
      <w:divBdr>
        <w:top w:val="none" w:sz="0" w:space="0" w:color="auto"/>
        <w:left w:val="none" w:sz="0" w:space="0" w:color="auto"/>
        <w:bottom w:val="none" w:sz="0" w:space="0" w:color="auto"/>
        <w:right w:val="none" w:sz="0" w:space="0" w:color="auto"/>
      </w:divBdr>
    </w:div>
    <w:div w:id="1036076942">
      <w:bodyDiv w:val="1"/>
      <w:marLeft w:val="0"/>
      <w:marRight w:val="0"/>
      <w:marTop w:val="0"/>
      <w:marBottom w:val="0"/>
      <w:divBdr>
        <w:top w:val="none" w:sz="0" w:space="0" w:color="auto"/>
        <w:left w:val="none" w:sz="0" w:space="0" w:color="auto"/>
        <w:bottom w:val="none" w:sz="0" w:space="0" w:color="auto"/>
        <w:right w:val="none" w:sz="0" w:space="0" w:color="auto"/>
      </w:divBdr>
    </w:div>
    <w:div w:id="1038773075">
      <w:bodyDiv w:val="1"/>
      <w:marLeft w:val="0"/>
      <w:marRight w:val="0"/>
      <w:marTop w:val="0"/>
      <w:marBottom w:val="0"/>
      <w:divBdr>
        <w:top w:val="none" w:sz="0" w:space="0" w:color="auto"/>
        <w:left w:val="none" w:sz="0" w:space="0" w:color="auto"/>
        <w:bottom w:val="none" w:sz="0" w:space="0" w:color="auto"/>
        <w:right w:val="none" w:sz="0" w:space="0" w:color="auto"/>
      </w:divBdr>
    </w:div>
    <w:div w:id="1039474290">
      <w:bodyDiv w:val="1"/>
      <w:marLeft w:val="0"/>
      <w:marRight w:val="0"/>
      <w:marTop w:val="0"/>
      <w:marBottom w:val="0"/>
      <w:divBdr>
        <w:top w:val="none" w:sz="0" w:space="0" w:color="auto"/>
        <w:left w:val="none" w:sz="0" w:space="0" w:color="auto"/>
        <w:bottom w:val="none" w:sz="0" w:space="0" w:color="auto"/>
        <w:right w:val="none" w:sz="0" w:space="0" w:color="auto"/>
      </w:divBdr>
    </w:div>
    <w:div w:id="1039479517">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1637402">
      <w:bodyDiv w:val="1"/>
      <w:marLeft w:val="0"/>
      <w:marRight w:val="0"/>
      <w:marTop w:val="0"/>
      <w:marBottom w:val="0"/>
      <w:divBdr>
        <w:top w:val="none" w:sz="0" w:space="0" w:color="auto"/>
        <w:left w:val="none" w:sz="0" w:space="0" w:color="auto"/>
        <w:bottom w:val="none" w:sz="0" w:space="0" w:color="auto"/>
        <w:right w:val="none" w:sz="0" w:space="0" w:color="auto"/>
      </w:divBdr>
    </w:div>
    <w:div w:id="1043091163">
      <w:bodyDiv w:val="1"/>
      <w:marLeft w:val="0"/>
      <w:marRight w:val="0"/>
      <w:marTop w:val="0"/>
      <w:marBottom w:val="0"/>
      <w:divBdr>
        <w:top w:val="none" w:sz="0" w:space="0" w:color="auto"/>
        <w:left w:val="none" w:sz="0" w:space="0" w:color="auto"/>
        <w:bottom w:val="none" w:sz="0" w:space="0" w:color="auto"/>
        <w:right w:val="none" w:sz="0" w:space="0" w:color="auto"/>
      </w:divBdr>
    </w:div>
    <w:div w:id="1044718427">
      <w:bodyDiv w:val="1"/>
      <w:marLeft w:val="0"/>
      <w:marRight w:val="0"/>
      <w:marTop w:val="0"/>
      <w:marBottom w:val="0"/>
      <w:divBdr>
        <w:top w:val="none" w:sz="0" w:space="0" w:color="auto"/>
        <w:left w:val="none" w:sz="0" w:space="0" w:color="auto"/>
        <w:bottom w:val="none" w:sz="0" w:space="0" w:color="auto"/>
        <w:right w:val="none" w:sz="0" w:space="0" w:color="auto"/>
      </w:divBdr>
    </w:div>
    <w:div w:id="1044987147">
      <w:bodyDiv w:val="1"/>
      <w:marLeft w:val="0"/>
      <w:marRight w:val="0"/>
      <w:marTop w:val="0"/>
      <w:marBottom w:val="0"/>
      <w:divBdr>
        <w:top w:val="none" w:sz="0" w:space="0" w:color="auto"/>
        <w:left w:val="none" w:sz="0" w:space="0" w:color="auto"/>
        <w:bottom w:val="none" w:sz="0" w:space="0" w:color="auto"/>
        <w:right w:val="none" w:sz="0" w:space="0" w:color="auto"/>
      </w:divBdr>
    </w:div>
    <w:div w:id="1046224213">
      <w:bodyDiv w:val="1"/>
      <w:marLeft w:val="0"/>
      <w:marRight w:val="0"/>
      <w:marTop w:val="0"/>
      <w:marBottom w:val="0"/>
      <w:divBdr>
        <w:top w:val="none" w:sz="0" w:space="0" w:color="auto"/>
        <w:left w:val="none" w:sz="0" w:space="0" w:color="auto"/>
        <w:bottom w:val="none" w:sz="0" w:space="0" w:color="auto"/>
        <w:right w:val="none" w:sz="0" w:space="0" w:color="auto"/>
      </w:divBdr>
    </w:div>
    <w:div w:id="1046954287">
      <w:bodyDiv w:val="1"/>
      <w:marLeft w:val="0"/>
      <w:marRight w:val="0"/>
      <w:marTop w:val="0"/>
      <w:marBottom w:val="0"/>
      <w:divBdr>
        <w:top w:val="none" w:sz="0" w:space="0" w:color="auto"/>
        <w:left w:val="none" w:sz="0" w:space="0" w:color="auto"/>
        <w:bottom w:val="none" w:sz="0" w:space="0" w:color="auto"/>
        <w:right w:val="none" w:sz="0" w:space="0" w:color="auto"/>
      </w:divBdr>
    </w:div>
    <w:div w:id="1047532043">
      <w:bodyDiv w:val="1"/>
      <w:marLeft w:val="0"/>
      <w:marRight w:val="0"/>
      <w:marTop w:val="0"/>
      <w:marBottom w:val="0"/>
      <w:divBdr>
        <w:top w:val="none" w:sz="0" w:space="0" w:color="auto"/>
        <w:left w:val="none" w:sz="0" w:space="0" w:color="auto"/>
        <w:bottom w:val="none" w:sz="0" w:space="0" w:color="auto"/>
        <w:right w:val="none" w:sz="0" w:space="0" w:color="auto"/>
      </w:divBdr>
    </w:div>
    <w:div w:id="1048384661">
      <w:bodyDiv w:val="1"/>
      <w:marLeft w:val="0"/>
      <w:marRight w:val="0"/>
      <w:marTop w:val="0"/>
      <w:marBottom w:val="0"/>
      <w:divBdr>
        <w:top w:val="none" w:sz="0" w:space="0" w:color="auto"/>
        <w:left w:val="none" w:sz="0" w:space="0" w:color="auto"/>
        <w:bottom w:val="none" w:sz="0" w:space="0" w:color="auto"/>
        <w:right w:val="none" w:sz="0" w:space="0" w:color="auto"/>
      </w:divBdr>
    </w:div>
    <w:div w:id="1048535122">
      <w:bodyDiv w:val="1"/>
      <w:marLeft w:val="0"/>
      <w:marRight w:val="0"/>
      <w:marTop w:val="0"/>
      <w:marBottom w:val="0"/>
      <w:divBdr>
        <w:top w:val="none" w:sz="0" w:space="0" w:color="auto"/>
        <w:left w:val="none" w:sz="0" w:space="0" w:color="auto"/>
        <w:bottom w:val="none" w:sz="0" w:space="0" w:color="auto"/>
        <w:right w:val="none" w:sz="0" w:space="0" w:color="auto"/>
      </w:divBdr>
    </w:div>
    <w:div w:id="1048603951">
      <w:bodyDiv w:val="1"/>
      <w:marLeft w:val="0"/>
      <w:marRight w:val="0"/>
      <w:marTop w:val="0"/>
      <w:marBottom w:val="0"/>
      <w:divBdr>
        <w:top w:val="none" w:sz="0" w:space="0" w:color="auto"/>
        <w:left w:val="none" w:sz="0" w:space="0" w:color="auto"/>
        <w:bottom w:val="none" w:sz="0" w:space="0" w:color="auto"/>
        <w:right w:val="none" w:sz="0" w:space="0" w:color="auto"/>
      </w:divBdr>
    </w:div>
    <w:div w:id="1048801281">
      <w:bodyDiv w:val="1"/>
      <w:marLeft w:val="0"/>
      <w:marRight w:val="0"/>
      <w:marTop w:val="0"/>
      <w:marBottom w:val="0"/>
      <w:divBdr>
        <w:top w:val="none" w:sz="0" w:space="0" w:color="auto"/>
        <w:left w:val="none" w:sz="0" w:space="0" w:color="auto"/>
        <w:bottom w:val="none" w:sz="0" w:space="0" w:color="auto"/>
        <w:right w:val="none" w:sz="0" w:space="0" w:color="auto"/>
      </w:divBdr>
    </w:div>
    <w:div w:id="1049452177">
      <w:bodyDiv w:val="1"/>
      <w:marLeft w:val="0"/>
      <w:marRight w:val="0"/>
      <w:marTop w:val="0"/>
      <w:marBottom w:val="0"/>
      <w:divBdr>
        <w:top w:val="none" w:sz="0" w:space="0" w:color="auto"/>
        <w:left w:val="none" w:sz="0" w:space="0" w:color="auto"/>
        <w:bottom w:val="none" w:sz="0" w:space="0" w:color="auto"/>
        <w:right w:val="none" w:sz="0" w:space="0" w:color="auto"/>
      </w:divBdr>
    </w:div>
    <w:div w:id="1050422894">
      <w:bodyDiv w:val="1"/>
      <w:marLeft w:val="0"/>
      <w:marRight w:val="0"/>
      <w:marTop w:val="0"/>
      <w:marBottom w:val="0"/>
      <w:divBdr>
        <w:top w:val="none" w:sz="0" w:space="0" w:color="auto"/>
        <w:left w:val="none" w:sz="0" w:space="0" w:color="auto"/>
        <w:bottom w:val="none" w:sz="0" w:space="0" w:color="auto"/>
        <w:right w:val="none" w:sz="0" w:space="0" w:color="auto"/>
      </w:divBdr>
      <w:divsChild>
        <w:div w:id="714230616">
          <w:marLeft w:val="480"/>
          <w:marRight w:val="0"/>
          <w:marTop w:val="0"/>
          <w:marBottom w:val="0"/>
          <w:divBdr>
            <w:top w:val="none" w:sz="0" w:space="0" w:color="auto"/>
            <w:left w:val="none" w:sz="0" w:space="0" w:color="auto"/>
            <w:bottom w:val="none" w:sz="0" w:space="0" w:color="auto"/>
            <w:right w:val="none" w:sz="0" w:space="0" w:color="auto"/>
          </w:divBdr>
        </w:div>
        <w:div w:id="333610141">
          <w:marLeft w:val="480"/>
          <w:marRight w:val="0"/>
          <w:marTop w:val="0"/>
          <w:marBottom w:val="0"/>
          <w:divBdr>
            <w:top w:val="none" w:sz="0" w:space="0" w:color="auto"/>
            <w:left w:val="none" w:sz="0" w:space="0" w:color="auto"/>
            <w:bottom w:val="none" w:sz="0" w:space="0" w:color="auto"/>
            <w:right w:val="none" w:sz="0" w:space="0" w:color="auto"/>
          </w:divBdr>
        </w:div>
        <w:div w:id="898133852">
          <w:marLeft w:val="480"/>
          <w:marRight w:val="0"/>
          <w:marTop w:val="0"/>
          <w:marBottom w:val="0"/>
          <w:divBdr>
            <w:top w:val="none" w:sz="0" w:space="0" w:color="auto"/>
            <w:left w:val="none" w:sz="0" w:space="0" w:color="auto"/>
            <w:bottom w:val="none" w:sz="0" w:space="0" w:color="auto"/>
            <w:right w:val="none" w:sz="0" w:space="0" w:color="auto"/>
          </w:divBdr>
        </w:div>
        <w:div w:id="1169364825">
          <w:marLeft w:val="480"/>
          <w:marRight w:val="0"/>
          <w:marTop w:val="0"/>
          <w:marBottom w:val="0"/>
          <w:divBdr>
            <w:top w:val="none" w:sz="0" w:space="0" w:color="auto"/>
            <w:left w:val="none" w:sz="0" w:space="0" w:color="auto"/>
            <w:bottom w:val="none" w:sz="0" w:space="0" w:color="auto"/>
            <w:right w:val="none" w:sz="0" w:space="0" w:color="auto"/>
          </w:divBdr>
        </w:div>
        <w:div w:id="844518757">
          <w:marLeft w:val="480"/>
          <w:marRight w:val="0"/>
          <w:marTop w:val="0"/>
          <w:marBottom w:val="0"/>
          <w:divBdr>
            <w:top w:val="none" w:sz="0" w:space="0" w:color="auto"/>
            <w:left w:val="none" w:sz="0" w:space="0" w:color="auto"/>
            <w:bottom w:val="none" w:sz="0" w:space="0" w:color="auto"/>
            <w:right w:val="none" w:sz="0" w:space="0" w:color="auto"/>
          </w:divBdr>
        </w:div>
        <w:div w:id="609359456">
          <w:marLeft w:val="480"/>
          <w:marRight w:val="0"/>
          <w:marTop w:val="0"/>
          <w:marBottom w:val="0"/>
          <w:divBdr>
            <w:top w:val="none" w:sz="0" w:space="0" w:color="auto"/>
            <w:left w:val="none" w:sz="0" w:space="0" w:color="auto"/>
            <w:bottom w:val="none" w:sz="0" w:space="0" w:color="auto"/>
            <w:right w:val="none" w:sz="0" w:space="0" w:color="auto"/>
          </w:divBdr>
        </w:div>
        <w:div w:id="2039037189">
          <w:marLeft w:val="480"/>
          <w:marRight w:val="0"/>
          <w:marTop w:val="0"/>
          <w:marBottom w:val="0"/>
          <w:divBdr>
            <w:top w:val="none" w:sz="0" w:space="0" w:color="auto"/>
            <w:left w:val="none" w:sz="0" w:space="0" w:color="auto"/>
            <w:bottom w:val="none" w:sz="0" w:space="0" w:color="auto"/>
            <w:right w:val="none" w:sz="0" w:space="0" w:color="auto"/>
          </w:divBdr>
        </w:div>
        <w:div w:id="305163310">
          <w:marLeft w:val="480"/>
          <w:marRight w:val="0"/>
          <w:marTop w:val="0"/>
          <w:marBottom w:val="0"/>
          <w:divBdr>
            <w:top w:val="none" w:sz="0" w:space="0" w:color="auto"/>
            <w:left w:val="none" w:sz="0" w:space="0" w:color="auto"/>
            <w:bottom w:val="none" w:sz="0" w:space="0" w:color="auto"/>
            <w:right w:val="none" w:sz="0" w:space="0" w:color="auto"/>
          </w:divBdr>
        </w:div>
        <w:div w:id="930622876">
          <w:marLeft w:val="480"/>
          <w:marRight w:val="0"/>
          <w:marTop w:val="0"/>
          <w:marBottom w:val="0"/>
          <w:divBdr>
            <w:top w:val="none" w:sz="0" w:space="0" w:color="auto"/>
            <w:left w:val="none" w:sz="0" w:space="0" w:color="auto"/>
            <w:bottom w:val="none" w:sz="0" w:space="0" w:color="auto"/>
            <w:right w:val="none" w:sz="0" w:space="0" w:color="auto"/>
          </w:divBdr>
        </w:div>
        <w:div w:id="1243679096">
          <w:marLeft w:val="480"/>
          <w:marRight w:val="0"/>
          <w:marTop w:val="0"/>
          <w:marBottom w:val="0"/>
          <w:divBdr>
            <w:top w:val="none" w:sz="0" w:space="0" w:color="auto"/>
            <w:left w:val="none" w:sz="0" w:space="0" w:color="auto"/>
            <w:bottom w:val="none" w:sz="0" w:space="0" w:color="auto"/>
            <w:right w:val="none" w:sz="0" w:space="0" w:color="auto"/>
          </w:divBdr>
        </w:div>
        <w:div w:id="1504052440">
          <w:marLeft w:val="480"/>
          <w:marRight w:val="0"/>
          <w:marTop w:val="0"/>
          <w:marBottom w:val="0"/>
          <w:divBdr>
            <w:top w:val="none" w:sz="0" w:space="0" w:color="auto"/>
            <w:left w:val="none" w:sz="0" w:space="0" w:color="auto"/>
            <w:bottom w:val="none" w:sz="0" w:space="0" w:color="auto"/>
            <w:right w:val="none" w:sz="0" w:space="0" w:color="auto"/>
          </w:divBdr>
        </w:div>
        <w:div w:id="1586382211">
          <w:marLeft w:val="480"/>
          <w:marRight w:val="0"/>
          <w:marTop w:val="0"/>
          <w:marBottom w:val="0"/>
          <w:divBdr>
            <w:top w:val="none" w:sz="0" w:space="0" w:color="auto"/>
            <w:left w:val="none" w:sz="0" w:space="0" w:color="auto"/>
            <w:bottom w:val="none" w:sz="0" w:space="0" w:color="auto"/>
            <w:right w:val="none" w:sz="0" w:space="0" w:color="auto"/>
          </w:divBdr>
        </w:div>
        <w:div w:id="1487285050">
          <w:marLeft w:val="480"/>
          <w:marRight w:val="0"/>
          <w:marTop w:val="0"/>
          <w:marBottom w:val="0"/>
          <w:divBdr>
            <w:top w:val="none" w:sz="0" w:space="0" w:color="auto"/>
            <w:left w:val="none" w:sz="0" w:space="0" w:color="auto"/>
            <w:bottom w:val="none" w:sz="0" w:space="0" w:color="auto"/>
            <w:right w:val="none" w:sz="0" w:space="0" w:color="auto"/>
          </w:divBdr>
        </w:div>
        <w:div w:id="1873957913">
          <w:marLeft w:val="480"/>
          <w:marRight w:val="0"/>
          <w:marTop w:val="0"/>
          <w:marBottom w:val="0"/>
          <w:divBdr>
            <w:top w:val="none" w:sz="0" w:space="0" w:color="auto"/>
            <w:left w:val="none" w:sz="0" w:space="0" w:color="auto"/>
            <w:bottom w:val="none" w:sz="0" w:space="0" w:color="auto"/>
            <w:right w:val="none" w:sz="0" w:space="0" w:color="auto"/>
          </w:divBdr>
        </w:div>
        <w:div w:id="1911040459">
          <w:marLeft w:val="480"/>
          <w:marRight w:val="0"/>
          <w:marTop w:val="0"/>
          <w:marBottom w:val="0"/>
          <w:divBdr>
            <w:top w:val="none" w:sz="0" w:space="0" w:color="auto"/>
            <w:left w:val="none" w:sz="0" w:space="0" w:color="auto"/>
            <w:bottom w:val="none" w:sz="0" w:space="0" w:color="auto"/>
            <w:right w:val="none" w:sz="0" w:space="0" w:color="auto"/>
          </w:divBdr>
        </w:div>
        <w:div w:id="1878855955">
          <w:marLeft w:val="480"/>
          <w:marRight w:val="0"/>
          <w:marTop w:val="0"/>
          <w:marBottom w:val="0"/>
          <w:divBdr>
            <w:top w:val="none" w:sz="0" w:space="0" w:color="auto"/>
            <w:left w:val="none" w:sz="0" w:space="0" w:color="auto"/>
            <w:bottom w:val="none" w:sz="0" w:space="0" w:color="auto"/>
            <w:right w:val="none" w:sz="0" w:space="0" w:color="auto"/>
          </w:divBdr>
        </w:div>
        <w:div w:id="585261441">
          <w:marLeft w:val="480"/>
          <w:marRight w:val="0"/>
          <w:marTop w:val="0"/>
          <w:marBottom w:val="0"/>
          <w:divBdr>
            <w:top w:val="none" w:sz="0" w:space="0" w:color="auto"/>
            <w:left w:val="none" w:sz="0" w:space="0" w:color="auto"/>
            <w:bottom w:val="none" w:sz="0" w:space="0" w:color="auto"/>
            <w:right w:val="none" w:sz="0" w:space="0" w:color="auto"/>
          </w:divBdr>
        </w:div>
        <w:div w:id="641231228">
          <w:marLeft w:val="480"/>
          <w:marRight w:val="0"/>
          <w:marTop w:val="0"/>
          <w:marBottom w:val="0"/>
          <w:divBdr>
            <w:top w:val="none" w:sz="0" w:space="0" w:color="auto"/>
            <w:left w:val="none" w:sz="0" w:space="0" w:color="auto"/>
            <w:bottom w:val="none" w:sz="0" w:space="0" w:color="auto"/>
            <w:right w:val="none" w:sz="0" w:space="0" w:color="auto"/>
          </w:divBdr>
        </w:div>
        <w:div w:id="1398743644">
          <w:marLeft w:val="480"/>
          <w:marRight w:val="0"/>
          <w:marTop w:val="0"/>
          <w:marBottom w:val="0"/>
          <w:divBdr>
            <w:top w:val="none" w:sz="0" w:space="0" w:color="auto"/>
            <w:left w:val="none" w:sz="0" w:space="0" w:color="auto"/>
            <w:bottom w:val="none" w:sz="0" w:space="0" w:color="auto"/>
            <w:right w:val="none" w:sz="0" w:space="0" w:color="auto"/>
          </w:divBdr>
        </w:div>
        <w:div w:id="978732571">
          <w:marLeft w:val="480"/>
          <w:marRight w:val="0"/>
          <w:marTop w:val="0"/>
          <w:marBottom w:val="0"/>
          <w:divBdr>
            <w:top w:val="none" w:sz="0" w:space="0" w:color="auto"/>
            <w:left w:val="none" w:sz="0" w:space="0" w:color="auto"/>
            <w:bottom w:val="none" w:sz="0" w:space="0" w:color="auto"/>
            <w:right w:val="none" w:sz="0" w:space="0" w:color="auto"/>
          </w:divBdr>
        </w:div>
        <w:div w:id="202452057">
          <w:marLeft w:val="480"/>
          <w:marRight w:val="0"/>
          <w:marTop w:val="0"/>
          <w:marBottom w:val="0"/>
          <w:divBdr>
            <w:top w:val="none" w:sz="0" w:space="0" w:color="auto"/>
            <w:left w:val="none" w:sz="0" w:space="0" w:color="auto"/>
            <w:bottom w:val="none" w:sz="0" w:space="0" w:color="auto"/>
            <w:right w:val="none" w:sz="0" w:space="0" w:color="auto"/>
          </w:divBdr>
        </w:div>
        <w:div w:id="1499344856">
          <w:marLeft w:val="480"/>
          <w:marRight w:val="0"/>
          <w:marTop w:val="0"/>
          <w:marBottom w:val="0"/>
          <w:divBdr>
            <w:top w:val="none" w:sz="0" w:space="0" w:color="auto"/>
            <w:left w:val="none" w:sz="0" w:space="0" w:color="auto"/>
            <w:bottom w:val="none" w:sz="0" w:space="0" w:color="auto"/>
            <w:right w:val="none" w:sz="0" w:space="0" w:color="auto"/>
          </w:divBdr>
        </w:div>
        <w:div w:id="203103380">
          <w:marLeft w:val="480"/>
          <w:marRight w:val="0"/>
          <w:marTop w:val="0"/>
          <w:marBottom w:val="0"/>
          <w:divBdr>
            <w:top w:val="none" w:sz="0" w:space="0" w:color="auto"/>
            <w:left w:val="none" w:sz="0" w:space="0" w:color="auto"/>
            <w:bottom w:val="none" w:sz="0" w:space="0" w:color="auto"/>
            <w:right w:val="none" w:sz="0" w:space="0" w:color="auto"/>
          </w:divBdr>
        </w:div>
        <w:div w:id="1580943970">
          <w:marLeft w:val="480"/>
          <w:marRight w:val="0"/>
          <w:marTop w:val="0"/>
          <w:marBottom w:val="0"/>
          <w:divBdr>
            <w:top w:val="none" w:sz="0" w:space="0" w:color="auto"/>
            <w:left w:val="none" w:sz="0" w:space="0" w:color="auto"/>
            <w:bottom w:val="none" w:sz="0" w:space="0" w:color="auto"/>
            <w:right w:val="none" w:sz="0" w:space="0" w:color="auto"/>
          </w:divBdr>
        </w:div>
        <w:div w:id="635137557">
          <w:marLeft w:val="480"/>
          <w:marRight w:val="0"/>
          <w:marTop w:val="0"/>
          <w:marBottom w:val="0"/>
          <w:divBdr>
            <w:top w:val="none" w:sz="0" w:space="0" w:color="auto"/>
            <w:left w:val="none" w:sz="0" w:space="0" w:color="auto"/>
            <w:bottom w:val="none" w:sz="0" w:space="0" w:color="auto"/>
            <w:right w:val="none" w:sz="0" w:space="0" w:color="auto"/>
          </w:divBdr>
        </w:div>
        <w:div w:id="1305740827">
          <w:marLeft w:val="480"/>
          <w:marRight w:val="0"/>
          <w:marTop w:val="0"/>
          <w:marBottom w:val="0"/>
          <w:divBdr>
            <w:top w:val="none" w:sz="0" w:space="0" w:color="auto"/>
            <w:left w:val="none" w:sz="0" w:space="0" w:color="auto"/>
            <w:bottom w:val="none" w:sz="0" w:space="0" w:color="auto"/>
            <w:right w:val="none" w:sz="0" w:space="0" w:color="auto"/>
          </w:divBdr>
        </w:div>
        <w:div w:id="1158887583">
          <w:marLeft w:val="480"/>
          <w:marRight w:val="0"/>
          <w:marTop w:val="0"/>
          <w:marBottom w:val="0"/>
          <w:divBdr>
            <w:top w:val="none" w:sz="0" w:space="0" w:color="auto"/>
            <w:left w:val="none" w:sz="0" w:space="0" w:color="auto"/>
            <w:bottom w:val="none" w:sz="0" w:space="0" w:color="auto"/>
            <w:right w:val="none" w:sz="0" w:space="0" w:color="auto"/>
          </w:divBdr>
        </w:div>
        <w:div w:id="1452020678">
          <w:marLeft w:val="480"/>
          <w:marRight w:val="0"/>
          <w:marTop w:val="0"/>
          <w:marBottom w:val="0"/>
          <w:divBdr>
            <w:top w:val="none" w:sz="0" w:space="0" w:color="auto"/>
            <w:left w:val="none" w:sz="0" w:space="0" w:color="auto"/>
            <w:bottom w:val="none" w:sz="0" w:space="0" w:color="auto"/>
            <w:right w:val="none" w:sz="0" w:space="0" w:color="auto"/>
          </w:divBdr>
        </w:div>
        <w:div w:id="485391940">
          <w:marLeft w:val="480"/>
          <w:marRight w:val="0"/>
          <w:marTop w:val="0"/>
          <w:marBottom w:val="0"/>
          <w:divBdr>
            <w:top w:val="none" w:sz="0" w:space="0" w:color="auto"/>
            <w:left w:val="none" w:sz="0" w:space="0" w:color="auto"/>
            <w:bottom w:val="none" w:sz="0" w:space="0" w:color="auto"/>
            <w:right w:val="none" w:sz="0" w:space="0" w:color="auto"/>
          </w:divBdr>
        </w:div>
        <w:div w:id="866482011">
          <w:marLeft w:val="480"/>
          <w:marRight w:val="0"/>
          <w:marTop w:val="0"/>
          <w:marBottom w:val="0"/>
          <w:divBdr>
            <w:top w:val="none" w:sz="0" w:space="0" w:color="auto"/>
            <w:left w:val="none" w:sz="0" w:space="0" w:color="auto"/>
            <w:bottom w:val="none" w:sz="0" w:space="0" w:color="auto"/>
            <w:right w:val="none" w:sz="0" w:space="0" w:color="auto"/>
          </w:divBdr>
        </w:div>
        <w:div w:id="59443283">
          <w:marLeft w:val="480"/>
          <w:marRight w:val="0"/>
          <w:marTop w:val="0"/>
          <w:marBottom w:val="0"/>
          <w:divBdr>
            <w:top w:val="none" w:sz="0" w:space="0" w:color="auto"/>
            <w:left w:val="none" w:sz="0" w:space="0" w:color="auto"/>
            <w:bottom w:val="none" w:sz="0" w:space="0" w:color="auto"/>
            <w:right w:val="none" w:sz="0" w:space="0" w:color="auto"/>
          </w:divBdr>
        </w:div>
        <w:div w:id="1627079325">
          <w:marLeft w:val="480"/>
          <w:marRight w:val="0"/>
          <w:marTop w:val="0"/>
          <w:marBottom w:val="0"/>
          <w:divBdr>
            <w:top w:val="none" w:sz="0" w:space="0" w:color="auto"/>
            <w:left w:val="none" w:sz="0" w:space="0" w:color="auto"/>
            <w:bottom w:val="none" w:sz="0" w:space="0" w:color="auto"/>
            <w:right w:val="none" w:sz="0" w:space="0" w:color="auto"/>
          </w:divBdr>
        </w:div>
        <w:div w:id="535122061">
          <w:marLeft w:val="480"/>
          <w:marRight w:val="0"/>
          <w:marTop w:val="0"/>
          <w:marBottom w:val="0"/>
          <w:divBdr>
            <w:top w:val="none" w:sz="0" w:space="0" w:color="auto"/>
            <w:left w:val="none" w:sz="0" w:space="0" w:color="auto"/>
            <w:bottom w:val="none" w:sz="0" w:space="0" w:color="auto"/>
            <w:right w:val="none" w:sz="0" w:space="0" w:color="auto"/>
          </w:divBdr>
        </w:div>
      </w:divsChild>
    </w:div>
    <w:div w:id="1053120305">
      <w:bodyDiv w:val="1"/>
      <w:marLeft w:val="0"/>
      <w:marRight w:val="0"/>
      <w:marTop w:val="0"/>
      <w:marBottom w:val="0"/>
      <w:divBdr>
        <w:top w:val="none" w:sz="0" w:space="0" w:color="auto"/>
        <w:left w:val="none" w:sz="0" w:space="0" w:color="auto"/>
        <w:bottom w:val="none" w:sz="0" w:space="0" w:color="auto"/>
        <w:right w:val="none" w:sz="0" w:space="0" w:color="auto"/>
      </w:divBdr>
    </w:div>
    <w:div w:id="1053500843">
      <w:bodyDiv w:val="1"/>
      <w:marLeft w:val="0"/>
      <w:marRight w:val="0"/>
      <w:marTop w:val="0"/>
      <w:marBottom w:val="0"/>
      <w:divBdr>
        <w:top w:val="none" w:sz="0" w:space="0" w:color="auto"/>
        <w:left w:val="none" w:sz="0" w:space="0" w:color="auto"/>
        <w:bottom w:val="none" w:sz="0" w:space="0" w:color="auto"/>
        <w:right w:val="none" w:sz="0" w:space="0" w:color="auto"/>
      </w:divBdr>
    </w:div>
    <w:div w:id="1053775210">
      <w:bodyDiv w:val="1"/>
      <w:marLeft w:val="0"/>
      <w:marRight w:val="0"/>
      <w:marTop w:val="0"/>
      <w:marBottom w:val="0"/>
      <w:divBdr>
        <w:top w:val="none" w:sz="0" w:space="0" w:color="auto"/>
        <w:left w:val="none" w:sz="0" w:space="0" w:color="auto"/>
        <w:bottom w:val="none" w:sz="0" w:space="0" w:color="auto"/>
        <w:right w:val="none" w:sz="0" w:space="0" w:color="auto"/>
      </w:divBdr>
    </w:div>
    <w:div w:id="1055540643">
      <w:bodyDiv w:val="1"/>
      <w:marLeft w:val="0"/>
      <w:marRight w:val="0"/>
      <w:marTop w:val="0"/>
      <w:marBottom w:val="0"/>
      <w:divBdr>
        <w:top w:val="none" w:sz="0" w:space="0" w:color="auto"/>
        <w:left w:val="none" w:sz="0" w:space="0" w:color="auto"/>
        <w:bottom w:val="none" w:sz="0" w:space="0" w:color="auto"/>
        <w:right w:val="none" w:sz="0" w:space="0" w:color="auto"/>
      </w:divBdr>
    </w:div>
    <w:div w:id="1057968778">
      <w:bodyDiv w:val="1"/>
      <w:marLeft w:val="0"/>
      <w:marRight w:val="0"/>
      <w:marTop w:val="0"/>
      <w:marBottom w:val="0"/>
      <w:divBdr>
        <w:top w:val="none" w:sz="0" w:space="0" w:color="auto"/>
        <w:left w:val="none" w:sz="0" w:space="0" w:color="auto"/>
        <w:bottom w:val="none" w:sz="0" w:space="0" w:color="auto"/>
        <w:right w:val="none" w:sz="0" w:space="0" w:color="auto"/>
      </w:divBdr>
    </w:div>
    <w:div w:id="1058285283">
      <w:bodyDiv w:val="1"/>
      <w:marLeft w:val="0"/>
      <w:marRight w:val="0"/>
      <w:marTop w:val="0"/>
      <w:marBottom w:val="0"/>
      <w:divBdr>
        <w:top w:val="none" w:sz="0" w:space="0" w:color="auto"/>
        <w:left w:val="none" w:sz="0" w:space="0" w:color="auto"/>
        <w:bottom w:val="none" w:sz="0" w:space="0" w:color="auto"/>
        <w:right w:val="none" w:sz="0" w:space="0" w:color="auto"/>
      </w:divBdr>
    </w:div>
    <w:div w:id="1059474877">
      <w:bodyDiv w:val="1"/>
      <w:marLeft w:val="0"/>
      <w:marRight w:val="0"/>
      <w:marTop w:val="0"/>
      <w:marBottom w:val="0"/>
      <w:divBdr>
        <w:top w:val="none" w:sz="0" w:space="0" w:color="auto"/>
        <w:left w:val="none" w:sz="0" w:space="0" w:color="auto"/>
        <w:bottom w:val="none" w:sz="0" w:space="0" w:color="auto"/>
        <w:right w:val="none" w:sz="0" w:space="0" w:color="auto"/>
      </w:divBdr>
    </w:div>
    <w:div w:id="1060832773">
      <w:bodyDiv w:val="1"/>
      <w:marLeft w:val="0"/>
      <w:marRight w:val="0"/>
      <w:marTop w:val="0"/>
      <w:marBottom w:val="0"/>
      <w:divBdr>
        <w:top w:val="none" w:sz="0" w:space="0" w:color="auto"/>
        <w:left w:val="none" w:sz="0" w:space="0" w:color="auto"/>
        <w:bottom w:val="none" w:sz="0" w:space="0" w:color="auto"/>
        <w:right w:val="none" w:sz="0" w:space="0" w:color="auto"/>
      </w:divBdr>
    </w:div>
    <w:div w:id="1061441475">
      <w:bodyDiv w:val="1"/>
      <w:marLeft w:val="0"/>
      <w:marRight w:val="0"/>
      <w:marTop w:val="0"/>
      <w:marBottom w:val="0"/>
      <w:divBdr>
        <w:top w:val="none" w:sz="0" w:space="0" w:color="auto"/>
        <w:left w:val="none" w:sz="0" w:space="0" w:color="auto"/>
        <w:bottom w:val="none" w:sz="0" w:space="0" w:color="auto"/>
        <w:right w:val="none" w:sz="0" w:space="0" w:color="auto"/>
      </w:divBdr>
    </w:div>
    <w:div w:id="1061637575">
      <w:bodyDiv w:val="1"/>
      <w:marLeft w:val="0"/>
      <w:marRight w:val="0"/>
      <w:marTop w:val="0"/>
      <w:marBottom w:val="0"/>
      <w:divBdr>
        <w:top w:val="none" w:sz="0" w:space="0" w:color="auto"/>
        <w:left w:val="none" w:sz="0" w:space="0" w:color="auto"/>
        <w:bottom w:val="none" w:sz="0" w:space="0" w:color="auto"/>
        <w:right w:val="none" w:sz="0" w:space="0" w:color="auto"/>
      </w:divBdr>
    </w:div>
    <w:div w:id="1062218645">
      <w:bodyDiv w:val="1"/>
      <w:marLeft w:val="0"/>
      <w:marRight w:val="0"/>
      <w:marTop w:val="0"/>
      <w:marBottom w:val="0"/>
      <w:divBdr>
        <w:top w:val="none" w:sz="0" w:space="0" w:color="auto"/>
        <w:left w:val="none" w:sz="0" w:space="0" w:color="auto"/>
        <w:bottom w:val="none" w:sz="0" w:space="0" w:color="auto"/>
        <w:right w:val="none" w:sz="0" w:space="0" w:color="auto"/>
      </w:divBdr>
    </w:div>
    <w:div w:id="1062489071">
      <w:bodyDiv w:val="1"/>
      <w:marLeft w:val="0"/>
      <w:marRight w:val="0"/>
      <w:marTop w:val="0"/>
      <w:marBottom w:val="0"/>
      <w:divBdr>
        <w:top w:val="none" w:sz="0" w:space="0" w:color="auto"/>
        <w:left w:val="none" w:sz="0" w:space="0" w:color="auto"/>
        <w:bottom w:val="none" w:sz="0" w:space="0" w:color="auto"/>
        <w:right w:val="none" w:sz="0" w:space="0" w:color="auto"/>
      </w:divBdr>
    </w:div>
    <w:div w:id="1062800137">
      <w:bodyDiv w:val="1"/>
      <w:marLeft w:val="0"/>
      <w:marRight w:val="0"/>
      <w:marTop w:val="0"/>
      <w:marBottom w:val="0"/>
      <w:divBdr>
        <w:top w:val="none" w:sz="0" w:space="0" w:color="auto"/>
        <w:left w:val="none" w:sz="0" w:space="0" w:color="auto"/>
        <w:bottom w:val="none" w:sz="0" w:space="0" w:color="auto"/>
        <w:right w:val="none" w:sz="0" w:space="0" w:color="auto"/>
      </w:divBdr>
    </w:div>
    <w:div w:id="1063797014">
      <w:bodyDiv w:val="1"/>
      <w:marLeft w:val="0"/>
      <w:marRight w:val="0"/>
      <w:marTop w:val="0"/>
      <w:marBottom w:val="0"/>
      <w:divBdr>
        <w:top w:val="none" w:sz="0" w:space="0" w:color="auto"/>
        <w:left w:val="none" w:sz="0" w:space="0" w:color="auto"/>
        <w:bottom w:val="none" w:sz="0" w:space="0" w:color="auto"/>
        <w:right w:val="none" w:sz="0" w:space="0" w:color="auto"/>
      </w:divBdr>
    </w:div>
    <w:div w:id="1065690496">
      <w:bodyDiv w:val="1"/>
      <w:marLeft w:val="0"/>
      <w:marRight w:val="0"/>
      <w:marTop w:val="0"/>
      <w:marBottom w:val="0"/>
      <w:divBdr>
        <w:top w:val="none" w:sz="0" w:space="0" w:color="auto"/>
        <w:left w:val="none" w:sz="0" w:space="0" w:color="auto"/>
        <w:bottom w:val="none" w:sz="0" w:space="0" w:color="auto"/>
        <w:right w:val="none" w:sz="0" w:space="0" w:color="auto"/>
      </w:divBdr>
    </w:div>
    <w:div w:id="1065765457">
      <w:bodyDiv w:val="1"/>
      <w:marLeft w:val="0"/>
      <w:marRight w:val="0"/>
      <w:marTop w:val="0"/>
      <w:marBottom w:val="0"/>
      <w:divBdr>
        <w:top w:val="none" w:sz="0" w:space="0" w:color="auto"/>
        <w:left w:val="none" w:sz="0" w:space="0" w:color="auto"/>
        <w:bottom w:val="none" w:sz="0" w:space="0" w:color="auto"/>
        <w:right w:val="none" w:sz="0" w:space="0" w:color="auto"/>
      </w:divBdr>
    </w:div>
    <w:div w:id="1066609193">
      <w:bodyDiv w:val="1"/>
      <w:marLeft w:val="0"/>
      <w:marRight w:val="0"/>
      <w:marTop w:val="0"/>
      <w:marBottom w:val="0"/>
      <w:divBdr>
        <w:top w:val="none" w:sz="0" w:space="0" w:color="auto"/>
        <w:left w:val="none" w:sz="0" w:space="0" w:color="auto"/>
        <w:bottom w:val="none" w:sz="0" w:space="0" w:color="auto"/>
        <w:right w:val="none" w:sz="0" w:space="0" w:color="auto"/>
      </w:divBdr>
    </w:div>
    <w:div w:id="1067613171">
      <w:bodyDiv w:val="1"/>
      <w:marLeft w:val="0"/>
      <w:marRight w:val="0"/>
      <w:marTop w:val="0"/>
      <w:marBottom w:val="0"/>
      <w:divBdr>
        <w:top w:val="none" w:sz="0" w:space="0" w:color="auto"/>
        <w:left w:val="none" w:sz="0" w:space="0" w:color="auto"/>
        <w:bottom w:val="none" w:sz="0" w:space="0" w:color="auto"/>
        <w:right w:val="none" w:sz="0" w:space="0" w:color="auto"/>
      </w:divBdr>
    </w:div>
    <w:div w:id="1068962706">
      <w:bodyDiv w:val="1"/>
      <w:marLeft w:val="0"/>
      <w:marRight w:val="0"/>
      <w:marTop w:val="0"/>
      <w:marBottom w:val="0"/>
      <w:divBdr>
        <w:top w:val="none" w:sz="0" w:space="0" w:color="auto"/>
        <w:left w:val="none" w:sz="0" w:space="0" w:color="auto"/>
        <w:bottom w:val="none" w:sz="0" w:space="0" w:color="auto"/>
        <w:right w:val="none" w:sz="0" w:space="0" w:color="auto"/>
      </w:divBdr>
    </w:div>
    <w:div w:id="1070734798">
      <w:bodyDiv w:val="1"/>
      <w:marLeft w:val="0"/>
      <w:marRight w:val="0"/>
      <w:marTop w:val="0"/>
      <w:marBottom w:val="0"/>
      <w:divBdr>
        <w:top w:val="none" w:sz="0" w:space="0" w:color="auto"/>
        <w:left w:val="none" w:sz="0" w:space="0" w:color="auto"/>
        <w:bottom w:val="none" w:sz="0" w:space="0" w:color="auto"/>
        <w:right w:val="none" w:sz="0" w:space="0" w:color="auto"/>
      </w:divBdr>
    </w:div>
    <w:div w:id="1071467768">
      <w:bodyDiv w:val="1"/>
      <w:marLeft w:val="0"/>
      <w:marRight w:val="0"/>
      <w:marTop w:val="0"/>
      <w:marBottom w:val="0"/>
      <w:divBdr>
        <w:top w:val="none" w:sz="0" w:space="0" w:color="auto"/>
        <w:left w:val="none" w:sz="0" w:space="0" w:color="auto"/>
        <w:bottom w:val="none" w:sz="0" w:space="0" w:color="auto"/>
        <w:right w:val="none" w:sz="0" w:space="0" w:color="auto"/>
      </w:divBdr>
    </w:div>
    <w:div w:id="1072312718">
      <w:bodyDiv w:val="1"/>
      <w:marLeft w:val="0"/>
      <w:marRight w:val="0"/>
      <w:marTop w:val="0"/>
      <w:marBottom w:val="0"/>
      <w:divBdr>
        <w:top w:val="none" w:sz="0" w:space="0" w:color="auto"/>
        <w:left w:val="none" w:sz="0" w:space="0" w:color="auto"/>
        <w:bottom w:val="none" w:sz="0" w:space="0" w:color="auto"/>
        <w:right w:val="none" w:sz="0" w:space="0" w:color="auto"/>
      </w:divBdr>
    </w:div>
    <w:div w:id="1074084761">
      <w:bodyDiv w:val="1"/>
      <w:marLeft w:val="0"/>
      <w:marRight w:val="0"/>
      <w:marTop w:val="0"/>
      <w:marBottom w:val="0"/>
      <w:divBdr>
        <w:top w:val="none" w:sz="0" w:space="0" w:color="auto"/>
        <w:left w:val="none" w:sz="0" w:space="0" w:color="auto"/>
        <w:bottom w:val="none" w:sz="0" w:space="0" w:color="auto"/>
        <w:right w:val="none" w:sz="0" w:space="0" w:color="auto"/>
      </w:divBdr>
    </w:div>
    <w:div w:id="1074401640">
      <w:bodyDiv w:val="1"/>
      <w:marLeft w:val="0"/>
      <w:marRight w:val="0"/>
      <w:marTop w:val="0"/>
      <w:marBottom w:val="0"/>
      <w:divBdr>
        <w:top w:val="none" w:sz="0" w:space="0" w:color="auto"/>
        <w:left w:val="none" w:sz="0" w:space="0" w:color="auto"/>
        <w:bottom w:val="none" w:sz="0" w:space="0" w:color="auto"/>
        <w:right w:val="none" w:sz="0" w:space="0" w:color="auto"/>
      </w:divBdr>
    </w:div>
    <w:div w:id="1077820533">
      <w:bodyDiv w:val="1"/>
      <w:marLeft w:val="0"/>
      <w:marRight w:val="0"/>
      <w:marTop w:val="0"/>
      <w:marBottom w:val="0"/>
      <w:divBdr>
        <w:top w:val="none" w:sz="0" w:space="0" w:color="auto"/>
        <w:left w:val="none" w:sz="0" w:space="0" w:color="auto"/>
        <w:bottom w:val="none" w:sz="0" w:space="0" w:color="auto"/>
        <w:right w:val="none" w:sz="0" w:space="0" w:color="auto"/>
      </w:divBdr>
    </w:div>
    <w:div w:id="1078750307">
      <w:bodyDiv w:val="1"/>
      <w:marLeft w:val="0"/>
      <w:marRight w:val="0"/>
      <w:marTop w:val="0"/>
      <w:marBottom w:val="0"/>
      <w:divBdr>
        <w:top w:val="none" w:sz="0" w:space="0" w:color="auto"/>
        <w:left w:val="none" w:sz="0" w:space="0" w:color="auto"/>
        <w:bottom w:val="none" w:sz="0" w:space="0" w:color="auto"/>
        <w:right w:val="none" w:sz="0" w:space="0" w:color="auto"/>
      </w:divBdr>
    </w:div>
    <w:div w:id="1079979738">
      <w:bodyDiv w:val="1"/>
      <w:marLeft w:val="0"/>
      <w:marRight w:val="0"/>
      <w:marTop w:val="0"/>
      <w:marBottom w:val="0"/>
      <w:divBdr>
        <w:top w:val="none" w:sz="0" w:space="0" w:color="auto"/>
        <w:left w:val="none" w:sz="0" w:space="0" w:color="auto"/>
        <w:bottom w:val="none" w:sz="0" w:space="0" w:color="auto"/>
        <w:right w:val="none" w:sz="0" w:space="0" w:color="auto"/>
      </w:divBdr>
    </w:div>
    <w:div w:id="1080366184">
      <w:bodyDiv w:val="1"/>
      <w:marLeft w:val="0"/>
      <w:marRight w:val="0"/>
      <w:marTop w:val="0"/>
      <w:marBottom w:val="0"/>
      <w:divBdr>
        <w:top w:val="none" w:sz="0" w:space="0" w:color="auto"/>
        <w:left w:val="none" w:sz="0" w:space="0" w:color="auto"/>
        <w:bottom w:val="none" w:sz="0" w:space="0" w:color="auto"/>
        <w:right w:val="none" w:sz="0" w:space="0" w:color="auto"/>
      </w:divBdr>
    </w:div>
    <w:div w:id="1080564362">
      <w:bodyDiv w:val="1"/>
      <w:marLeft w:val="0"/>
      <w:marRight w:val="0"/>
      <w:marTop w:val="0"/>
      <w:marBottom w:val="0"/>
      <w:divBdr>
        <w:top w:val="none" w:sz="0" w:space="0" w:color="auto"/>
        <w:left w:val="none" w:sz="0" w:space="0" w:color="auto"/>
        <w:bottom w:val="none" w:sz="0" w:space="0" w:color="auto"/>
        <w:right w:val="none" w:sz="0" w:space="0" w:color="auto"/>
      </w:divBdr>
    </w:div>
    <w:div w:id="1082485144">
      <w:bodyDiv w:val="1"/>
      <w:marLeft w:val="0"/>
      <w:marRight w:val="0"/>
      <w:marTop w:val="0"/>
      <w:marBottom w:val="0"/>
      <w:divBdr>
        <w:top w:val="none" w:sz="0" w:space="0" w:color="auto"/>
        <w:left w:val="none" w:sz="0" w:space="0" w:color="auto"/>
        <w:bottom w:val="none" w:sz="0" w:space="0" w:color="auto"/>
        <w:right w:val="none" w:sz="0" w:space="0" w:color="auto"/>
      </w:divBdr>
    </w:div>
    <w:div w:id="1084717748">
      <w:bodyDiv w:val="1"/>
      <w:marLeft w:val="0"/>
      <w:marRight w:val="0"/>
      <w:marTop w:val="0"/>
      <w:marBottom w:val="0"/>
      <w:divBdr>
        <w:top w:val="none" w:sz="0" w:space="0" w:color="auto"/>
        <w:left w:val="none" w:sz="0" w:space="0" w:color="auto"/>
        <w:bottom w:val="none" w:sz="0" w:space="0" w:color="auto"/>
        <w:right w:val="none" w:sz="0" w:space="0" w:color="auto"/>
      </w:divBdr>
    </w:div>
    <w:div w:id="1085614718">
      <w:bodyDiv w:val="1"/>
      <w:marLeft w:val="0"/>
      <w:marRight w:val="0"/>
      <w:marTop w:val="0"/>
      <w:marBottom w:val="0"/>
      <w:divBdr>
        <w:top w:val="none" w:sz="0" w:space="0" w:color="auto"/>
        <w:left w:val="none" w:sz="0" w:space="0" w:color="auto"/>
        <w:bottom w:val="none" w:sz="0" w:space="0" w:color="auto"/>
        <w:right w:val="none" w:sz="0" w:space="0" w:color="auto"/>
      </w:divBdr>
    </w:div>
    <w:div w:id="1089043989">
      <w:bodyDiv w:val="1"/>
      <w:marLeft w:val="0"/>
      <w:marRight w:val="0"/>
      <w:marTop w:val="0"/>
      <w:marBottom w:val="0"/>
      <w:divBdr>
        <w:top w:val="none" w:sz="0" w:space="0" w:color="auto"/>
        <w:left w:val="none" w:sz="0" w:space="0" w:color="auto"/>
        <w:bottom w:val="none" w:sz="0" w:space="0" w:color="auto"/>
        <w:right w:val="none" w:sz="0" w:space="0" w:color="auto"/>
      </w:divBdr>
    </w:div>
    <w:div w:id="1090467727">
      <w:bodyDiv w:val="1"/>
      <w:marLeft w:val="0"/>
      <w:marRight w:val="0"/>
      <w:marTop w:val="0"/>
      <w:marBottom w:val="0"/>
      <w:divBdr>
        <w:top w:val="none" w:sz="0" w:space="0" w:color="auto"/>
        <w:left w:val="none" w:sz="0" w:space="0" w:color="auto"/>
        <w:bottom w:val="none" w:sz="0" w:space="0" w:color="auto"/>
        <w:right w:val="none" w:sz="0" w:space="0" w:color="auto"/>
      </w:divBdr>
    </w:div>
    <w:div w:id="1091388043">
      <w:bodyDiv w:val="1"/>
      <w:marLeft w:val="0"/>
      <w:marRight w:val="0"/>
      <w:marTop w:val="0"/>
      <w:marBottom w:val="0"/>
      <w:divBdr>
        <w:top w:val="none" w:sz="0" w:space="0" w:color="auto"/>
        <w:left w:val="none" w:sz="0" w:space="0" w:color="auto"/>
        <w:bottom w:val="none" w:sz="0" w:space="0" w:color="auto"/>
        <w:right w:val="none" w:sz="0" w:space="0" w:color="auto"/>
      </w:divBdr>
    </w:div>
    <w:div w:id="1091775822">
      <w:bodyDiv w:val="1"/>
      <w:marLeft w:val="0"/>
      <w:marRight w:val="0"/>
      <w:marTop w:val="0"/>
      <w:marBottom w:val="0"/>
      <w:divBdr>
        <w:top w:val="none" w:sz="0" w:space="0" w:color="auto"/>
        <w:left w:val="none" w:sz="0" w:space="0" w:color="auto"/>
        <w:bottom w:val="none" w:sz="0" w:space="0" w:color="auto"/>
        <w:right w:val="none" w:sz="0" w:space="0" w:color="auto"/>
      </w:divBdr>
    </w:div>
    <w:div w:id="1092630609">
      <w:bodyDiv w:val="1"/>
      <w:marLeft w:val="0"/>
      <w:marRight w:val="0"/>
      <w:marTop w:val="0"/>
      <w:marBottom w:val="0"/>
      <w:divBdr>
        <w:top w:val="none" w:sz="0" w:space="0" w:color="auto"/>
        <w:left w:val="none" w:sz="0" w:space="0" w:color="auto"/>
        <w:bottom w:val="none" w:sz="0" w:space="0" w:color="auto"/>
        <w:right w:val="none" w:sz="0" w:space="0" w:color="auto"/>
      </w:divBdr>
    </w:div>
    <w:div w:id="1093277485">
      <w:bodyDiv w:val="1"/>
      <w:marLeft w:val="0"/>
      <w:marRight w:val="0"/>
      <w:marTop w:val="0"/>
      <w:marBottom w:val="0"/>
      <w:divBdr>
        <w:top w:val="none" w:sz="0" w:space="0" w:color="auto"/>
        <w:left w:val="none" w:sz="0" w:space="0" w:color="auto"/>
        <w:bottom w:val="none" w:sz="0" w:space="0" w:color="auto"/>
        <w:right w:val="none" w:sz="0" w:space="0" w:color="auto"/>
      </w:divBdr>
    </w:div>
    <w:div w:id="1093624786">
      <w:bodyDiv w:val="1"/>
      <w:marLeft w:val="0"/>
      <w:marRight w:val="0"/>
      <w:marTop w:val="0"/>
      <w:marBottom w:val="0"/>
      <w:divBdr>
        <w:top w:val="none" w:sz="0" w:space="0" w:color="auto"/>
        <w:left w:val="none" w:sz="0" w:space="0" w:color="auto"/>
        <w:bottom w:val="none" w:sz="0" w:space="0" w:color="auto"/>
        <w:right w:val="none" w:sz="0" w:space="0" w:color="auto"/>
      </w:divBdr>
    </w:div>
    <w:div w:id="1094668345">
      <w:bodyDiv w:val="1"/>
      <w:marLeft w:val="0"/>
      <w:marRight w:val="0"/>
      <w:marTop w:val="0"/>
      <w:marBottom w:val="0"/>
      <w:divBdr>
        <w:top w:val="none" w:sz="0" w:space="0" w:color="auto"/>
        <w:left w:val="none" w:sz="0" w:space="0" w:color="auto"/>
        <w:bottom w:val="none" w:sz="0" w:space="0" w:color="auto"/>
        <w:right w:val="none" w:sz="0" w:space="0" w:color="auto"/>
      </w:divBdr>
    </w:div>
    <w:div w:id="1095130031">
      <w:bodyDiv w:val="1"/>
      <w:marLeft w:val="0"/>
      <w:marRight w:val="0"/>
      <w:marTop w:val="0"/>
      <w:marBottom w:val="0"/>
      <w:divBdr>
        <w:top w:val="none" w:sz="0" w:space="0" w:color="auto"/>
        <w:left w:val="none" w:sz="0" w:space="0" w:color="auto"/>
        <w:bottom w:val="none" w:sz="0" w:space="0" w:color="auto"/>
        <w:right w:val="none" w:sz="0" w:space="0" w:color="auto"/>
      </w:divBdr>
    </w:div>
    <w:div w:id="1098480395">
      <w:bodyDiv w:val="1"/>
      <w:marLeft w:val="0"/>
      <w:marRight w:val="0"/>
      <w:marTop w:val="0"/>
      <w:marBottom w:val="0"/>
      <w:divBdr>
        <w:top w:val="none" w:sz="0" w:space="0" w:color="auto"/>
        <w:left w:val="none" w:sz="0" w:space="0" w:color="auto"/>
        <w:bottom w:val="none" w:sz="0" w:space="0" w:color="auto"/>
        <w:right w:val="none" w:sz="0" w:space="0" w:color="auto"/>
      </w:divBdr>
    </w:div>
    <w:div w:id="1098983896">
      <w:bodyDiv w:val="1"/>
      <w:marLeft w:val="0"/>
      <w:marRight w:val="0"/>
      <w:marTop w:val="0"/>
      <w:marBottom w:val="0"/>
      <w:divBdr>
        <w:top w:val="none" w:sz="0" w:space="0" w:color="auto"/>
        <w:left w:val="none" w:sz="0" w:space="0" w:color="auto"/>
        <w:bottom w:val="none" w:sz="0" w:space="0" w:color="auto"/>
        <w:right w:val="none" w:sz="0" w:space="0" w:color="auto"/>
      </w:divBdr>
    </w:div>
    <w:div w:id="1099301677">
      <w:bodyDiv w:val="1"/>
      <w:marLeft w:val="0"/>
      <w:marRight w:val="0"/>
      <w:marTop w:val="0"/>
      <w:marBottom w:val="0"/>
      <w:divBdr>
        <w:top w:val="none" w:sz="0" w:space="0" w:color="auto"/>
        <w:left w:val="none" w:sz="0" w:space="0" w:color="auto"/>
        <w:bottom w:val="none" w:sz="0" w:space="0" w:color="auto"/>
        <w:right w:val="none" w:sz="0" w:space="0" w:color="auto"/>
      </w:divBdr>
    </w:div>
    <w:div w:id="1099713011">
      <w:bodyDiv w:val="1"/>
      <w:marLeft w:val="0"/>
      <w:marRight w:val="0"/>
      <w:marTop w:val="0"/>
      <w:marBottom w:val="0"/>
      <w:divBdr>
        <w:top w:val="none" w:sz="0" w:space="0" w:color="auto"/>
        <w:left w:val="none" w:sz="0" w:space="0" w:color="auto"/>
        <w:bottom w:val="none" w:sz="0" w:space="0" w:color="auto"/>
        <w:right w:val="none" w:sz="0" w:space="0" w:color="auto"/>
      </w:divBdr>
    </w:div>
    <w:div w:id="1101299444">
      <w:bodyDiv w:val="1"/>
      <w:marLeft w:val="0"/>
      <w:marRight w:val="0"/>
      <w:marTop w:val="0"/>
      <w:marBottom w:val="0"/>
      <w:divBdr>
        <w:top w:val="none" w:sz="0" w:space="0" w:color="auto"/>
        <w:left w:val="none" w:sz="0" w:space="0" w:color="auto"/>
        <w:bottom w:val="none" w:sz="0" w:space="0" w:color="auto"/>
        <w:right w:val="none" w:sz="0" w:space="0" w:color="auto"/>
      </w:divBdr>
    </w:div>
    <w:div w:id="1103452258">
      <w:bodyDiv w:val="1"/>
      <w:marLeft w:val="0"/>
      <w:marRight w:val="0"/>
      <w:marTop w:val="0"/>
      <w:marBottom w:val="0"/>
      <w:divBdr>
        <w:top w:val="none" w:sz="0" w:space="0" w:color="auto"/>
        <w:left w:val="none" w:sz="0" w:space="0" w:color="auto"/>
        <w:bottom w:val="none" w:sz="0" w:space="0" w:color="auto"/>
        <w:right w:val="none" w:sz="0" w:space="0" w:color="auto"/>
      </w:divBdr>
    </w:div>
    <w:div w:id="1105468628">
      <w:bodyDiv w:val="1"/>
      <w:marLeft w:val="0"/>
      <w:marRight w:val="0"/>
      <w:marTop w:val="0"/>
      <w:marBottom w:val="0"/>
      <w:divBdr>
        <w:top w:val="none" w:sz="0" w:space="0" w:color="auto"/>
        <w:left w:val="none" w:sz="0" w:space="0" w:color="auto"/>
        <w:bottom w:val="none" w:sz="0" w:space="0" w:color="auto"/>
        <w:right w:val="none" w:sz="0" w:space="0" w:color="auto"/>
      </w:divBdr>
    </w:div>
    <w:div w:id="1106922683">
      <w:bodyDiv w:val="1"/>
      <w:marLeft w:val="0"/>
      <w:marRight w:val="0"/>
      <w:marTop w:val="0"/>
      <w:marBottom w:val="0"/>
      <w:divBdr>
        <w:top w:val="none" w:sz="0" w:space="0" w:color="auto"/>
        <w:left w:val="none" w:sz="0" w:space="0" w:color="auto"/>
        <w:bottom w:val="none" w:sz="0" w:space="0" w:color="auto"/>
        <w:right w:val="none" w:sz="0" w:space="0" w:color="auto"/>
      </w:divBdr>
    </w:div>
    <w:div w:id="1107000703">
      <w:bodyDiv w:val="1"/>
      <w:marLeft w:val="0"/>
      <w:marRight w:val="0"/>
      <w:marTop w:val="0"/>
      <w:marBottom w:val="0"/>
      <w:divBdr>
        <w:top w:val="none" w:sz="0" w:space="0" w:color="auto"/>
        <w:left w:val="none" w:sz="0" w:space="0" w:color="auto"/>
        <w:bottom w:val="none" w:sz="0" w:space="0" w:color="auto"/>
        <w:right w:val="none" w:sz="0" w:space="0" w:color="auto"/>
      </w:divBdr>
    </w:div>
    <w:div w:id="1107429083">
      <w:bodyDiv w:val="1"/>
      <w:marLeft w:val="0"/>
      <w:marRight w:val="0"/>
      <w:marTop w:val="0"/>
      <w:marBottom w:val="0"/>
      <w:divBdr>
        <w:top w:val="none" w:sz="0" w:space="0" w:color="auto"/>
        <w:left w:val="none" w:sz="0" w:space="0" w:color="auto"/>
        <w:bottom w:val="none" w:sz="0" w:space="0" w:color="auto"/>
        <w:right w:val="none" w:sz="0" w:space="0" w:color="auto"/>
      </w:divBdr>
    </w:div>
    <w:div w:id="1109819027">
      <w:bodyDiv w:val="1"/>
      <w:marLeft w:val="0"/>
      <w:marRight w:val="0"/>
      <w:marTop w:val="0"/>
      <w:marBottom w:val="0"/>
      <w:divBdr>
        <w:top w:val="none" w:sz="0" w:space="0" w:color="auto"/>
        <w:left w:val="none" w:sz="0" w:space="0" w:color="auto"/>
        <w:bottom w:val="none" w:sz="0" w:space="0" w:color="auto"/>
        <w:right w:val="none" w:sz="0" w:space="0" w:color="auto"/>
      </w:divBdr>
    </w:div>
    <w:div w:id="1110080099">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13784773">
      <w:bodyDiv w:val="1"/>
      <w:marLeft w:val="0"/>
      <w:marRight w:val="0"/>
      <w:marTop w:val="0"/>
      <w:marBottom w:val="0"/>
      <w:divBdr>
        <w:top w:val="none" w:sz="0" w:space="0" w:color="auto"/>
        <w:left w:val="none" w:sz="0" w:space="0" w:color="auto"/>
        <w:bottom w:val="none" w:sz="0" w:space="0" w:color="auto"/>
        <w:right w:val="none" w:sz="0" w:space="0" w:color="auto"/>
      </w:divBdr>
    </w:div>
    <w:div w:id="1114904774">
      <w:bodyDiv w:val="1"/>
      <w:marLeft w:val="0"/>
      <w:marRight w:val="0"/>
      <w:marTop w:val="0"/>
      <w:marBottom w:val="0"/>
      <w:divBdr>
        <w:top w:val="none" w:sz="0" w:space="0" w:color="auto"/>
        <w:left w:val="none" w:sz="0" w:space="0" w:color="auto"/>
        <w:bottom w:val="none" w:sz="0" w:space="0" w:color="auto"/>
        <w:right w:val="none" w:sz="0" w:space="0" w:color="auto"/>
      </w:divBdr>
    </w:div>
    <w:div w:id="1116295832">
      <w:bodyDiv w:val="1"/>
      <w:marLeft w:val="0"/>
      <w:marRight w:val="0"/>
      <w:marTop w:val="0"/>
      <w:marBottom w:val="0"/>
      <w:divBdr>
        <w:top w:val="none" w:sz="0" w:space="0" w:color="auto"/>
        <w:left w:val="none" w:sz="0" w:space="0" w:color="auto"/>
        <w:bottom w:val="none" w:sz="0" w:space="0" w:color="auto"/>
        <w:right w:val="none" w:sz="0" w:space="0" w:color="auto"/>
      </w:divBdr>
    </w:div>
    <w:div w:id="1116675041">
      <w:bodyDiv w:val="1"/>
      <w:marLeft w:val="0"/>
      <w:marRight w:val="0"/>
      <w:marTop w:val="0"/>
      <w:marBottom w:val="0"/>
      <w:divBdr>
        <w:top w:val="none" w:sz="0" w:space="0" w:color="auto"/>
        <w:left w:val="none" w:sz="0" w:space="0" w:color="auto"/>
        <w:bottom w:val="none" w:sz="0" w:space="0" w:color="auto"/>
        <w:right w:val="none" w:sz="0" w:space="0" w:color="auto"/>
      </w:divBdr>
    </w:div>
    <w:div w:id="1120494799">
      <w:bodyDiv w:val="1"/>
      <w:marLeft w:val="0"/>
      <w:marRight w:val="0"/>
      <w:marTop w:val="0"/>
      <w:marBottom w:val="0"/>
      <w:divBdr>
        <w:top w:val="none" w:sz="0" w:space="0" w:color="auto"/>
        <w:left w:val="none" w:sz="0" w:space="0" w:color="auto"/>
        <w:bottom w:val="none" w:sz="0" w:space="0" w:color="auto"/>
        <w:right w:val="none" w:sz="0" w:space="0" w:color="auto"/>
      </w:divBdr>
    </w:div>
    <w:div w:id="1121994367">
      <w:bodyDiv w:val="1"/>
      <w:marLeft w:val="0"/>
      <w:marRight w:val="0"/>
      <w:marTop w:val="0"/>
      <w:marBottom w:val="0"/>
      <w:divBdr>
        <w:top w:val="none" w:sz="0" w:space="0" w:color="auto"/>
        <w:left w:val="none" w:sz="0" w:space="0" w:color="auto"/>
        <w:bottom w:val="none" w:sz="0" w:space="0" w:color="auto"/>
        <w:right w:val="none" w:sz="0" w:space="0" w:color="auto"/>
      </w:divBdr>
    </w:div>
    <w:div w:id="1122117483">
      <w:bodyDiv w:val="1"/>
      <w:marLeft w:val="0"/>
      <w:marRight w:val="0"/>
      <w:marTop w:val="0"/>
      <w:marBottom w:val="0"/>
      <w:divBdr>
        <w:top w:val="none" w:sz="0" w:space="0" w:color="auto"/>
        <w:left w:val="none" w:sz="0" w:space="0" w:color="auto"/>
        <w:bottom w:val="none" w:sz="0" w:space="0" w:color="auto"/>
        <w:right w:val="none" w:sz="0" w:space="0" w:color="auto"/>
      </w:divBdr>
    </w:div>
    <w:div w:id="1122462684">
      <w:bodyDiv w:val="1"/>
      <w:marLeft w:val="0"/>
      <w:marRight w:val="0"/>
      <w:marTop w:val="0"/>
      <w:marBottom w:val="0"/>
      <w:divBdr>
        <w:top w:val="none" w:sz="0" w:space="0" w:color="auto"/>
        <w:left w:val="none" w:sz="0" w:space="0" w:color="auto"/>
        <w:bottom w:val="none" w:sz="0" w:space="0" w:color="auto"/>
        <w:right w:val="none" w:sz="0" w:space="0" w:color="auto"/>
      </w:divBdr>
    </w:div>
    <w:div w:id="1123426673">
      <w:bodyDiv w:val="1"/>
      <w:marLeft w:val="0"/>
      <w:marRight w:val="0"/>
      <w:marTop w:val="0"/>
      <w:marBottom w:val="0"/>
      <w:divBdr>
        <w:top w:val="none" w:sz="0" w:space="0" w:color="auto"/>
        <w:left w:val="none" w:sz="0" w:space="0" w:color="auto"/>
        <w:bottom w:val="none" w:sz="0" w:space="0" w:color="auto"/>
        <w:right w:val="none" w:sz="0" w:space="0" w:color="auto"/>
      </w:divBdr>
    </w:div>
    <w:div w:id="1123615291">
      <w:bodyDiv w:val="1"/>
      <w:marLeft w:val="0"/>
      <w:marRight w:val="0"/>
      <w:marTop w:val="0"/>
      <w:marBottom w:val="0"/>
      <w:divBdr>
        <w:top w:val="none" w:sz="0" w:space="0" w:color="auto"/>
        <w:left w:val="none" w:sz="0" w:space="0" w:color="auto"/>
        <w:bottom w:val="none" w:sz="0" w:space="0" w:color="auto"/>
        <w:right w:val="none" w:sz="0" w:space="0" w:color="auto"/>
      </w:divBdr>
    </w:div>
    <w:div w:id="1123841489">
      <w:bodyDiv w:val="1"/>
      <w:marLeft w:val="0"/>
      <w:marRight w:val="0"/>
      <w:marTop w:val="0"/>
      <w:marBottom w:val="0"/>
      <w:divBdr>
        <w:top w:val="none" w:sz="0" w:space="0" w:color="auto"/>
        <w:left w:val="none" w:sz="0" w:space="0" w:color="auto"/>
        <w:bottom w:val="none" w:sz="0" w:space="0" w:color="auto"/>
        <w:right w:val="none" w:sz="0" w:space="0" w:color="auto"/>
      </w:divBdr>
    </w:div>
    <w:div w:id="1124738005">
      <w:bodyDiv w:val="1"/>
      <w:marLeft w:val="0"/>
      <w:marRight w:val="0"/>
      <w:marTop w:val="0"/>
      <w:marBottom w:val="0"/>
      <w:divBdr>
        <w:top w:val="none" w:sz="0" w:space="0" w:color="auto"/>
        <w:left w:val="none" w:sz="0" w:space="0" w:color="auto"/>
        <w:bottom w:val="none" w:sz="0" w:space="0" w:color="auto"/>
        <w:right w:val="none" w:sz="0" w:space="0" w:color="auto"/>
      </w:divBdr>
    </w:div>
    <w:div w:id="1127705035">
      <w:bodyDiv w:val="1"/>
      <w:marLeft w:val="0"/>
      <w:marRight w:val="0"/>
      <w:marTop w:val="0"/>
      <w:marBottom w:val="0"/>
      <w:divBdr>
        <w:top w:val="none" w:sz="0" w:space="0" w:color="auto"/>
        <w:left w:val="none" w:sz="0" w:space="0" w:color="auto"/>
        <w:bottom w:val="none" w:sz="0" w:space="0" w:color="auto"/>
        <w:right w:val="none" w:sz="0" w:space="0" w:color="auto"/>
      </w:divBdr>
      <w:divsChild>
        <w:div w:id="255292383">
          <w:marLeft w:val="480"/>
          <w:marRight w:val="0"/>
          <w:marTop w:val="0"/>
          <w:marBottom w:val="0"/>
          <w:divBdr>
            <w:top w:val="none" w:sz="0" w:space="0" w:color="auto"/>
            <w:left w:val="none" w:sz="0" w:space="0" w:color="auto"/>
            <w:bottom w:val="none" w:sz="0" w:space="0" w:color="auto"/>
            <w:right w:val="none" w:sz="0" w:space="0" w:color="auto"/>
          </w:divBdr>
        </w:div>
        <w:div w:id="1863009601">
          <w:marLeft w:val="480"/>
          <w:marRight w:val="0"/>
          <w:marTop w:val="0"/>
          <w:marBottom w:val="0"/>
          <w:divBdr>
            <w:top w:val="none" w:sz="0" w:space="0" w:color="auto"/>
            <w:left w:val="none" w:sz="0" w:space="0" w:color="auto"/>
            <w:bottom w:val="none" w:sz="0" w:space="0" w:color="auto"/>
            <w:right w:val="none" w:sz="0" w:space="0" w:color="auto"/>
          </w:divBdr>
        </w:div>
        <w:div w:id="1589996698">
          <w:marLeft w:val="480"/>
          <w:marRight w:val="0"/>
          <w:marTop w:val="0"/>
          <w:marBottom w:val="0"/>
          <w:divBdr>
            <w:top w:val="none" w:sz="0" w:space="0" w:color="auto"/>
            <w:left w:val="none" w:sz="0" w:space="0" w:color="auto"/>
            <w:bottom w:val="none" w:sz="0" w:space="0" w:color="auto"/>
            <w:right w:val="none" w:sz="0" w:space="0" w:color="auto"/>
          </w:divBdr>
        </w:div>
        <w:div w:id="2087726607">
          <w:marLeft w:val="480"/>
          <w:marRight w:val="0"/>
          <w:marTop w:val="0"/>
          <w:marBottom w:val="0"/>
          <w:divBdr>
            <w:top w:val="none" w:sz="0" w:space="0" w:color="auto"/>
            <w:left w:val="none" w:sz="0" w:space="0" w:color="auto"/>
            <w:bottom w:val="none" w:sz="0" w:space="0" w:color="auto"/>
            <w:right w:val="none" w:sz="0" w:space="0" w:color="auto"/>
          </w:divBdr>
        </w:div>
        <w:div w:id="109667644">
          <w:marLeft w:val="480"/>
          <w:marRight w:val="0"/>
          <w:marTop w:val="0"/>
          <w:marBottom w:val="0"/>
          <w:divBdr>
            <w:top w:val="none" w:sz="0" w:space="0" w:color="auto"/>
            <w:left w:val="none" w:sz="0" w:space="0" w:color="auto"/>
            <w:bottom w:val="none" w:sz="0" w:space="0" w:color="auto"/>
            <w:right w:val="none" w:sz="0" w:space="0" w:color="auto"/>
          </w:divBdr>
        </w:div>
        <w:div w:id="1373074188">
          <w:marLeft w:val="480"/>
          <w:marRight w:val="0"/>
          <w:marTop w:val="0"/>
          <w:marBottom w:val="0"/>
          <w:divBdr>
            <w:top w:val="none" w:sz="0" w:space="0" w:color="auto"/>
            <w:left w:val="none" w:sz="0" w:space="0" w:color="auto"/>
            <w:bottom w:val="none" w:sz="0" w:space="0" w:color="auto"/>
            <w:right w:val="none" w:sz="0" w:space="0" w:color="auto"/>
          </w:divBdr>
        </w:div>
        <w:div w:id="898827756">
          <w:marLeft w:val="480"/>
          <w:marRight w:val="0"/>
          <w:marTop w:val="0"/>
          <w:marBottom w:val="0"/>
          <w:divBdr>
            <w:top w:val="none" w:sz="0" w:space="0" w:color="auto"/>
            <w:left w:val="none" w:sz="0" w:space="0" w:color="auto"/>
            <w:bottom w:val="none" w:sz="0" w:space="0" w:color="auto"/>
            <w:right w:val="none" w:sz="0" w:space="0" w:color="auto"/>
          </w:divBdr>
        </w:div>
        <w:div w:id="972097093">
          <w:marLeft w:val="480"/>
          <w:marRight w:val="0"/>
          <w:marTop w:val="0"/>
          <w:marBottom w:val="0"/>
          <w:divBdr>
            <w:top w:val="none" w:sz="0" w:space="0" w:color="auto"/>
            <w:left w:val="none" w:sz="0" w:space="0" w:color="auto"/>
            <w:bottom w:val="none" w:sz="0" w:space="0" w:color="auto"/>
            <w:right w:val="none" w:sz="0" w:space="0" w:color="auto"/>
          </w:divBdr>
        </w:div>
        <w:div w:id="65882165">
          <w:marLeft w:val="480"/>
          <w:marRight w:val="0"/>
          <w:marTop w:val="0"/>
          <w:marBottom w:val="0"/>
          <w:divBdr>
            <w:top w:val="none" w:sz="0" w:space="0" w:color="auto"/>
            <w:left w:val="none" w:sz="0" w:space="0" w:color="auto"/>
            <w:bottom w:val="none" w:sz="0" w:space="0" w:color="auto"/>
            <w:right w:val="none" w:sz="0" w:space="0" w:color="auto"/>
          </w:divBdr>
        </w:div>
        <w:div w:id="995647779">
          <w:marLeft w:val="480"/>
          <w:marRight w:val="0"/>
          <w:marTop w:val="0"/>
          <w:marBottom w:val="0"/>
          <w:divBdr>
            <w:top w:val="none" w:sz="0" w:space="0" w:color="auto"/>
            <w:left w:val="none" w:sz="0" w:space="0" w:color="auto"/>
            <w:bottom w:val="none" w:sz="0" w:space="0" w:color="auto"/>
            <w:right w:val="none" w:sz="0" w:space="0" w:color="auto"/>
          </w:divBdr>
        </w:div>
        <w:div w:id="532769392">
          <w:marLeft w:val="480"/>
          <w:marRight w:val="0"/>
          <w:marTop w:val="0"/>
          <w:marBottom w:val="0"/>
          <w:divBdr>
            <w:top w:val="none" w:sz="0" w:space="0" w:color="auto"/>
            <w:left w:val="none" w:sz="0" w:space="0" w:color="auto"/>
            <w:bottom w:val="none" w:sz="0" w:space="0" w:color="auto"/>
            <w:right w:val="none" w:sz="0" w:space="0" w:color="auto"/>
          </w:divBdr>
        </w:div>
        <w:div w:id="1720125126">
          <w:marLeft w:val="480"/>
          <w:marRight w:val="0"/>
          <w:marTop w:val="0"/>
          <w:marBottom w:val="0"/>
          <w:divBdr>
            <w:top w:val="none" w:sz="0" w:space="0" w:color="auto"/>
            <w:left w:val="none" w:sz="0" w:space="0" w:color="auto"/>
            <w:bottom w:val="none" w:sz="0" w:space="0" w:color="auto"/>
            <w:right w:val="none" w:sz="0" w:space="0" w:color="auto"/>
          </w:divBdr>
        </w:div>
        <w:div w:id="1657878681">
          <w:marLeft w:val="480"/>
          <w:marRight w:val="0"/>
          <w:marTop w:val="0"/>
          <w:marBottom w:val="0"/>
          <w:divBdr>
            <w:top w:val="none" w:sz="0" w:space="0" w:color="auto"/>
            <w:left w:val="none" w:sz="0" w:space="0" w:color="auto"/>
            <w:bottom w:val="none" w:sz="0" w:space="0" w:color="auto"/>
            <w:right w:val="none" w:sz="0" w:space="0" w:color="auto"/>
          </w:divBdr>
        </w:div>
        <w:div w:id="1707172089">
          <w:marLeft w:val="480"/>
          <w:marRight w:val="0"/>
          <w:marTop w:val="0"/>
          <w:marBottom w:val="0"/>
          <w:divBdr>
            <w:top w:val="none" w:sz="0" w:space="0" w:color="auto"/>
            <w:left w:val="none" w:sz="0" w:space="0" w:color="auto"/>
            <w:bottom w:val="none" w:sz="0" w:space="0" w:color="auto"/>
            <w:right w:val="none" w:sz="0" w:space="0" w:color="auto"/>
          </w:divBdr>
        </w:div>
        <w:div w:id="1667047720">
          <w:marLeft w:val="480"/>
          <w:marRight w:val="0"/>
          <w:marTop w:val="0"/>
          <w:marBottom w:val="0"/>
          <w:divBdr>
            <w:top w:val="none" w:sz="0" w:space="0" w:color="auto"/>
            <w:left w:val="none" w:sz="0" w:space="0" w:color="auto"/>
            <w:bottom w:val="none" w:sz="0" w:space="0" w:color="auto"/>
            <w:right w:val="none" w:sz="0" w:space="0" w:color="auto"/>
          </w:divBdr>
        </w:div>
        <w:div w:id="330833152">
          <w:marLeft w:val="480"/>
          <w:marRight w:val="0"/>
          <w:marTop w:val="0"/>
          <w:marBottom w:val="0"/>
          <w:divBdr>
            <w:top w:val="none" w:sz="0" w:space="0" w:color="auto"/>
            <w:left w:val="none" w:sz="0" w:space="0" w:color="auto"/>
            <w:bottom w:val="none" w:sz="0" w:space="0" w:color="auto"/>
            <w:right w:val="none" w:sz="0" w:space="0" w:color="auto"/>
          </w:divBdr>
        </w:div>
        <w:div w:id="300959833">
          <w:marLeft w:val="480"/>
          <w:marRight w:val="0"/>
          <w:marTop w:val="0"/>
          <w:marBottom w:val="0"/>
          <w:divBdr>
            <w:top w:val="none" w:sz="0" w:space="0" w:color="auto"/>
            <w:left w:val="none" w:sz="0" w:space="0" w:color="auto"/>
            <w:bottom w:val="none" w:sz="0" w:space="0" w:color="auto"/>
            <w:right w:val="none" w:sz="0" w:space="0" w:color="auto"/>
          </w:divBdr>
        </w:div>
        <w:div w:id="759372069">
          <w:marLeft w:val="480"/>
          <w:marRight w:val="0"/>
          <w:marTop w:val="0"/>
          <w:marBottom w:val="0"/>
          <w:divBdr>
            <w:top w:val="none" w:sz="0" w:space="0" w:color="auto"/>
            <w:left w:val="none" w:sz="0" w:space="0" w:color="auto"/>
            <w:bottom w:val="none" w:sz="0" w:space="0" w:color="auto"/>
            <w:right w:val="none" w:sz="0" w:space="0" w:color="auto"/>
          </w:divBdr>
        </w:div>
        <w:div w:id="640309739">
          <w:marLeft w:val="480"/>
          <w:marRight w:val="0"/>
          <w:marTop w:val="0"/>
          <w:marBottom w:val="0"/>
          <w:divBdr>
            <w:top w:val="none" w:sz="0" w:space="0" w:color="auto"/>
            <w:left w:val="none" w:sz="0" w:space="0" w:color="auto"/>
            <w:bottom w:val="none" w:sz="0" w:space="0" w:color="auto"/>
            <w:right w:val="none" w:sz="0" w:space="0" w:color="auto"/>
          </w:divBdr>
        </w:div>
        <w:div w:id="809517631">
          <w:marLeft w:val="480"/>
          <w:marRight w:val="0"/>
          <w:marTop w:val="0"/>
          <w:marBottom w:val="0"/>
          <w:divBdr>
            <w:top w:val="none" w:sz="0" w:space="0" w:color="auto"/>
            <w:left w:val="none" w:sz="0" w:space="0" w:color="auto"/>
            <w:bottom w:val="none" w:sz="0" w:space="0" w:color="auto"/>
            <w:right w:val="none" w:sz="0" w:space="0" w:color="auto"/>
          </w:divBdr>
        </w:div>
        <w:div w:id="1958218095">
          <w:marLeft w:val="480"/>
          <w:marRight w:val="0"/>
          <w:marTop w:val="0"/>
          <w:marBottom w:val="0"/>
          <w:divBdr>
            <w:top w:val="none" w:sz="0" w:space="0" w:color="auto"/>
            <w:left w:val="none" w:sz="0" w:space="0" w:color="auto"/>
            <w:bottom w:val="none" w:sz="0" w:space="0" w:color="auto"/>
            <w:right w:val="none" w:sz="0" w:space="0" w:color="auto"/>
          </w:divBdr>
        </w:div>
        <w:div w:id="1657369605">
          <w:marLeft w:val="480"/>
          <w:marRight w:val="0"/>
          <w:marTop w:val="0"/>
          <w:marBottom w:val="0"/>
          <w:divBdr>
            <w:top w:val="none" w:sz="0" w:space="0" w:color="auto"/>
            <w:left w:val="none" w:sz="0" w:space="0" w:color="auto"/>
            <w:bottom w:val="none" w:sz="0" w:space="0" w:color="auto"/>
            <w:right w:val="none" w:sz="0" w:space="0" w:color="auto"/>
          </w:divBdr>
        </w:div>
        <w:div w:id="495533258">
          <w:marLeft w:val="480"/>
          <w:marRight w:val="0"/>
          <w:marTop w:val="0"/>
          <w:marBottom w:val="0"/>
          <w:divBdr>
            <w:top w:val="none" w:sz="0" w:space="0" w:color="auto"/>
            <w:left w:val="none" w:sz="0" w:space="0" w:color="auto"/>
            <w:bottom w:val="none" w:sz="0" w:space="0" w:color="auto"/>
            <w:right w:val="none" w:sz="0" w:space="0" w:color="auto"/>
          </w:divBdr>
        </w:div>
        <w:div w:id="945235708">
          <w:marLeft w:val="480"/>
          <w:marRight w:val="0"/>
          <w:marTop w:val="0"/>
          <w:marBottom w:val="0"/>
          <w:divBdr>
            <w:top w:val="none" w:sz="0" w:space="0" w:color="auto"/>
            <w:left w:val="none" w:sz="0" w:space="0" w:color="auto"/>
            <w:bottom w:val="none" w:sz="0" w:space="0" w:color="auto"/>
            <w:right w:val="none" w:sz="0" w:space="0" w:color="auto"/>
          </w:divBdr>
        </w:div>
        <w:div w:id="908924406">
          <w:marLeft w:val="480"/>
          <w:marRight w:val="0"/>
          <w:marTop w:val="0"/>
          <w:marBottom w:val="0"/>
          <w:divBdr>
            <w:top w:val="none" w:sz="0" w:space="0" w:color="auto"/>
            <w:left w:val="none" w:sz="0" w:space="0" w:color="auto"/>
            <w:bottom w:val="none" w:sz="0" w:space="0" w:color="auto"/>
            <w:right w:val="none" w:sz="0" w:space="0" w:color="auto"/>
          </w:divBdr>
        </w:div>
        <w:div w:id="2073455508">
          <w:marLeft w:val="480"/>
          <w:marRight w:val="0"/>
          <w:marTop w:val="0"/>
          <w:marBottom w:val="0"/>
          <w:divBdr>
            <w:top w:val="none" w:sz="0" w:space="0" w:color="auto"/>
            <w:left w:val="none" w:sz="0" w:space="0" w:color="auto"/>
            <w:bottom w:val="none" w:sz="0" w:space="0" w:color="auto"/>
            <w:right w:val="none" w:sz="0" w:space="0" w:color="auto"/>
          </w:divBdr>
        </w:div>
        <w:div w:id="769618195">
          <w:marLeft w:val="480"/>
          <w:marRight w:val="0"/>
          <w:marTop w:val="0"/>
          <w:marBottom w:val="0"/>
          <w:divBdr>
            <w:top w:val="none" w:sz="0" w:space="0" w:color="auto"/>
            <w:left w:val="none" w:sz="0" w:space="0" w:color="auto"/>
            <w:bottom w:val="none" w:sz="0" w:space="0" w:color="auto"/>
            <w:right w:val="none" w:sz="0" w:space="0" w:color="auto"/>
          </w:divBdr>
        </w:div>
        <w:div w:id="22479578">
          <w:marLeft w:val="480"/>
          <w:marRight w:val="0"/>
          <w:marTop w:val="0"/>
          <w:marBottom w:val="0"/>
          <w:divBdr>
            <w:top w:val="none" w:sz="0" w:space="0" w:color="auto"/>
            <w:left w:val="none" w:sz="0" w:space="0" w:color="auto"/>
            <w:bottom w:val="none" w:sz="0" w:space="0" w:color="auto"/>
            <w:right w:val="none" w:sz="0" w:space="0" w:color="auto"/>
          </w:divBdr>
        </w:div>
        <w:div w:id="1708290136">
          <w:marLeft w:val="480"/>
          <w:marRight w:val="0"/>
          <w:marTop w:val="0"/>
          <w:marBottom w:val="0"/>
          <w:divBdr>
            <w:top w:val="none" w:sz="0" w:space="0" w:color="auto"/>
            <w:left w:val="none" w:sz="0" w:space="0" w:color="auto"/>
            <w:bottom w:val="none" w:sz="0" w:space="0" w:color="auto"/>
            <w:right w:val="none" w:sz="0" w:space="0" w:color="auto"/>
          </w:divBdr>
        </w:div>
        <w:div w:id="20282197">
          <w:marLeft w:val="480"/>
          <w:marRight w:val="0"/>
          <w:marTop w:val="0"/>
          <w:marBottom w:val="0"/>
          <w:divBdr>
            <w:top w:val="none" w:sz="0" w:space="0" w:color="auto"/>
            <w:left w:val="none" w:sz="0" w:space="0" w:color="auto"/>
            <w:bottom w:val="none" w:sz="0" w:space="0" w:color="auto"/>
            <w:right w:val="none" w:sz="0" w:space="0" w:color="auto"/>
          </w:divBdr>
        </w:div>
        <w:div w:id="486627791">
          <w:marLeft w:val="480"/>
          <w:marRight w:val="0"/>
          <w:marTop w:val="0"/>
          <w:marBottom w:val="0"/>
          <w:divBdr>
            <w:top w:val="none" w:sz="0" w:space="0" w:color="auto"/>
            <w:left w:val="none" w:sz="0" w:space="0" w:color="auto"/>
            <w:bottom w:val="none" w:sz="0" w:space="0" w:color="auto"/>
            <w:right w:val="none" w:sz="0" w:space="0" w:color="auto"/>
          </w:divBdr>
        </w:div>
        <w:div w:id="2121995464">
          <w:marLeft w:val="480"/>
          <w:marRight w:val="0"/>
          <w:marTop w:val="0"/>
          <w:marBottom w:val="0"/>
          <w:divBdr>
            <w:top w:val="none" w:sz="0" w:space="0" w:color="auto"/>
            <w:left w:val="none" w:sz="0" w:space="0" w:color="auto"/>
            <w:bottom w:val="none" w:sz="0" w:space="0" w:color="auto"/>
            <w:right w:val="none" w:sz="0" w:space="0" w:color="auto"/>
          </w:divBdr>
        </w:div>
        <w:div w:id="1056078194">
          <w:marLeft w:val="480"/>
          <w:marRight w:val="0"/>
          <w:marTop w:val="0"/>
          <w:marBottom w:val="0"/>
          <w:divBdr>
            <w:top w:val="none" w:sz="0" w:space="0" w:color="auto"/>
            <w:left w:val="none" w:sz="0" w:space="0" w:color="auto"/>
            <w:bottom w:val="none" w:sz="0" w:space="0" w:color="auto"/>
            <w:right w:val="none" w:sz="0" w:space="0" w:color="auto"/>
          </w:divBdr>
        </w:div>
      </w:divsChild>
    </w:div>
    <w:div w:id="1128431179">
      <w:bodyDiv w:val="1"/>
      <w:marLeft w:val="0"/>
      <w:marRight w:val="0"/>
      <w:marTop w:val="0"/>
      <w:marBottom w:val="0"/>
      <w:divBdr>
        <w:top w:val="none" w:sz="0" w:space="0" w:color="auto"/>
        <w:left w:val="none" w:sz="0" w:space="0" w:color="auto"/>
        <w:bottom w:val="none" w:sz="0" w:space="0" w:color="auto"/>
        <w:right w:val="none" w:sz="0" w:space="0" w:color="auto"/>
      </w:divBdr>
    </w:div>
    <w:div w:id="1130127029">
      <w:bodyDiv w:val="1"/>
      <w:marLeft w:val="0"/>
      <w:marRight w:val="0"/>
      <w:marTop w:val="0"/>
      <w:marBottom w:val="0"/>
      <w:divBdr>
        <w:top w:val="none" w:sz="0" w:space="0" w:color="auto"/>
        <w:left w:val="none" w:sz="0" w:space="0" w:color="auto"/>
        <w:bottom w:val="none" w:sz="0" w:space="0" w:color="auto"/>
        <w:right w:val="none" w:sz="0" w:space="0" w:color="auto"/>
      </w:divBdr>
    </w:div>
    <w:div w:id="1130637289">
      <w:bodyDiv w:val="1"/>
      <w:marLeft w:val="0"/>
      <w:marRight w:val="0"/>
      <w:marTop w:val="0"/>
      <w:marBottom w:val="0"/>
      <w:divBdr>
        <w:top w:val="none" w:sz="0" w:space="0" w:color="auto"/>
        <w:left w:val="none" w:sz="0" w:space="0" w:color="auto"/>
        <w:bottom w:val="none" w:sz="0" w:space="0" w:color="auto"/>
        <w:right w:val="none" w:sz="0" w:space="0" w:color="auto"/>
      </w:divBdr>
    </w:div>
    <w:div w:id="1131241440">
      <w:bodyDiv w:val="1"/>
      <w:marLeft w:val="0"/>
      <w:marRight w:val="0"/>
      <w:marTop w:val="0"/>
      <w:marBottom w:val="0"/>
      <w:divBdr>
        <w:top w:val="none" w:sz="0" w:space="0" w:color="auto"/>
        <w:left w:val="none" w:sz="0" w:space="0" w:color="auto"/>
        <w:bottom w:val="none" w:sz="0" w:space="0" w:color="auto"/>
        <w:right w:val="none" w:sz="0" w:space="0" w:color="auto"/>
      </w:divBdr>
    </w:div>
    <w:div w:id="1131482933">
      <w:bodyDiv w:val="1"/>
      <w:marLeft w:val="0"/>
      <w:marRight w:val="0"/>
      <w:marTop w:val="0"/>
      <w:marBottom w:val="0"/>
      <w:divBdr>
        <w:top w:val="none" w:sz="0" w:space="0" w:color="auto"/>
        <w:left w:val="none" w:sz="0" w:space="0" w:color="auto"/>
        <w:bottom w:val="none" w:sz="0" w:space="0" w:color="auto"/>
        <w:right w:val="none" w:sz="0" w:space="0" w:color="auto"/>
      </w:divBdr>
    </w:div>
    <w:div w:id="1133206512">
      <w:bodyDiv w:val="1"/>
      <w:marLeft w:val="0"/>
      <w:marRight w:val="0"/>
      <w:marTop w:val="0"/>
      <w:marBottom w:val="0"/>
      <w:divBdr>
        <w:top w:val="none" w:sz="0" w:space="0" w:color="auto"/>
        <w:left w:val="none" w:sz="0" w:space="0" w:color="auto"/>
        <w:bottom w:val="none" w:sz="0" w:space="0" w:color="auto"/>
        <w:right w:val="none" w:sz="0" w:space="0" w:color="auto"/>
      </w:divBdr>
    </w:div>
    <w:div w:id="1134104469">
      <w:bodyDiv w:val="1"/>
      <w:marLeft w:val="0"/>
      <w:marRight w:val="0"/>
      <w:marTop w:val="0"/>
      <w:marBottom w:val="0"/>
      <w:divBdr>
        <w:top w:val="none" w:sz="0" w:space="0" w:color="auto"/>
        <w:left w:val="none" w:sz="0" w:space="0" w:color="auto"/>
        <w:bottom w:val="none" w:sz="0" w:space="0" w:color="auto"/>
        <w:right w:val="none" w:sz="0" w:space="0" w:color="auto"/>
      </w:divBdr>
    </w:div>
    <w:div w:id="1135677604">
      <w:bodyDiv w:val="1"/>
      <w:marLeft w:val="0"/>
      <w:marRight w:val="0"/>
      <w:marTop w:val="0"/>
      <w:marBottom w:val="0"/>
      <w:divBdr>
        <w:top w:val="none" w:sz="0" w:space="0" w:color="auto"/>
        <w:left w:val="none" w:sz="0" w:space="0" w:color="auto"/>
        <w:bottom w:val="none" w:sz="0" w:space="0" w:color="auto"/>
        <w:right w:val="none" w:sz="0" w:space="0" w:color="auto"/>
      </w:divBdr>
    </w:div>
    <w:div w:id="1136218778">
      <w:bodyDiv w:val="1"/>
      <w:marLeft w:val="0"/>
      <w:marRight w:val="0"/>
      <w:marTop w:val="0"/>
      <w:marBottom w:val="0"/>
      <w:divBdr>
        <w:top w:val="none" w:sz="0" w:space="0" w:color="auto"/>
        <w:left w:val="none" w:sz="0" w:space="0" w:color="auto"/>
        <w:bottom w:val="none" w:sz="0" w:space="0" w:color="auto"/>
        <w:right w:val="none" w:sz="0" w:space="0" w:color="auto"/>
      </w:divBdr>
    </w:div>
    <w:div w:id="1137920525">
      <w:bodyDiv w:val="1"/>
      <w:marLeft w:val="0"/>
      <w:marRight w:val="0"/>
      <w:marTop w:val="0"/>
      <w:marBottom w:val="0"/>
      <w:divBdr>
        <w:top w:val="none" w:sz="0" w:space="0" w:color="auto"/>
        <w:left w:val="none" w:sz="0" w:space="0" w:color="auto"/>
        <w:bottom w:val="none" w:sz="0" w:space="0" w:color="auto"/>
        <w:right w:val="none" w:sz="0" w:space="0" w:color="auto"/>
      </w:divBdr>
    </w:div>
    <w:div w:id="1138183292">
      <w:bodyDiv w:val="1"/>
      <w:marLeft w:val="0"/>
      <w:marRight w:val="0"/>
      <w:marTop w:val="0"/>
      <w:marBottom w:val="0"/>
      <w:divBdr>
        <w:top w:val="none" w:sz="0" w:space="0" w:color="auto"/>
        <w:left w:val="none" w:sz="0" w:space="0" w:color="auto"/>
        <w:bottom w:val="none" w:sz="0" w:space="0" w:color="auto"/>
        <w:right w:val="none" w:sz="0" w:space="0" w:color="auto"/>
      </w:divBdr>
    </w:div>
    <w:div w:id="1138452020">
      <w:bodyDiv w:val="1"/>
      <w:marLeft w:val="0"/>
      <w:marRight w:val="0"/>
      <w:marTop w:val="0"/>
      <w:marBottom w:val="0"/>
      <w:divBdr>
        <w:top w:val="none" w:sz="0" w:space="0" w:color="auto"/>
        <w:left w:val="none" w:sz="0" w:space="0" w:color="auto"/>
        <w:bottom w:val="none" w:sz="0" w:space="0" w:color="auto"/>
        <w:right w:val="none" w:sz="0" w:space="0" w:color="auto"/>
      </w:divBdr>
    </w:div>
    <w:div w:id="1143111042">
      <w:bodyDiv w:val="1"/>
      <w:marLeft w:val="0"/>
      <w:marRight w:val="0"/>
      <w:marTop w:val="0"/>
      <w:marBottom w:val="0"/>
      <w:divBdr>
        <w:top w:val="none" w:sz="0" w:space="0" w:color="auto"/>
        <w:left w:val="none" w:sz="0" w:space="0" w:color="auto"/>
        <w:bottom w:val="none" w:sz="0" w:space="0" w:color="auto"/>
        <w:right w:val="none" w:sz="0" w:space="0" w:color="auto"/>
      </w:divBdr>
    </w:div>
    <w:div w:id="1144857126">
      <w:bodyDiv w:val="1"/>
      <w:marLeft w:val="0"/>
      <w:marRight w:val="0"/>
      <w:marTop w:val="0"/>
      <w:marBottom w:val="0"/>
      <w:divBdr>
        <w:top w:val="none" w:sz="0" w:space="0" w:color="auto"/>
        <w:left w:val="none" w:sz="0" w:space="0" w:color="auto"/>
        <w:bottom w:val="none" w:sz="0" w:space="0" w:color="auto"/>
        <w:right w:val="none" w:sz="0" w:space="0" w:color="auto"/>
      </w:divBdr>
    </w:div>
    <w:div w:id="1145002998">
      <w:bodyDiv w:val="1"/>
      <w:marLeft w:val="0"/>
      <w:marRight w:val="0"/>
      <w:marTop w:val="0"/>
      <w:marBottom w:val="0"/>
      <w:divBdr>
        <w:top w:val="none" w:sz="0" w:space="0" w:color="auto"/>
        <w:left w:val="none" w:sz="0" w:space="0" w:color="auto"/>
        <w:bottom w:val="none" w:sz="0" w:space="0" w:color="auto"/>
        <w:right w:val="none" w:sz="0" w:space="0" w:color="auto"/>
      </w:divBdr>
    </w:div>
    <w:div w:id="1147160708">
      <w:bodyDiv w:val="1"/>
      <w:marLeft w:val="0"/>
      <w:marRight w:val="0"/>
      <w:marTop w:val="0"/>
      <w:marBottom w:val="0"/>
      <w:divBdr>
        <w:top w:val="none" w:sz="0" w:space="0" w:color="auto"/>
        <w:left w:val="none" w:sz="0" w:space="0" w:color="auto"/>
        <w:bottom w:val="none" w:sz="0" w:space="0" w:color="auto"/>
        <w:right w:val="none" w:sz="0" w:space="0" w:color="auto"/>
      </w:divBdr>
    </w:div>
    <w:div w:id="1147212559">
      <w:bodyDiv w:val="1"/>
      <w:marLeft w:val="0"/>
      <w:marRight w:val="0"/>
      <w:marTop w:val="0"/>
      <w:marBottom w:val="0"/>
      <w:divBdr>
        <w:top w:val="none" w:sz="0" w:space="0" w:color="auto"/>
        <w:left w:val="none" w:sz="0" w:space="0" w:color="auto"/>
        <w:bottom w:val="none" w:sz="0" w:space="0" w:color="auto"/>
        <w:right w:val="none" w:sz="0" w:space="0" w:color="auto"/>
      </w:divBdr>
    </w:div>
    <w:div w:id="1148597085">
      <w:bodyDiv w:val="1"/>
      <w:marLeft w:val="0"/>
      <w:marRight w:val="0"/>
      <w:marTop w:val="0"/>
      <w:marBottom w:val="0"/>
      <w:divBdr>
        <w:top w:val="none" w:sz="0" w:space="0" w:color="auto"/>
        <w:left w:val="none" w:sz="0" w:space="0" w:color="auto"/>
        <w:bottom w:val="none" w:sz="0" w:space="0" w:color="auto"/>
        <w:right w:val="none" w:sz="0" w:space="0" w:color="auto"/>
      </w:divBdr>
      <w:divsChild>
        <w:div w:id="773131579">
          <w:marLeft w:val="480"/>
          <w:marRight w:val="0"/>
          <w:marTop w:val="0"/>
          <w:marBottom w:val="0"/>
          <w:divBdr>
            <w:top w:val="none" w:sz="0" w:space="0" w:color="auto"/>
            <w:left w:val="none" w:sz="0" w:space="0" w:color="auto"/>
            <w:bottom w:val="none" w:sz="0" w:space="0" w:color="auto"/>
            <w:right w:val="none" w:sz="0" w:space="0" w:color="auto"/>
          </w:divBdr>
        </w:div>
        <w:div w:id="789780980">
          <w:marLeft w:val="480"/>
          <w:marRight w:val="0"/>
          <w:marTop w:val="0"/>
          <w:marBottom w:val="0"/>
          <w:divBdr>
            <w:top w:val="none" w:sz="0" w:space="0" w:color="auto"/>
            <w:left w:val="none" w:sz="0" w:space="0" w:color="auto"/>
            <w:bottom w:val="none" w:sz="0" w:space="0" w:color="auto"/>
            <w:right w:val="none" w:sz="0" w:space="0" w:color="auto"/>
          </w:divBdr>
        </w:div>
        <w:div w:id="727076967">
          <w:marLeft w:val="480"/>
          <w:marRight w:val="0"/>
          <w:marTop w:val="0"/>
          <w:marBottom w:val="0"/>
          <w:divBdr>
            <w:top w:val="none" w:sz="0" w:space="0" w:color="auto"/>
            <w:left w:val="none" w:sz="0" w:space="0" w:color="auto"/>
            <w:bottom w:val="none" w:sz="0" w:space="0" w:color="auto"/>
            <w:right w:val="none" w:sz="0" w:space="0" w:color="auto"/>
          </w:divBdr>
        </w:div>
        <w:div w:id="414978874">
          <w:marLeft w:val="480"/>
          <w:marRight w:val="0"/>
          <w:marTop w:val="0"/>
          <w:marBottom w:val="0"/>
          <w:divBdr>
            <w:top w:val="none" w:sz="0" w:space="0" w:color="auto"/>
            <w:left w:val="none" w:sz="0" w:space="0" w:color="auto"/>
            <w:bottom w:val="none" w:sz="0" w:space="0" w:color="auto"/>
            <w:right w:val="none" w:sz="0" w:space="0" w:color="auto"/>
          </w:divBdr>
        </w:div>
        <w:div w:id="494341209">
          <w:marLeft w:val="480"/>
          <w:marRight w:val="0"/>
          <w:marTop w:val="0"/>
          <w:marBottom w:val="0"/>
          <w:divBdr>
            <w:top w:val="none" w:sz="0" w:space="0" w:color="auto"/>
            <w:left w:val="none" w:sz="0" w:space="0" w:color="auto"/>
            <w:bottom w:val="none" w:sz="0" w:space="0" w:color="auto"/>
            <w:right w:val="none" w:sz="0" w:space="0" w:color="auto"/>
          </w:divBdr>
        </w:div>
        <w:div w:id="1168322909">
          <w:marLeft w:val="480"/>
          <w:marRight w:val="0"/>
          <w:marTop w:val="0"/>
          <w:marBottom w:val="0"/>
          <w:divBdr>
            <w:top w:val="none" w:sz="0" w:space="0" w:color="auto"/>
            <w:left w:val="none" w:sz="0" w:space="0" w:color="auto"/>
            <w:bottom w:val="none" w:sz="0" w:space="0" w:color="auto"/>
            <w:right w:val="none" w:sz="0" w:space="0" w:color="auto"/>
          </w:divBdr>
        </w:div>
        <w:div w:id="1507356520">
          <w:marLeft w:val="480"/>
          <w:marRight w:val="0"/>
          <w:marTop w:val="0"/>
          <w:marBottom w:val="0"/>
          <w:divBdr>
            <w:top w:val="none" w:sz="0" w:space="0" w:color="auto"/>
            <w:left w:val="none" w:sz="0" w:space="0" w:color="auto"/>
            <w:bottom w:val="none" w:sz="0" w:space="0" w:color="auto"/>
            <w:right w:val="none" w:sz="0" w:space="0" w:color="auto"/>
          </w:divBdr>
        </w:div>
        <w:div w:id="448210623">
          <w:marLeft w:val="480"/>
          <w:marRight w:val="0"/>
          <w:marTop w:val="0"/>
          <w:marBottom w:val="0"/>
          <w:divBdr>
            <w:top w:val="none" w:sz="0" w:space="0" w:color="auto"/>
            <w:left w:val="none" w:sz="0" w:space="0" w:color="auto"/>
            <w:bottom w:val="none" w:sz="0" w:space="0" w:color="auto"/>
            <w:right w:val="none" w:sz="0" w:space="0" w:color="auto"/>
          </w:divBdr>
        </w:div>
        <w:div w:id="188568802">
          <w:marLeft w:val="480"/>
          <w:marRight w:val="0"/>
          <w:marTop w:val="0"/>
          <w:marBottom w:val="0"/>
          <w:divBdr>
            <w:top w:val="none" w:sz="0" w:space="0" w:color="auto"/>
            <w:left w:val="none" w:sz="0" w:space="0" w:color="auto"/>
            <w:bottom w:val="none" w:sz="0" w:space="0" w:color="auto"/>
            <w:right w:val="none" w:sz="0" w:space="0" w:color="auto"/>
          </w:divBdr>
        </w:div>
        <w:div w:id="67507934">
          <w:marLeft w:val="480"/>
          <w:marRight w:val="0"/>
          <w:marTop w:val="0"/>
          <w:marBottom w:val="0"/>
          <w:divBdr>
            <w:top w:val="none" w:sz="0" w:space="0" w:color="auto"/>
            <w:left w:val="none" w:sz="0" w:space="0" w:color="auto"/>
            <w:bottom w:val="none" w:sz="0" w:space="0" w:color="auto"/>
            <w:right w:val="none" w:sz="0" w:space="0" w:color="auto"/>
          </w:divBdr>
        </w:div>
        <w:div w:id="1539005521">
          <w:marLeft w:val="480"/>
          <w:marRight w:val="0"/>
          <w:marTop w:val="0"/>
          <w:marBottom w:val="0"/>
          <w:divBdr>
            <w:top w:val="none" w:sz="0" w:space="0" w:color="auto"/>
            <w:left w:val="none" w:sz="0" w:space="0" w:color="auto"/>
            <w:bottom w:val="none" w:sz="0" w:space="0" w:color="auto"/>
            <w:right w:val="none" w:sz="0" w:space="0" w:color="auto"/>
          </w:divBdr>
        </w:div>
        <w:div w:id="805896883">
          <w:marLeft w:val="480"/>
          <w:marRight w:val="0"/>
          <w:marTop w:val="0"/>
          <w:marBottom w:val="0"/>
          <w:divBdr>
            <w:top w:val="none" w:sz="0" w:space="0" w:color="auto"/>
            <w:left w:val="none" w:sz="0" w:space="0" w:color="auto"/>
            <w:bottom w:val="none" w:sz="0" w:space="0" w:color="auto"/>
            <w:right w:val="none" w:sz="0" w:space="0" w:color="auto"/>
          </w:divBdr>
        </w:div>
        <w:div w:id="369768865">
          <w:marLeft w:val="480"/>
          <w:marRight w:val="0"/>
          <w:marTop w:val="0"/>
          <w:marBottom w:val="0"/>
          <w:divBdr>
            <w:top w:val="none" w:sz="0" w:space="0" w:color="auto"/>
            <w:left w:val="none" w:sz="0" w:space="0" w:color="auto"/>
            <w:bottom w:val="none" w:sz="0" w:space="0" w:color="auto"/>
            <w:right w:val="none" w:sz="0" w:space="0" w:color="auto"/>
          </w:divBdr>
        </w:div>
        <w:div w:id="1825002156">
          <w:marLeft w:val="480"/>
          <w:marRight w:val="0"/>
          <w:marTop w:val="0"/>
          <w:marBottom w:val="0"/>
          <w:divBdr>
            <w:top w:val="none" w:sz="0" w:space="0" w:color="auto"/>
            <w:left w:val="none" w:sz="0" w:space="0" w:color="auto"/>
            <w:bottom w:val="none" w:sz="0" w:space="0" w:color="auto"/>
            <w:right w:val="none" w:sz="0" w:space="0" w:color="auto"/>
          </w:divBdr>
        </w:div>
        <w:div w:id="979384277">
          <w:marLeft w:val="480"/>
          <w:marRight w:val="0"/>
          <w:marTop w:val="0"/>
          <w:marBottom w:val="0"/>
          <w:divBdr>
            <w:top w:val="none" w:sz="0" w:space="0" w:color="auto"/>
            <w:left w:val="none" w:sz="0" w:space="0" w:color="auto"/>
            <w:bottom w:val="none" w:sz="0" w:space="0" w:color="auto"/>
            <w:right w:val="none" w:sz="0" w:space="0" w:color="auto"/>
          </w:divBdr>
        </w:div>
        <w:div w:id="2017733617">
          <w:marLeft w:val="480"/>
          <w:marRight w:val="0"/>
          <w:marTop w:val="0"/>
          <w:marBottom w:val="0"/>
          <w:divBdr>
            <w:top w:val="none" w:sz="0" w:space="0" w:color="auto"/>
            <w:left w:val="none" w:sz="0" w:space="0" w:color="auto"/>
            <w:bottom w:val="none" w:sz="0" w:space="0" w:color="auto"/>
            <w:right w:val="none" w:sz="0" w:space="0" w:color="auto"/>
          </w:divBdr>
        </w:div>
        <w:div w:id="1662807429">
          <w:marLeft w:val="480"/>
          <w:marRight w:val="0"/>
          <w:marTop w:val="0"/>
          <w:marBottom w:val="0"/>
          <w:divBdr>
            <w:top w:val="none" w:sz="0" w:space="0" w:color="auto"/>
            <w:left w:val="none" w:sz="0" w:space="0" w:color="auto"/>
            <w:bottom w:val="none" w:sz="0" w:space="0" w:color="auto"/>
            <w:right w:val="none" w:sz="0" w:space="0" w:color="auto"/>
          </w:divBdr>
        </w:div>
        <w:div w:id="880747016">
          <w:marLeft w:val="480"/>
          <w:marRight w:val="0"/>
          <w:marTop w:val="0"/>
          <w:marBottom w:val="0"/>
          <w:divBdr>
            <w:top w:val="none" w:sz="0" w:space="0" w:color="auto"/>
            <w:left w:val="none" w:sz="0" w:space="0" w:color="auto"/>
            <w:bottom w:val="none" w:sz="0" w:space="0" w:color="auto"/>
            <w:right w:val="none" w:sz="0" w:space="0" w:color="auto"/>
          </w:divBdr>
        </w:div>
        <w:div w:id="227110771">
          <w:marLeft w:val="480"/>
          <w:marRight w:val="0"/>
          <w:marTop w:val="0"/>
          <w:marBottom w:val="0"/>
          <w:divBdr>
            <w:top w:val="none" w:sz="0" w:space="0" w:color="auto"/>
            <w:left w:val="none" w:sz="0" w:space="0" w:color="auto"/>
            <w:bottom w:val="none" w:sz="0" w:space="0" w:color="auto"/>
            <w:right w:val="none" w:sz="0" w:space="0" w:color="auto"/>
          </w:divBdr>
        </w:div>
        <w:div w:id="1176069002">
          <w:marLeft w:val="480"/>
          <w:marRight w:val="0"/>
          <w:marTop w:val="0"/>
          <w:marBottom w:val="0"/>
          <w:divBdr>
            <w:top w:val="none" w:sz="0" w:space="0" w:color="auto"/>
            <w:left w:val="none" w:sz="0" w:space="0" w:color="auto"/>
            <w:bottom w:val="none" w:sz="0" w:space="0" w:color="auto"/>
            <w:right w:val="none" w:sz="0" w:space="0" w:color="auto"/>
          </w:divBdr>
        </w:div>
        <w:div w:id="1383943866">
          <w:marLeft w:val="480"/>
          <w:marRight w:val="0"/>
          <w:marTop w:val="0"/>
          <w:marBottom w:val="0"/>
          <w:divBdr>
            <w:top w:val="none" w:sz="0" w:space="0" w:color="auto"/>
            <w:left w:val="none" w:sz="0" w:space="0" w:color="auto"/>
            <w:bottom w:val="none" w:sz="0" w:space="0" w:color="auto"/>
            <w:right w:val="none" w:sz="0" w:space="0" w:color="auto"/>
          </w:divBdr>
        </w:div>
        <w:div w:id="1444112580">
          <w:marLeft w:val="480"/>
          <w:marRight w:val="0"/>
          <w:marTop w:val="0"/>
          <w:marBottom w:val="0"/>
          <w:divBdr>
            <w:top w:val="none" w:sz="0" w:space="0" w:color="auto"/>
            <w:left w:val="none" w:sz="0" w:space="0" w:color="auto"/>
            <w:bottom w:val="none" w:sz="0" w:space="0" w:color="auto"/>
            <w:right w:val="none" w:sz="0" w:space="0" w:color="auto"/>
          </w:divBdr>
        </w:div>
        <w:div w:id="1132361215">
          <w:marLeft w:val="480"/>
          <w:marRight w:val="0"/>
          <w:marTop w:val="0"/>
          <w:marBottom w:val="0"/>
          <w:divBdr>
            <w:top w:val="none" w:sz="0" w:space="0" w:color="auto"/>
            <w:left w:val="none" w:sz="0" w:space="0" w:color="auto"/>
            <w:bottom w:val="none" w:sz="0" w:space="0" w:color="auto"/>
            <w:right w:val="none" w:sz="0" w:space="0" w:color="auto"/>
          </w:divBdr>
        </w:div>
        <w:div w:id="1425833846">
          <w:marLeft w:val="480"/>
          <w:marRight w:val="0"/>
          <w:marTop w:val="0"/>
          <w:marBottom w:val="0"/>
          <w:divBdr>
            <w:top w:val="none" w:sz="0" w:space="0" w:color="auto"/>
            <w:left w:val="none" w:sz="0" w:space="0" w:color="auto"/>
            <w:bottom w:val="none" w:sz="0" w:space="0" w:color="auto"/>
            <w:right w:val="none" w:sz="0" w:space="0" w:color="auto"/>
          </w:divBdr>
        </w:div>
        <w:div w:id="2022931457">
          <w:marLeft w:val="480"/>
          <w:marRight w:val="0"/>
          <w:marTop w:val="0"/>
          <w:marBottom w:val="0"/>
          <w:divBdr>
            <w:top w:val="none" w:sz="0" w:space="0" w:color="auto"/>
            <w:left w:val="none" w:sz="0" w:space="0" w:color="auto"/>
            <w:bottom w:val="none" w:sz="0" w:space="0" w:color="auto"/>
            <w:right w:val="none" w:sz="0" w:space="0" w:color="auto"/>
          </w:divBdr>
        </w:div>
        <w:div w:id="1890265224">
          <w:marLeft w:val="480"/>
          <w:marRight w:val="0"/>
          <w:marTop w:val="0"/>
          <w:marBottom w:val="0"/>
          <w:divBdr>
            <w:top w:val="none" w:sz="0" w:space="0" w:color="auto"/>
            <w:left w:val="none" w:sz="0" w:space="0" w:color="auto"/>
            <w:bottom w:val="none" w:sz="0" w:space="0" w:color="auto"/>
            <w:right w:val="none" w:sz="0" w:space="0" w:color="auto"/>
          </w:divBdr>
        </w:div>
        <w:div w:id="2057970924">
          <w:marLeft w:val="480"/>
          <w:marRight w:val="0"/>
          <w:marTop w:val="0"/>
          <w:marBottom w:val="0"/>
          <w:divBdr>
            <w:top w:val="none" w:sz="0" w:space="0" w:color="auto"/>
            <w:left w:val="none" w:sz="0" w:space="0" w:color="auto"/>
            <w:bottom w:val="none" w:sz="0" w:space="0" w:color="auto"/>
            <w:right w:val="none" w:sz="0" w:space="0" w:color="auto"/>
          </w:divBdr>
        </w:div>
        <w:div w:id="142816048">
          <w:marLeft w:val="480"/>
          <w:marRight w:val="0"/>
          <w:marTop w:val="0"/>
          <w:marBottom w:val="0"/>
          <w:divBdr>
            <w:top w:val="none" w:sz="0" w:space="0" w:color="auto"/>
            <w:left w:val="none" w:sz="0" w:space="0" w:color="auto"/>
            <w:bottom w:val="none" w:sz="0" w:space="0" w:color="auto"/>
            <w:right w:val="none" w:sz="0" w:space="0" w:color="auto"/>
          </w:divBdr>
        </w:div>
        <w:div w:id="1205866625">
          <w:marLeft w:val="480"/>
          <w:marRight w:val="0"/>
          <w:marTop w:val="0"/>
          <w:marBottom w:val="0"/>
          <w:divBdr>
            <w:top w:val="none" w:sz="0" w:space="0" w:color="auto"/>
            <w:left w:val="none" w:sz="0" w:space="0" w:color="auto"/>
            <w:bottom w:val="none" w:sz="0" w:space="0" w:color="auto"/>
            <w:right w:val="none" w:sz="0" w:space="0" w:color="auto"/>
          </w:divBdr>
        </w:div>
      </w:divsChild>
    </w:div>
    <w:div w:id="1149900387">
      <w:bodyDiv w:val="1"/>
      <w:marLeft w:val="0"/>
      <w:marRight w:val="0"/>
      <w:marTop w:val="0"/>
      <w:marBottom w:val="0"/>
      <w:divBdr>
        <w:top w:val="none" w:sz="0" w:space="0" w:color="auto"/>
        <w:left w:val="none" w:sz="0" w:space="0" w:color="auto"/>
        <w:bottom w:val="none" w:sz="0" w:space="0" w:color="auto"/>
        <w:right w:val="none" w:sz="0" w:space="0" w:color="auto"/>
      </w:divBdr>
    </w:div>
    <w:div w:id="1150171420">
      <w:bodyDiv w:val="1"/>
      <w:marLeft w:val="0"/>
      <w:marRight w:val="0"/>
      <w:marTop w:val="0"/>
      <w:marBottom w:val="0"/>
      <w:divBdr>
        <w:top w:val="none" w:sz="0" w:space="0" w:color="auto"/>
        <w:left w:val="none" w:sz="0" w:space="0" w:color="auto"/>
        <w:bottom w:val="none" w:sz="0" w:space="0" w:color="auto"/>
        <w:right w:val="none" w:sz="0" w:space="0" w:color="auto"/>
      </w:divBdr>
    </w:div>
    <w:div w:id="1150486353">
      <w:bodyDiv w:val="1"/>
      <w:marLeft w:val="0"/>
      <w:marRight w:val="0"/>
      <w:marTop w:val="0"/>
      <w:marBottom w:val="0"/>
      <w:divBdr>
        <w:top w:val="none" w:sz="0" w:space="0" w:color="auto"/>
        <w:left w:val="none" w:sz="0" w:space="0" w:color="auto"/>
        <w:bottom w:val="none" w:sz="0" w:space="0" w:color="auto"/>
        <w:right w:val="none" w:sz="0" w:space="0" w:color="auto"/>
      </w:divBdr>
    </w:div>
    <w:div w:id="1150749255">
      <w:bodyDiv w:val="1"/>
      <w:marLeft w:val="0"/>
      <w:marRight w:val="0"/>
      <w:marTop w:val="0"/>
      <w:marBottom w:val="0"/>
      <w:divBdr>
        <w:top w:val="none" w:sz="0" w:space="0" w:color="auto"/>
        <w:left w:val="none" w:sz="0" w:space="0" w:color="auto"/>
        <w:bottom w:val="none" w:sz="0" w:space="0" w:color="auto"/>
        <w:right w:val="none" w:sz="0" w:space="0" w:color="auto"/>
      </w:divBdr>
    </w:div>
    <w:div w:id="1152985456">
      <w:bodyDiv w:val="1"/>
      <w:marLeft w:val="0"/>
      <w:marRight w:val="0"/>
      <w:marTop w:val="0"/>
      <w:marBottom w:val="0"/>
      <w:divBdr>
        <w:top w:val="none" w:sz="0" w:space="0" w:color="auto"/>
        <w:left w:val="none" w:sz="0" w:space="0" w:color="auto"/>
        <w:bottom w:val="none" w:sz="0" w:space="0" w:color="auto"/>
        <w:right w:val="none" w:sz="0" w:space="0" w:color="auto"/>
      </w:divBdr>
    </w:div>
    <w:div w:id="1153527468">
      <w:bodyDiv w:val="1"/>
      <w:marLeft w:val="0"/>
      <w:marRight w:val="0"/>
      <w:marTop w:val="0"/>
      <w:marBottom w:val="0"/>
      <w:divBdr>
        <w:top w:val="none" w:sz="0" w:space="0" w:color="auto"/>
        <w:left w:val="none" w:sz="0" w:space="0" w:color="auto"/>
        <w:bottom w:val="none" w:sz="0" w:space="0" w:color="auto"/>
        <w:right w:val="none" w:sz="0" w:space="0" w:color="auto"/>
      </w:divBdr>
    </w:div>
    <w:div w:id="1153907859">
      <w:bodyDiv w:val="1"/>
      <w:marLeft w:val="0"/>
      <w:marRight w:val="0"/>
      <w:marTop w:val="0"/>
      <w:marBottom w:val="0"/>
      <w:divBdr>
        <w:top w:val="none" w:sz="0" w:space="0" w:color="auto"/>
        <w:left w:val="none" w:sz="0" w:space="0" w:color="auto"/>
        <w:bottom w:val="none" w:sz="0" w:space="0" w:color="auto"/>
        <w:right w:val="none" w:sz="0" w:space="0" w:color="auto"/>
      </w:divBdr>
    </w:div>
    <w:div w:id="1154565743">
      <w:bodyDiv w:val="1"/>
      <w:marLeft w:val="0"/>
      <w:marRight w:val="0"/>
      <w:marTop w:val="0"/>
      <w:marBottom w:val="0"/>
      <w:divBdr>
        <w:top w:val="none" w:sz="0" w:space="0" w:color="auto"/>
        <w:left w:val="none" w:sz="0" w:space="0" w:color="auto"/>
        <w:bottom w:val="none" w:sz="0" w:space="0" w:color="auto"/>
        <w:right w:val="none" w:sz="0" w:space="0" w:color="auto"/>
      </w:divBdr>
    </w:div>
    <w:div w:id="1154570112">
      <w:bodyDiv w:val="1"/>
      <w:marLeft w:val="0"/>
      <w:marRight w:val="0"/>
      <w:marTop w:val="0"/>
      <w:marBottom w:val="0"/>
      <w:divBdr>
        <w:top w:val="none" w:sz="0" w:space="0" w:color="auto"/>
        <w:left w:val="none" w:sz="0" w:space="0" w:color="auto"/>
        <w:bottom w:val="none" w:sz="0" w:space="0" w:color="auto"/>
        <w:right w:val="none" w:sz="0" w:space="0" w:color="auto"/>
      </w:divBdr>
    </w:div>
    <w:div w:id="1154879883">
      <w:bodyDiv w:val="1"/>
      <w:marLeft w:val="0"/>
      <w:marRight w:val="0"/>
      <w:marTop w:val="0"/>
      <w:marBottom w:val="0"/>
      <w:divBdr>
        <w:top w:val="none" w:sz="0" w:space="0" w:color="auto"/>
        <w:left w:val="none" w:sz="0" w:space="0" w:color="auto"/>
        <w:bottom w:val="none" w:sz="0" w:space="0" w:color="auto"/>
        <w:right w:val="none" w:sz="0" w:space="0" w:color="auto"/>
      </w:divBdr>
    </w:div>
    <w:div w:id="1155999156">
      <w:bodyDiv w:val="1"/>
      <w:marLeft w:val="0"/>
      <w:marRight w:val="0"/>
      <w:marTop w:val="0"/>
      <w:marBottom w:val="0"/>
      <w:divBdr>
        <w:top w:val="none" w:sz="0" w:space="0" w:color="auto"/>
        <w:left w:val="none" w:sz="0" w:space="0" w:color="auto"/>
        <w:bottom w:val="none" w:sz="0" w:space="0" w:color="auto"/>
        <w:right w:val="none" w:sz="0" w:space="0" w:color="auto"/>
      </w:divBdr>
    </w:div>
    <w:div w:id="1158108574">
      <w:bodyDiv w:val="1"/>
      <w:marLeft w:val="0"/>
      <w:marRight w:val="0"/>
      <w:marTop w:val="0"/>
      <w:marBottom w:val="0"/>
      <w:divBdr>
        <w:top w:val="none" w:sz="0" w:space="0" w:color="auto"/>
        <w:left w:val="none" w:sz="0" w:space="0" w:color="auto"/>
        <w:bottom w:val="none" w:sz="0" w:space="0" w:color="auto"/>
        <w:right w:val="none" w:sz="0" w:space="0" w:color="auto"/>
      </w:divBdr>
    </w:div>
    <w:div w:id="1160268550">
      <w:bodyDiv w:val="1"/>
      <w:marLeft w:val="0"/>
      <w:marRight w:val="0"/>
      <w:marTop w:val="0"/>
      <w:marBottom w:val="0"/>
      <w:divBdr>
        <w:top w:val="none" w:sz="0" w:space="0" w:color="auto"/>
        <w:left w:val="none" w:sz="0" w:space="0" w:color="auto"/>
        <w:bottom w:val="none" w:sz="0" w:space="0" w:color="auto"/>
        <w:right w:val="none" w:sz="0" w:space="0" w:color="auto"/>
      </w:divBdr>
    </w:div>
    <w:div w:id="1161583120">
      <w:bodyDiv w:val="1"/>
      <w:marLeft w:val="0"/>
      <w:marRight w:val="0"/>
      <w:marTop w:val="0"/>
      <w:marBottom w:val="0"/>
      <w:divBdr>
        <w:top w:val="none" w:sz="0" w:space="0" w:color="auto"/>
        <w:left w:val="none" w:sz="0" w:space="0" w:color="auto"/>
        <w:bottom w:val="none" w:sz="0" w:space="0" w:color="auto"/>
        <w:right w:val="none" w:sz="0" w:space="0" w:color="auto"/>
      </w:divBdr>
    </w:div>
    <w:div w:id="1161696760">
      <w:bodyDiv w:val="1"/>
      <w:marLeft w:val="0"/>
      <w:marRight w:val="0"/>
      <w:marTop w:val="0"/>
      <w:marBottom w:val="0"/>
      <w:divBdr>
        <w:top w:val="none" w:sz="0" w:space="0" w:color="auto"/>
        <w:left w:val="none" w:sz="0" w:space="0" w:color="auto"/>
        <w:bottom w:val="none" w:sz="0" w:space="0" w:color="auto"/>
        <w:right w:val="none" w:sz="0" w:space="0" w:color="auto"/>
      </w:divBdr>
    </w:div>
    <w:div w:id="1164514924">
      <w:bodyDiv w:val="1"/>
      <w:marLeft w:val="0"/>
      <w:marRight w:val="0"/>
      <w:marTop w:val="0"/>
      <w:marBottom w:val="0"/>
      <w:divBdr>
        <w:top w:val="none" w:sz="0" w:space="0" w:color="auto"/>
        <w:left w:val="none" w:sz="0" w:space="0" w:color="auto"/>
        <w:bottom w:val="none" w:sz="0" w:space="0" w:color="auto"/>
        <w:right w:val="none" w:sz="0" w:space="0" w:color="auto"/>
      </w:divBdr>
    </w:div>
    <w:div w:id="1165124779">
      <w:bodyDiv w:val="1"/>
      <w:marLeft w:val="0"/>
      <w:marRight w:val="0"/>
      <w:marTop w:val="0"/>
      <w:marBottom w:val="0"/>
      <w:divBdr>
        <w:top w:val="none" w:sz="0" w:space="0" w:color="auto"/>
        <w:left w:val="none" w:sz="0" w:space="0" w:color="auto"/>
        <w:bottom w:val="none" w:sz="0" w:space="0" w:color="auto"/>
        <w:right w:val="none" w:sz="0" w:space="0" w:color="auto"/>
      </w:divBdr>
    </w:div>
    <w:div w:id="1166751432">
      <w:bodyDiv w:val="1"/>
      <w:marLeft w:val="0"/>
      <w:marRight w:val="0"/>
      <w:marTop w:val="0"/>
      <w:marBottom w:val="0"/>
      <w:divBdr>
        <w:top w:val="none" w:sz="0" w:space="0" w:color="auto"/>
        <w:left w:val="none" w:sz="0" w:space="0" w:color="auto"/>
        <w:bottom w:val="none" w:sz="0" w:space="0" w:color="auto"/>
        <w:right w:val="none" w:sz="0" w:space="0" w:color="auto"/>
      </w:divBdr>
    </w:div>
    <w:div w:id="1168594225">
      <w:bodyDiv w:val="1"/>
      <w:marLeft w:val="0"/>
      <w:marRight w:val="0"/>
      <w:marTop w:val="0"/>
      <w:marBottom w:val="0"/>
      <w:divBdr>
        <w:top w:val="none" w:sz="0" w:space="0" w:color="auto"/>
        <w:left w:val="none" w:sz="0" w:space="0" w:color="auto"/>
        <w:bottom w:val="none" w:sz="0" w:space="0" w:color="auto"/>
        <w:right w:val="none" w:sz="0" w:space="0" w:color="auto"/>
      </w:divBdr>
    </w:div>
    <w:div w:id="1173958150">
      <w:bodyDiv w:val="1"/>
      <w:marLeft w:val="0"/>
      <w:marRight w:val="0"/>
      <w:marTop w:val="0"/>
      <w:marBottom w:val="0"/>
      <w:divBdr>
        <w:top w:val="none" w:sz="0" w:space="0" w:color="auto"/>
        <w:left w:val="none" w:sz="0" w:space="0" w:color="auto"/>
        <w:bottom w:val="none" w:sz="0" w:space="0" w:color="auto"/>
        <w:right w:val="none" w:sz="0" w:space="0" w:color="auto"/>
      </w:divBdr>
    </w:div>
    <w:div w:id="1176187782">
      <w:bodyDiv w:val="1"/>
      <w:marLeft w:val="0"/>
      <w:marRight w:val="0"/>
      <w:marTop w:val="0"/>
      <w:marBottom w:val="0"/>
      <w:divBdr>
        <w:top w:val="none" w:sz="0" w:space="0" w:color="auto"/>
        <w:left w:val="none" w:sz="0" w:space="0" w:color="auto"/>
        <w:bottom w:val="none" w:sz="0" w:space="0" w:color="auto"/>
        <w:right w:val="none" w:sz="0" w:space="0" w:color="auto"/>
      </w:divBdr>
    </w:div>
    <w:div w:id="1176309759">
      <w:bodyDiv w:val="1"/>
      <w:marLeft w:val="0"/>
      <w:marRight w:val="0"/>
      <w:marTop w:val="0"/>
      <w:marBottom w:val="0"/>
      <w:divBdr>
        <w:top w:val="none" w:sz="0" w:space="0" w:color="auto"/>
        <w:left w:val="none" w:sz="0" w:space="0" w:color="auto"/>
        <w:bottom w:val="none" w:sz="0" w:space="0" w:color="auto"/>
        <w:right w:val="none" w:sz="0" w:space="0" w:color="auto"/>
      </w:divBdr>
    </w:div>
    <w:div w:id="1178472148">
      <w:bodyDiv w:val="1"/>
      <w:marLeft w:val="0"/>
      <w:marRight w:val="0"/>
      <w:marTop w:val="0"/>
      <w:marBottom w:val="0"/>
      <w:divBdr>
        <w:top w:val="none" w:sz="0" w:space="0" w:color="auto"/>
        <w:left w:val="none" w:sz="0" w:space="0" w:color="auto"/>
        <w:bottom w:val="none" w:sz="0" w:space="0" w:color="auto"/>
        <w:right w:val="none" w:sz="0" w:space="0" w:color="auto"/>
      </w:divBdr>
    </w:div>
    <w:div w:id="1180043717">
      <w:bodyDiv w:val="1"/>
      <w:marLeft w:val="0"/>
      <w:marRight w:val="0"/>
      <w:marTop w:val="0"/>
      <w:marBottom w:val="0"/>
      <w:divBdr>
        <w:top w:val="none" w:sz="0" w:space="0" w:color="auto"/>
        <w:left w:val="none" w:sz="0" w:space="0" w:color="auto"/>
        <w:bottom w:val="none" w:sz="0" w:space="0" w:color="auto"/>
        <w:right w:val="none" w:sz="0" w:space="0" w:color="auto"/>
      </w:divBdr>
    </w:div>
    <w:div w:id="1181703847">
      <w:bodyDiv w:val="1"/>
      <w:marLeft w:val="0"/>
      <w:marRight w:val="0"/>
      <w:marTop w:val="0"/>
      <w:marBottom w:val="0"/>
      <w:divBdr>
        <w:top w:val="none" w:sz="0" w:space="0" w:color="auto"/>
        <w:left w:val="none" w:sz="0" w:space="0" w:color="auto"/>
        <w:bottom w:val="none" w:sz="0" w:space="0" w:color="auto"/>
        <w:right w:val="none" w:sz="0" w:space="0" w:color="auto"/>
      </w:divBdr>
    </w:div>
    <w:div w:id="1182670130">
      <w:bodyDiv w:val="1"/>
      <w:marLeft w:val="0"/>
      <w:marRight w:val="0"/>
      <w:marTop w:val="0"/>
      <w:marBottom w:val="0"/>
      <w:divBdr>
        <w:top w:val="none" w:sz="0" w:space="0" w:color="auto"/>
        <w:left w:val="none" w:sz="0" w:space="0" w:color="auto"/>
        <w:bottom w:val="none" w:sz="0" w:space="0" w:color="auto"/>
        <w:right w:val="none" w:sz="0" w:space="0" w:color="auto"/>
      </w:divBdr>
    </w:div>
    <w:div w:id="1182931536">
      <w:bodyDiv w:val="1"/>
      <w:marLeft w:val="0"/>
      <w:marRight w:val="0"/>
      <w:marTop w:val="0"/>
      <w:marBottom w:val="0"/>
      <w:divBdr>
        <w:top w:val="none" w:sz="0" w:space="0" w:color="auto"/>
        <w:left w:val="none" w:sz="0" w:space="0" w:color="auto"/>
        <w:bottom w:val="none" w:sz="0" w:space="0" w:color="auto"/>
        <w:right w:val="none" w:sz="0" w:space="0" w:color="auto"/>
      </w:divBdr>
    </w:div>
    <w:div w:id="1183474665">
      <w:bodyDiv w:val="1"/>
      <w:marLeft w:val="0"/>
      <w:marRight w:val="0"/>
      <w:marTop w:val="0"/>
      <w:marBottom w:val="0"/>
      <w:divBdr>
        <w:top w:val="none" w:sz="0" w:space="0" w:color="auto"/>
        <w:left w:val="none" w:sz="0" w:space="0" w:color="auto"/>
        <w:bottom w:val="none" w:sz="0" w:space="0" w:color="auto"/>
        <w:right w:val="none" w:sz="0" w:space="0" w:color="auto"/>
      </w:divBdr>
    </w:div>
    <w:div w:id="1184786628">
      <w:bodyDiv w:val="1"/>
      <w:marLeft w:val="0"/>
      <w:marRight w:val="0"/>
      <w:marTop w:val="0"/>
      <w:marBottom w:val="0"/>
      <w:divBdr>
        <w:top w:val="none" w:sz="0" w:space="0" w:color="auto"/>
        <w:left w:val="none" w:sz="0" w:space="0" w:color="auto"/>
        <w:bottom w:val="none" w:sz="0" w:space="0" w:color="auto"/>
        <w:right w:val="none" w:sz="0" w:space="0" w:color="auto"/>
      </w:divBdr>
    </w:div>
    <w:div w:id="1185441307">
      <w:bodyDiv w:val="1"/>
      <w:marLeft w:val="0"/>
      <w:marRight w:val="0"/>
      <w:marTop w:val="0"/>
      <w:marBottom w:val="0"/>
      <w:divBdr>
        <w:top w:val="none" w:sz="0" w:space="0" w:color="auto"/>
        <w:left w:val="none" w:sz="0" w:space="0" w:color="auto"/>
        <w:bottom w:val="none" w:sz="0" w:space="0" w:color="auto"/>
        <w:right w:val="none" w:sz="0" w:space="0" w:color="auto"/>
      </w:divBdr>
    </w:div>
    <w:div w:id="1185628650">
      <w:bodyDiv w:val="1"/>
      <w:marLeft w:val="0"/>
      <w:marRight w:val="0"/>
      <w:marTop w:val="0"/>
      <w:marBottom w:val="0"/>
      <w:divBdr>
        <w:top w:val="none" w:sz="0" w:space="0" w:color="auto"/>
        <w:left w:val="none" w:sz="0" w:space="0" w:color="auto"/>
        <w:bottom w:val="none" w:sz="0" w:space="0" w:color="auto"/>
        <w:right w:val="none" w:sz="0" w:space="0" w:color="auto"/>
      </w:divBdr>
    </w:div>
    <w:div w:id="1186334046">
      <w:bodyDiv w:val="1"/>
      <w:marLeft w:val="0"/>
      <w:marRight w:val="0"/>
      <w:marTop w:val="0"/>
      <w:marBottom w:val="0"/>
      <w:divBdr>
        <w:top w:val="none" w:sz="0" w:space="0" w:color="auto"/>
        <w:left w:val="none" w:sz="0" w:space="0" w:color="auto"/>
        <w:bottom w:val="none" w:sz="0" w:space="0" w:color="auto"/>
        <w:right w:val="none" w:sz="0" w:space="0" w:color="auto"/>
      </w:divBdr>
    </w:div>
    <w:div w:id="1187910800">
      <w:bodyDiv w:val="1"/>
      <w:marLeft w:val="0"/>
      <w:marRight w:val="0"/>
      <w:marTop w:val="0"/>
      <w:marBottom w:val="0"/>
      <w:divBdr>
        <w:top w:val="none" w:sz="0" w:space="0" w:color="auto"/>
        <w:left w:val="none" w:sz="0" w:space="0" w:color="auto"/>
        <w:bottom w:val="none" w:sz="0" w:space="0" w:color="auto"/>
        <w:right w:val="none" w:sz="0" w:space="0" w:color="auto"/>
      </w:divBdr>
    </w:div>
    <w:div w:id="1190340367">
      <w:bodyDiv w:val="1"/>
      <w:marLeft w:val="0"/>
      <w:marRight w:val="0"/>
      <w:marTop w:val="0"/>
      <w:marBottom w:val="0"/>
      <w:divBdr>
        <w:top w:val="none" w:sz="0" w:space="0" w:color="auto"/>
        <w:left w:val="none" w:sz="0" w:space="0" w:color="auto"/>
        <w:bottom w:val="none" w:sz="0" w:space="0" w:color="auto"/>
        <w:right w:val="none" w:sz="0" w:space="0" w:color="auto"/>
      </w:divBdr>
    </w:div>
    <w:div w:id="1190952189">
      <w:bodyDiv w:val="1"/>
      <w:marLeft w:val="0"/>
      <w:marRight w:val="0"/>
      <w:marTop w:val="0"/>
      <w:marBottom w:val="0"/>
      <w:divBdr>
        <w:top w:val="none" w:sz="0" w:space="0" w:color="auto"/>
        <w:left w:val="none" w:sz="0" w:space="0" w:color="auto"/>
        <w:bottom w:val="none" w:sz="0" w:space="0" w:color="auto"/>
        <w:right w:val="none" w:sz="0" w:space="0" w:color="auto"/>
      </w:divBdr>
    </w:div>
    <w:div w:id="1191600565">
      <w:bodyDiv w:val="1"/>
      <w:marLeft w:val="0"/>
      <w:marRight w:val="0"/>
      <w:marTop w:val="0"/>
      <w:marBottom w:val="0"/>
      <w:divBdr>
        <w:top w:val="none" w:sz="0" w:space="0" w:color="auto"/>
        <w:left w:val="none" w:sz="0" w:space="0" w:color="auto"/>
        <w:bottom w:val="none" w:sz="0" w:space="0" w:color="auto"/>
        <w:right w:val="none" w:sz="0" w:space="0" w:color="auto"/>
      </w:divBdr>
    </w:div>
    <w:div w:id="1191921175">
      <w:bodyDiv w:val="1"/>
      <w:marLeft w:val="0"/>
      <w:marRight w:val="0"/>
      <w:marTop w:val="0"/>
      <w:marBottom w:val="0"/>
      <w:divBdr>
        <w:top w:val="none" w:sz="0" w:space="0" w:color="auto"/>
        <w:left w:val="none" w:sz="0" w:space="0" w:color="auto"/>
        <w:bottom w:val="none" w:sz="0" w:space="0" w:color="auto"/>
        <w:right w:val="none" w:sz="0" w:space="0" w:color="auto"/>
      </w:divBdr>
    </w:div>
    <w:div w:id="1191996004">
      <w:bodyDiv w:val="1"/>
      <w:marLeft w:val="0"/>
      <w:marRight w:val="0"/>
      <w:marTop w:val="0"/>
      <w:marBottom w:val="0"/>
      <w:divBdr>
        <w:top w:val="none" w:sz="0" w:space="0" w:color="auto"/>
        <w:left w:val="none" w:sz="0" w:space="0" w:color="auto"/>
        <w:bottom w:val="none" w:sz="0" w:space="0" w:color="auto"/>
        <w:right w:val="none" w:sz="0" w:space="0" w:color="auto"/>
      </w:divBdr>
    </w:div>
    <w:div w:id="1192572494">
      <w:bodyDiv w:val="1"/>
      <w:marLeft w:val="0"/>
      <w:marRight w:val="0"/>
      <w:marTop w:val="0"/>
      <w:marBottom w:val="0"/>
      <w:divBdr>
        <w:top w:val="none" w:sz="0" w:space="0" w:color="auto"/>
        <w:left w:val="none" w:sz="0" w:space="0" w:color="auto"/>
        <w:bottom w:val="none" w:sz="0" w:space="0" w:color="auto"/>
        <w:right w:val="none" w:sz="0" w:space="0" w:color="auto"/>
      </w:divBdr>
    </w:div>
    <w:div w:id="1193687556">
      <w:bodyDiv w:val="1"/>
      <w:marLeft w:val="0"/>
      <w:marRight w:val="0"/>
      <w:marTop w:val="0"/>
      <w:marBottom w:val="0"/>
      <w:divBdr>
        <w:top w:val="none" w:sz="0" w:space="0" w:color="auto"/>
        <w:left w:val="none" w:sz="0" w:space="0" w:color="auto"/>
        <w:bottom w:val="none" w:sz="0" w:space="0" w:color="auto"/>
        <w:right w:val="none" w:sz="0" w:space="0" w:color="auto"/>
      </w:divBdr>
    </w:div>
    <w:div w:id="1193886895">
      <w:bodyDiv w:val="1"/>
      <w:marLeft w:val="0"/>
      <w:marRight w:val="0"/>
      <w:marTop w:val="0"/>
      <w:marBottom w:val="0"/>
      <w:divBdr>
        <w:top w:val="none" w:sz="0" w:space="0" w:color="auto"/>
        <w:left w:val="none" w:sz="0" w:space="0" w:color="auto"/>
        <w:bottom w:val="none" w:sz="0" w:space="0" w:color="auto"/>
        <w:right w:val="none" w:sz="0" w:space="0" w:color="auto"/>
      </w:divBdr>
    </w:div>
    <w:div w:id="1194922384">
      <w:bodyDiv w:val="1"/>
      <w:marLeft w:val="0"/>
      <w:marRight w:val="0"/>
      <w:marTop w:val="0"/>
      <w:marBottom w:val="0"/>
      <w:divBdr>
        <w:top w:val="none" w:sz="0" w:space="0" w:color="auto"/>
        <w:left w:val="none" w:sz="0" w:space="0" w:color="auto"/>
        <w:bottom w:val="none" w:sz="0" w:space="0" w:color="auto"/>
        <w:right w:val="none" w:sz="0" w:space="0" w:color="auto"/>
      </w:divBdr>
    </w:div>
    <w:div w:id="1197811752">
      <w:bodyDiv w:val="1"/>
      <w:marLeft w:val="0"/>
      <w:marRight w:val="0"/>
      <w:marTop w:val="0"/>
      <w:marBottom w:val="0"/>
      <w:divBdr>
        <w:top w:val="none" w:sz="0" w:space="0" w:color="auto"/>
        <w:left w:val="none" w:sz="0" w:space="0" w:color="auto"/>
        <w:bottom w:val="none" w:sz="0" w:space="0" w:color="auto"/>
        <w:right w:val="none" w:sz="0" w:space="0" w:color="auto"/>
      </w:divBdr>
    </w:div>
    <w:div w:id="1199855313">
      <w:bodyDiv w:val="1"/>
      <w:marLeft w:val="0"/>
      <w:marRight w:val="0"/>
      <w:marTop w:val="0"/>
      <w:marBottom w:val="0"/>
      <w:divBdr>
        <w:top w:val="none" w:sz="0" w:space="0" w:color="auto"/>
        <w:left w:val="none" w:sz="0" w:space="0" w:color="auto"/>
        <w:bottom w:val="none" w:sz="0" w:space="0" w:color="auto"/>
        <w:right w:val="none" w:sz="0" w:space="0" w:color="auto"/>
      </w:divBdr>
    </w:div>
    <w:div w:id="1200780482">
      <w:bodyDiv w:val="1"/>
      <w:marLeft w:val="0"/>
      <w:marRight w:val="0"/>
      <w:marTop w:val="0"/>
      <w:marBottom w:val="0"/>
      <w:divBdr>
        <w:top w:val="none" w:sz="0" w:space="0" w:color="auto"/>
        <w:left w:val="none" w:sz="0" w:space="0" w:color="auto"/>
        <w:bottom w:val="none" w:sz="0" w:space="0" w:color="auto"/>
        <w:right w:val="none" w:sz="0" w:space="0" w:color="auto"/>
      </w:divBdr>
      <w:divsChild>
        <w:div w:id="203103599">
          <w:marLeft w:val="480"/>
          <w:marRight w:val="0"/>
          <w:marTop w:val="0"/>
          <w:marBottom w:val="0"/>
          <w:divBdr>
            <w:top w:val="none" w:sz="0" w:space="0" w:color="auto"/>
            <w:left w:val="none" w:sz="0" w:space="0" w:color="auto"/>
            <w:bottom w:val="none" w:sz="0" w:space="0" w:color="auto"/>
            <w:right w:val="none" w:sz="0" w:space="0" w:color="auto"/>
          </w:divBdr>
        </w:div>
        <w:div w:id="809633898">
          <w:marLeft w:val="480"/>
          <w:marRight w:val="0"/>
          <w:marTop w:val="0"/>
          <w:marBottom w:val="0"/>
          <w:divBdr>
            <w:top w:val="none" w:sz="0" w:space="0" w:color="auto"/>
            <w:left w:val="none" w:sz="0" w:space="0" w:color="auto"/>
            <w:bottom w:val="none" w:sz="0" w:space="0" w:color="auto"/>
            <w:right w:val="none" w:sz="0" w:space="0" w:color="auto"/>
          </w:divBdr>
        </w:div>
        <w:div w:id="1498619968">
          <w:marLeft w:val="480"/>
          <w:marRight w:val="0"/>
          <w:marTop w:val="0"/>
          <w:marBottom w:val="0"/>
          <w:divBdr>
            <w:top w:val="none" w:sz="0" w:space="0" w:color="auto"/>
            <w:left w:val="none" w:sz="0" w:space="0" w:color="auto"/>
            <w:bottom w:val="none" w:sz="0" w:space="0" w:color="auto"/>
            <w:right w:val="none" w:sz="0" w:space="0" w:color="auto"/>
          </w:divBdr>
        </w:div>
        <w:div w:id="1331636794">
          <w:marLeft w:val="480"/>
          <w:marRight w:val="0"/>
          <w:marTop w:val="0"/>
          <w:marBottom w:val="0"/>
          <w:divBdr>
            <w:top w:val="none" w:sz="0" w:space="0" w:color="auto"/>
            <w:left w:val="none" w:sz="0" w:space="0" w:color="auto"/>
            <w:bottom w:val="none" w:sz="0" w:space="0" w:color="auto"/>
            <w:right w:val="none" w:sz="0" w:space="0" w:color="auto"/>
          </w:divBdr>
        </w:div>
        <w:div w:id="114520622">
          <w:marLeft w:val="480"/>
          <w:marRight w:val="0"/>
          <w:marTop w:val="0"/>
          <w:marBottom w:val="0"/>
          <w:divBdr>
            <w:top w:val="none" w:sz="0" w:space="0" w:color="auto"/>
            <w:left w:val="none" w:sz="0" w:space="0" w:color="auto"/>
            <w:bottom w:val="none" w:sz="0" w:space="0" w:color="auto"/>
            <w:right w:val="none" w:sz="0" w:space="0" w:color="auto"/>
          </w:divBdr>
        </w:div>
        <w:div w:id="1887446837">
          <w:marLeft w:val="480"/>
          <w:marRight w:val="0"/>
          <w:marTop w:val="0"/>
          <w:marBottom w:val="0"/>
          <w:divBdr>
            <w:top w:val="none" w:sz="0" w:space="0" w:color="auto"/>
            <w:left w:val="none" w:sz="0" w:space="0" w:color="auto"/>
            <w:bottom w:val="none" w:sz="0" w:space="0" w:color="auto"/>
            <w:right w:val="none" w:sz="0" w:space="0" w:color="auto"/>
          </w:divBdr>
        </w:div>
        <w:div w:id="826437770">
          <w:marLeft w:val="480"/>
          <w:marRight w:val="0"/>
          <w:marTop w:val="0"/>
          <w:marBottom w:val="0"/>
          <w:divBdr>
            <w:top w:val="none" w:sz="0" w:space="0" w:color="auto"/>
            <w:left w:val="none" w:sz="0" w:space="0" w:color="auto"/>
            <w:bottom w:val="none" w:sz="0" w:space="0" w:color="auto"/>
            <w:right w:val="none" w:sz="0" w:space="0" w:color="auto"/>
          </w:divBdr>
        </w:div>
        <w:div w:id="407464040">
          <w:marLeft w:val="480"/>
          <w:marRight w:val="0"/>
          <w:marTop w:val="0"/>
          <w:marBottom w:val="0"/>
          <w:divBdr>
            <w:top w:val="none" w:sz="0" w:space="0" w:color="auto"/>
            <w:left w:val="none" w:sz="0" w:space="0" w:color="auto"/>
            <w:bottom w:val="none" w:sz="0" w:space="0" w:color="auto"/>
            <w:right w:val="none" w:sz="0" w:space="0" w:color="auto"/>
          </w:divBdr>
        </w:div>
        <w:div w:id="92895689">
          <w:marLeft w:val="480"/>
          <w:marRight w:val="0"/>
          <w:marTop w:val="0"/>
          <w:marBottom w:val="0"/>
          <w:divBdr>
            <w:top w:val="none" w:sz="0" w:space="0" w:color="auto"/>
            <w:left w:val="none" w:sz="0" w:space="0" w:color="auto"/>
            <w:bottom w:val="none" w:sz="0" w:space="0" w:color="auto"/>
            <w:right w:val="none" w:sz="0" w:space="0" w:color="auto"/>
          </w:divBdr>
        </w:div>
        <w:div w:id="971666789">
          <w:marLeft w:val="480"/>
          <w:marRight w:val="0"/>
          <w:marTop w:val="0"/>
          <w:marBottom w:val="0"/>
          <w:divBdr>
            <w:top w:val="none" w:sz="0" w:space="0" w:color="auto"/>
            <w:left w:val="none" w:sz="0" w:space="0" w:color="auto"/>
            <w:bottom w:val="none" w:sz="0" w:space="0" w:color="auto"/>
            <w:right w:val="none" w:sz="0" w:space="0" w:color="auto"/>
          </w:divBdr>
        </w:div>
        <w:div w:id="1027214857">
          <w:marLeft w:val="480"/>
          <w:marRight w:val="0"/>
          <w:marTop w:val="0"/>
          <w:marBottom w:val="0"/>
          <w:divBdr>
            <w:top w:val="none" w:sz="0" w:space="0" w:color="auto"/>
            <w:left w:val="none" w:sz="0" w:space="0" w:color="auto"/>
            <w:bottom w:val="none" w:sz="0" w:space="0" w:color="auto"/>
            <w:right w:val="none" w:sz="0" w:space="0" w:color="auto"/>
          </w:divBdr>
        </w:div>
        <w:div w:id="1872495887">
          <w:marLeft w:val="480"/>
          <w:marRight w:val="0"/>
          <w:marTop w:val="0"/>
          <w:marBottom w:val="0"/>
          <w:divBdr>
            <w:top w:val="none" w:sz="0" w:space="0" w:color="auto"/>
            <w:left w:val="none" w:sz="0" w:space="0" w:color="auto"/>
            <w:bottom w:val="none" w:sz="0" w:space="0" w:color="auto"/>
            <w:right w:val="none" w:sz="0" w:space="0" w:color="auto"/>
          </w:divBdr>
        </w:div>
        <w:div w:id="182323910">
          <w:marLeft w:val="480"/>
          <w:marRight w:val="0"/>
          <w:marTop w:val="0"/>
          <w:marBottom w:val="0"/>
          <w:divBdr>
            <w:top w:val="none" w:sz="0" w:space="0" w:color="auto"/>
            <w:left w:val="none" w:sz="0" w:space="0" w:color="auto"/>
            <w:bottom w:val="none" w:sz="0" w:space="0" w:color="auto"/>
            <w:right w:val="none" w:sz="0" w:space="0" w:color="auto"/>
          </w:divBdr>
        </w:div>
        <w:div w:id="1387680161">
          <w:marLeft w:val="480"/>
          <w:marRight w:val="0"/>
          <w:marTop w:val="0"/>
          <w:marBottom w:val="0"/>
          <w:divBdr>
            <w:top w:val="none" w:sz="0" w:space="0" w:color="auto"/>
            <w:left w:val="none" w:sz="0" w:space="0" w:color="auto"/>
            <w:bottom w:val="none" w:sz="0" w:space="0" w:color="auto"/>
            <w:right w:val="none" w:sz="0" w:space="0" w:color="auto"/>
          </w:divBdr>
        </w:div>
        <w:div w:id="539704958">
          <w:marLeft w:val="480"/>
          <w:marRight w:val="0"/>
          <w:marTop w:val="0"/>
          <w:marBottom w:val="0"/>
          <w:divBdr>
            <w:top w:val="none" w:sz="0" w:space="0" w:color="auto"/>
            <w:left w:val="none" w:sz="0" w:space="0" w:color="auto"/>
            <w:bottom w:val="none" w:sz="0" w:space="0" w:color="auto"/>
            <w:right w:val="none" w:sz="0" w:space="0" w:color="auto"/>
          </w:divBdr>
        </w:div>
        <w:div w:id="284890639">
          <w:marLeft w:val="480"/>
          <w:marRight w:val="0"/>
          <w:marTop w:val="0"/>
          <w:marBottom w:val="0"/>
          <w:divBdr>
            <w:top w:val="none" w:sz="0" w:space="0" w:color="auto"/>
            <w:left w:val="none" w:sz="0" w:space="0" w:color="auto"/>
            <w:bottom w:val="none" w:sz="0" w:space="0" w:color="auto"/>
            <w:right w:val="none" w:sz="0" w:space="0" w:color="auto"/>
          </w:divBdr>
        </w:div>
        <w:div w:id="1152603428">
          <w:marLeft w:val="480"/>
          <w:marRight w:val="0"/>
          <w:marTop w:val="0"/>
          <w:marBottom w:val="0"/>
          <w:divBdr>
            <w:top w:val="none" w:sz="0" w:space="0" w:color="auto"/>
            <w:left w:val="none" w:sz="0" w:space="0" w:color="auto"/>
            <w:bottom w:val="none" w:sz="0" w:space="0" w:color="auto"/>
            <w:right w:val="none" w:sz="0" w:space="0" w:color="auto"/>
          </w:divBdr>
        </w:div>
        <w:div w:id="2038652648">
          <w:marLeft w:val="480"/>
          <w:marRight w:val="0"/>
          <w:marTop w:val="0"/>
          <w:marBottom w:val="0"/>
          <w:divBdr>
            <w:top w:val="none" w:sz="0" w:space="0" w:color="auto"/>
            <w:left w:val="none" w:sz="0" w:space="0" w:color="auto"/>
            <w:bottom w:val="none" w:sz="0" w:space="0" w:color="auto"/>
            <w:right w:val="none" w:sz="0" w:space="0" w:color="auto"/>
          </w:divBdr>
        </w:div>
        <w:div w:id="33817537">
          <w:marLeft w:val="480"/>
          <w:marRight w:val="0"/>
          <w:marTop w:val="0"/>
          <w:marBottom w:val="0"/>
          <w:divBdr>
            <w:top w:val="none" w:sz="0" w:space="0" w:color="auto"/>
            <w:left w:val="none" w:sz="0" w:space="0" w:color="auto"/>
            <w:bottom w:val="none" w:sz="0" w:space="0" w:color="auto"/>
            <w:right w:val="none" w:sz="0" w:space="0" w:color="auto"/>
          </w:divBdr>
        </w:div>
        <w:div w:id="201594335">
          <w:marLeft w:val="480"/>
          <w:marRight w:val="0"/>
          <w:marTop w:val="0"/>
          <w:marBottom w:val="0"/>
          <w:divBdr>
            <w:top w:val="none" w:sz="0" w:space="0" w:color="auto"/>
            <w:left w:val="none" w:sz="0" w:space="0" w:color="auto"/>
            <w:bottom w:val="none" w:sz="0" w:space="0" w:color="auto"/>
            <w:right w:val="none" w:sz="0" w:space="0" w:color="auto"/>
          </w:divBdr>
        </w:div>
        <w:div w:id="452944271">
          <w:marLeft w:val="480"/>
          <w:marRight w:val="0"/>
          <w:marTop w:val="0"/>
          <w:marBottom w:val="0"/>
          <w:divBdr>
            <w:top w:val="none" w:sz="0" w:space="0" w:color="auto"/>
            <w:left w:val="none" w:sz="0" w:space="0" w:color="auto"/>
            <w:bottom w:val="none" w:sz="0" w:space="0" w:color="auto"/>
            <w:right w:val="none" w:sz="0" w:space="0" w:color="auto"/>
          </w:divBdr>
        </w:div>
        <w:div w:id="1542208062">
          <w:marLeft w:val="480"/>
          <w:marRight w:val="0"/>
          <w:marTop w:val="0"/>
          <w:marBottom w:val="0"/>
          <w:divBdr>
            <w:top w:val="none" w:sz="0" w:space="0" w:color="auto"/>
            <w:left w:val="none" w:sz="0" w:space="0" w:color="auto"/>
            <w:bottom w:val="none" w:sz="0" w:space="0" w:color="auto"/>
            <w:right w:val="none" w:sz="0" w:space="0" w:color="auto"/>
          </w:divBdr>
        </w:div>
        <w:div w:id="1721048235">
          <w:marLeft w:val="480"/>
          <w:marRight w:val="0"/>
          <w:marTop w:val="0"/>
          <w:marBottom w:val="0"/>
          <w:divBdr>
            <w:top w:val="none" w:sz="0" w:space="0" w:color="auto"/>
            <w:left w:val="none" w:sz="0" w:space="0" w:color="auto"/>
            <w:bottom w:val="none" w:sz="0" w:space="0" w:color="auto"/>
            <w:right w:val="none" w:sz="0" w:space="0" w:color="auto"/>
          </w:divBdr>
        </w:div>
        <w:div w:id="1425761489">
          <w:marLeft w:val="480"/>
          <w:marRight w:val="0"/>
          <w:marTop w:val="0"/>
          <w:marBottom w:val="0"/>
          <w:divBdr>
            <w:top w:val="none" w:sz="0" w:space="0" w:color="auto"/>
            <w:left w:val="none" w:sz="0" w:space="0" w:color="auto"/>
            <w:bottom w:val="none" w:sz="0" w:space="0" w:color="auto"/>
            <w:right w:val="none" w:sz="0" w:space="0" w:color="auto"/>
          </w:divBdr>
        </w:div>
        <w:div w:id="1570924449">
          <w:marLeft w:val="480"/>
          <w:marRight w:val="0"/>
          <w:marTop w:val="0"/>
          <w:marBottom w:val="0"/>
          <w:divBdr>
            <w:top w:val="none" w:sz="0" w:space="0" w:color="auto"/>
            <w:left w:val="none" w:sz="0" w:space="0" w:color="auto"/>
            <w:bottom w:val="none" w:sz="0" w:space="0" w:color="auto"/>
            <w:right w:val="none" w:sz="0" w:space="0" w:color="auto"/>
          </w:divBdr>
        </w:div>
        <w:div w:id="1115715970">
          <w:marLeft w:val="480"/>
          <w:marRight w:val="0"/>
          <w:marTop w:val="0"/>
          <w:marBottom w:val="0"/>
          <w:divBdr>
            <w:top w:val="none" w:sz="0" w:space="0" w:color="auto"/>
            <w:left w:val="none" w:sz="0" w:space="0" w:color="auto"/>
            <w:bottom w:val="none" w:sz="0" w:space="0" w:color="auto"/>
            <w:right w:val="none" w:sz="0" w:space="0" w:color="auto"/>
          </w:divBdr>
        </w:div>
        <w:div w:id="196162891">
          <w:marLeft w:val="480"/>
          <w:marRight w:val="0"/>
          <w:marTop w:val="0"/>
          <w:marBottom w:val="0"/>
          <w:divBdr>
            <w:top w:val="none" w:sz="0" w:space="0" w:color="auto"/>
            <w:left w:val="none" w:sz="0" w:space="0" w:color="auto"/>
            <w:bottom w:val="none" w:sz="0" w:space="0" w:color="auto"/>
            <w:right w:val="none" w:sz="0" w:space="0" w:color="auto"/>
          </w:divBdr>
        </w:div>
        <w:div w:id="402216032">
          <w:marLeft w:val="480"/>
          <w:marRight w:val="0"/>
          <w:marTop w:val="0"/>
          <w:marBottom w:val="0"/>
          <w:divBdr>
            <w:top w:val="none" w:sz="0" w:space="0" w:color="auto"/>
            <w:left w:val="none" w:sz="0" w:space="0" w:color="auto"/>
            <w:bottom w:val="none" w:sz="0" w:space="0" w:color="auto"/>
            <w:right w:val="none" w:sz="0" w:space="0" w:color="auto"/>
          </w:divBdr>
        </w:div>
        <w:div w:id="338822109">
          <w:marLeft w:val="480"/>
          <w:marRight w:val="0"/>
          <w:marTop w:val="0"/>
          <w:marBottom w:val="0"/>
          <w:divBdr>
            <w:top w:val="none" w:sz="0" w:space="0" w:color="auto"/>
            <w:left w:val="none" w:sz="0" w:space="0" w:color="auto"/>
            <w:bottom w:val="none" w:sz="0" w:space="0" w:color="auto"/>
            <w:right w:val="none" w:sz="0" w:space="0" w:color="auto"/>
          </w:divBdr>
        </w:div>
        <w:div w:id="1038236884">
          <w:marLeft w:val="480"/>
          <w:marRight w:val="0"/>
          <w:marTop w:val="0"/>
          <w:marBottom w:val="0"/>
          <w:divBdr>
            <w:top w:val="none" w:sz="0" w:space="0" w:color="auto"/>
            <w:left w:val="none" w:sz="0" w:space="0" w:color="auto"/>
            <w:bottom w:val="none" w:sz="0" w:space="0" w:color="auto"/>
            <w:right w:val="none" w:sz="0" w:space="0" w:color="auto"/>
          </w:divBdr>
        </w:div>
        <w:div w:id="668217527">
          <w:marLeft w:val="480"/>
          <w:marRight w:val="0"/>
          <w:marTop w:val="0"/>
          <w:marBottom w:val="0"/>
          <w:divBdr>
            <w:top w:val="none" w:sz="0" w:space="0" w:color="auto"/>
            <w:left w:val="none" w:sz="0" w:space="0" w:color="auto"/>
            <w:bottom w:val="none" w:sz="0" w:space="0" w:color="auto"/>
            <w:right w:val="none" w:sz="0" w:space="0" w:color="auto"/>
          </w:divBdr>
        </w:div>
        <w:div w:id="18093476">
          <w:marLeft w:val="480"/>
          <w:marRight w:val="0"/>
          <w:marTop w:val="0"/>
          <w:marBottom w:val="0"/>
          <w:divBdr>
            <w:top w:val="none" w:sz="0" w:space="0" w:color="auto"/>
            <w:left w:val="none" w:sz="0" w:space="0" w:color="auto"/>
            <w:bottom w:val="none" w:sz="0" w:space="0" w:color="auto"/>
            <w:right w:val="none" w:sz="0" w:space="0" w:color="auto"/>
          </w:divBdr>
        </w:div>
        <w:div w:id="879702542">
          <w:marLeft w:val="480"/>
          <w:marRight w:val="0"/>
          <w:marTop w:val="0"/>
          <w:marBottom w:val="0"/>
          <w:divBdr>
            <w:top w:val="none" w:sz="0" w:space="0" w:color="auto"/>
            <w:left w:val="none" w:sz="0" w:space="0" w:color="auto"/>
            <w:bottom w:val="none" w:sz="0" w:space="0" w:color="auto"/>
            <w:right w:val="none" w:sz="0" w:space="0" w:color="auto"/>
          </w:divBdr>
        </w:div>
      </w:divsChild>
    </w:div>
    <w:div w:id="1203441688">
      <w:bodyDiv w:val="1"/>
      <w:marLeft w:val="0"/>
      <w:marRight w:val="0"/>
      <w:marTop w:val="0"/>
      <w:marBottom w:val="0"/>
      <w:divBdr>
        <w:top w:val="none" w:sz="0" w:space="0" w:color="auto"/>
        <w:left w:val="none" w:sz="0" w:space="0" w:color="auto"/>
        <w:bottom w:val="none" w:sz="0" w:space="0" w:color="auto"/>
        <w:right w:val="none" w:sz="0" w:space="0" w:color="auto"/>
      </w:divBdr>
    </w:div>
    <w:div w:id="1207452369">
      <w:bodyDiv w:val="1"/>
      <w:marLeft w:val="0"/>
      <w:marRight w:val="0"/>
      <w:marTop w:val="0"/>
      <w:marBottom w:val="0"/>
      <w:divBdr>
        <w:top w:val="none" w:sz="0" w:space="0" w:color="auto"/>
        <w:left w:val="none" w:sz="0" w:space="0" w:color="auto"/>
        <w:bottom w:val="none" w:sz="0" w:space="0" w:color="auto"/>
        <w:right w:val="none" w:sz="0" w:space="0" w:color="auto"/>
      </w:divBdr>
    </w:div>
    <w:div w:id="1208026192">
      <w:bodyDiv w:val="1"/>
      <w:marLeft w:val="0"/>
      <w:marRight w:val="0"/>
      <w:marTop w:val="0"/>
      <w:marBottom w:val="0"/>
      <w:divBdr>
        <w:top w:val="none" w:sz="0" w:space="0" w:color="auto"/>
        <w:left w:val="none" w:sz="0" w:space="0" w:color="auto"/>
        <w:bottom w:val="none" w:sz="0" w:space="0" w:color="auto"/>
        <w:right w:val="none" w:sz="0" w:space="0" w:color="auto"/>
      </w:divBdr>
    </w:div>
    <w:div w:id="1208377492">
      <w:bodyDiv w:val="1"/>
      <w:marLeft w:val="0"/>
      <w:marRight w:val="0"/>
      <w:marTop w:val="0"/>
      <w:marBottom w:val="0"/>
      <w:divBdr>
        <w:top w:val="none" w:sz="0" w:space="0" w:color="auto"/>
        <w:left w:val="none" w:sz="0" w:space="0" w:color="auto"/>
        <w:bottom w:val="none" w:sz="0" w:space="0" w:color="auto"/>
        <w:right w:val="none" w:sz="0" w:space="0" w:color="auto"/>
      </w:divBdr>
    </w:div>
    <w:div w:id="1208637592">
      <w:bodyDiv w:val="1"/>
      <w:marLeft w:val="0"/>
      <w:marRight w:val="0"/>
      <w:marTop w:val="0"/>
      <w:marBottom w:val="0"/>
      <w:divBdr>
        <w:top w:val="none" w:sz="0" w:space="0" w:color="auto"/>
        <w:left w:val="none" w:sz="0" w:space="0" w:color="auto"/>
        <w:bottom w:val="none" w:sz="0" w:space="0" w:color="auto"/>
        <w:right w:val="none" w:sz="0" w:space="0" w:color="auto"/>
      </w:divBdr>
    </w:div>
    <w:div w:id="1208832681">
      <w:bodyDiv w:val="1"/>
      <w:marLeft w:val="0"/>
      <w:marRight w:val="0"/>
      <w:marTop w:val="0"/>
      <w:marBottom w:val="0"/>
      <w:divBdr>
        <w:top w:val="none" w:sz="0" w:space="0" w:color="auto"/>
        <w:left w:val="none" w:sz="0" w:space="0" w:color="auto"/>
        <w:bottom w:val="none" w:sz="0" w:space="0" w:color="auto"/>
        <w:right w:val="none" w:sz="0" w:space="0" w:color="auto"/>
      </w:divBdr>
    </w:div>
    <w:div w:id="1209490405">
      <w:bodyDiv w:val="1"/>
      <w:marLeft w:val="0"/>
      <w:marRight w:val="0"/>
      <w:marTop w:val="0"/>
      <w:marBottom w:val="0"/>
      <w:divBdr>
        <w:top w:val="none" w:sz="0" w:space="0" w:color="auto"/>
        <w:left w:val="none" w:sz="0" w:space="0" w:color="auto"/>
        <w:bottom w:val="none" w:sz="0" w:space="0" w:color="auto"/>
        <w:right w:val="none" w:sz="0" w:space="0" w:color="auto"/>
      </w:divBdr>
    </w:div>
    <w:div w:id="1210414395">
      <w:bodyDiv w:val="1"/>
      <w:marLeft w:val="0"/>
      <w:marRight w:val="0"/>
      <w:marTop w:val="0"/>
      <w:marBottom w:val="0"/>
      <w:divBdr>
        <w:top w:val="none" w:sz="0" w:space="0" w:color="auto"/>
        <w:left w:val="none" w:sz="0" w:space="0" w:color="auto"/>
        <w:bottom w:val="none" w:sz="0" w:space="0" w:color="auto"/>
        <w:right w:val="none" w:sz="0" w:space="0" w:color="auto"/>
      </w:divBdr>
    </w:div>
    <w:div w:id="1210920070">
      <w:bodyDiv w:val="1"/>
      <w:marLeft w:val="0"/>
      <w:marRight w:val="0"/>
      <w:marTop w:val="0"/>
      <w:marBottom w:val="0"/>
      <w:divBdr>
        <w:top w:val="none" w:sz="0" w:space="0" w:color="auto"/>
        <w:left w:val="none" w:sz="0" w:space="0" w:color="auto"/>
        <w:bottom w:val="none" w:sz="0" w:space="0" w:color="auto"/>
        <w:right w:val="none" w:sz="0" w:space="0" w:color="auto"/>
      </w:divBdr>
    </w:div>
    <w:div w:id="1211459537">
      <w:bodyDiv w:val="1"/>
      <w:marLeft w:val="0"/>
      <w:marRight w:val="0"/>
      <w:marTop w:val="0"/>
      <w:marBottom w:val="0"/>
      <w:divBdr>
        <w:top w:val="none" w:sz="0" w:space="0" w:color="auto"/>
        <w:left w:val="none" w:sz="0" w:space="0" w:color="auto"/>
        <w:bottom w:val="none" w:sz="0" w:space="0" w:color="auto"/>
        <w:right w:val="none" w:sz="0" w:space="0" w:color="auto"/>
      </w:divBdr>
    </w:div>
    <w:div w:id="1213154821">
      <w:bodyDiv w:val="1"/>
      <w:marLeft w:val="0"/>
      <w:marRight w:val="0"/>
      <w:marTop w:val="0"/>
      <w:marBottom w:val="0"/>
      <w:divBdr>
        <w:top w:val="none" w:sz="0" w:space="0" w:color="auto"/>
        <w:left w:val="none" w:sz="0" w:space="0" w:color="auto"/>
        <w:bottom w:val="none" w:sz="0" w:space="0" w:color="auto"/>
        <w:right w:val="none" w:sz="0" w:space="0" w:color="auto"/>
      </w:divBdr>
    </w:div>
    <w:div w:id="1219321189">
      <w:bodyDiv w:val="1"/>
      <w:marLeft w:val="0"/>
      <w:marRight w:val="0"/>
      <w:marTop w:val="0"/>
      <w:marBottom w:val="0"/>
      <w:divBdr>
        <w:top w:val="none" w:sz="0" w:space="0" w:color="auto"/>
        <w:left w:val="none" w:sz="0" w:space="0" w:color="auto"/>
        <w:bottom w:val="none" w:sz="0" w:space="0" w:color="auto"/>
        <w:right w:val="none" w:sz="0" w:space="0" w:color="auto"/>
      </w:divBdr>
    </w:div>
    <w:div w:id="1219510538">
      <w:bodyDiv w:val="1"/>
      <w:marLeft w:val="0"/>
      <w:marRight w:val="0"/>
      <w:marTop w:val="0"/>
      <w:marBottom w:val="0"/>
      <w:divBdr>
        <w:top w:val="none" w:sz="0" w:space="0" w:color="auto"/>
        <w:left w:val="none" w:sz="0" w:space="0" w:color="auto"/>
        <w:bottom w:val="none" w:sz="0" w:space="0" w:color="auto"/>
        <w:right w:val="none" w:sz="0" w:space="0" w:color="auto"/>
      </w:divBdr>
    </w:div>
    <w:div w:id="1222446027">
      <w:bodyDiv w:val="1"/>
      <w:marLeft w:val="0"/>
      <w:marRight w:val="0"/>
      <w:marTop w:val="0"/>
      <w:marBottom w:val="0"/>
      <w:divBdr>
        <w:top w:val="none" w:sz="0" w:space="0" w:color="auto"/>
        <w:left w:val="none" w:sz="0" w:space="0" w:color="auto"/>
        <w:bottom w:val="none" w:sz="0" w:space="0" w:color="auto"/>
        <w:right w:val="none" w:sz="0" w:space="0" w:color="auto"/>
      </w:divBdr>
    </w:div>
    <w:div w:id="1222785303">
      <w:bodyDiv w:val="1"/>
      <w:marLeft w:val="0"/>
      <w:marRight w:val="0"/>
      <w:marTop w:val="0"/>
      <w:marBottom w:val="0"/>
      <w:divBdr>
        <w:top w:val="none" w:sz="0" w:space="0" w:color="auto"/>
        <w:left w:val="none" w:sz="0" w:space="0" w:color="auto"/>
        <w:bottom w:val="none" w:sz="0" w:space="0" w:color="auto"/>
        <w:right w:val="none" w:sz="0" w:space="0" w:color="auto"/>
      </w:divBdr>
    </w:div>
    <w:div w:id="1223059191">
      <w:bodyDiv w:val="1"/>
      <w:marLeft w:val="0"/>
      <w:marRight w:val="0"/>
      <w:marTop w:val="0"/>
      <w:marBottom w:val="0"/>
      <w:divBdr>
        <w:top w:val="none" w:sz="0" w:space="0" w:color="auto"/>
        <w:left w:val="none" w:sz="0" w:space="0" w:color="auto"/>
        <w:bottom w:val="none" w:sz="0" w:space="0" w:color="auto"/>
        <w:right w:val="none" w:sz="0" w:space="0" w:color="auto"/>
      </w:divBdr>
    </w:div>
    <w:div w:id="1223370600">
      <w:bodyDiv w:val="1"/>
      <w:marLeft w:val="0"/>
      <w:marRight w:val="0"/>
      <w:marTop w:val="0"/>
      <w:marBottom w:val="0"/>
      <w:divBdr>
        <w:top w:val="none" w:sz="0" w:space="0" w:color="auto"/>
        <w:left w:val="none" w:sz="0" w:space="0" w:color="auto"/>
        <w:bottom w:val="none" w:sz="0" w:space="0" w:color="auto"/>
        <w:right w:val="none" w:sz="0" w:space="0" w:color="auto"/>
      </w:divBdr>
    </w:div>
    <w:div w:id="1225019994">
      <w:bodyDiv w:val="1"/>
      <w:marLeft w:val="0"/>
      <w:marRight w:val="0"/>
      <w:marTop w:val="0"/>
      <w:marBottom w:val="0"/>
      <w:divBdr>
        <w:top w:val="none" w:sz="0" w:space="0" w:color="auto"/>
        <w:left w:val="none" w:sz="0" w:space="0" w:color="auto"/>
        <w:bottom w:val="none" w:sz="0" w:space="0" w:color="auto"/>
        <w:right w:val="none" w:sz="0" w:space="0" w:color="auto"/>
      </w:divBdr>
    </w:div>
    <w:div w:id="1225066392">
      <w:bodyDiv w:val="1"/>
      <w:marLeft w:val="0"/>
      <w:marRight w:val="0"/>
      <w:marTop w:val="0"/>
      <w:marBottom w:val="0"/>
      <w:divBdr>
        <w:top w:val="none" w:sz="0" w:space="0" w:color="auto"/>
        <w:left w:val="none" w:sz="0" w:space="0" w:color="auto"/>
        <w:bottom w:val="none" w:sz="0" w:space="0" w:color="auto"/>
        <w:right w:val="none" w:sz="0" w:space="0" w:color="auto"/>
      </w:divBdr>
    </w:div>
    <w:div w:id="1226840819">
      <w:bodyDiv w:val="1"/>
      <w:marLeft w:val="0"/>
      <w:marRight w:val="0"/>
      <w:marTop w:val="0"/>
      <w:marBottom w:val="0"/>
      <w:divBdr>
        <w:top w:val="none" w:sz="0" w:space="0" w:color="auto"/>
        <w:left w:val="none" w:sz="0" w:space="0" w:color="auto"/>
        <w:bottom w:val="none" w:sz="0" w:space="0" w:color="auto"/>
        <w:right w:val="none" w:sz="0" w:space="0" w:color="auto"/>
      </w:divBdr>
    </w:div>
    <w:div w:id="1226988210">
      <w:bodyDiv w:val="1"/>
      <w:marLeft w:val="0"/>
      <w:marRight w:val="0"/>
      <w:marTop w:val="0"/>
      <w:marBottom w:val="0"/>
      <w:divBdr>
        <w:top w:val="none" w:sz="0" w:space="0" w:color="auto"/>
        <w:left w:val="none" w:sz="0" w:space="0" w:color="auto"/>
        <w:bottom w:val="none" w:sz="0" w:space="0" w:color="auto"/>
        <w:right w:val="none" w:sz="0" w:space="0" w:color="auto"/>
      </w:divBdr>
    </w:div>
    <w:div w:id="1227690698">
      <w:bodyDiv w:val="1"/>
      <w:marLeft w:val="0"/>
      <w:marRight w:val="0"/>
      <w:marTop w:val="0"/>
      <w:marBottom w:val="0"/>
      <w:divBdr>
        <w:top w:val="none" w:sz="0" w:space="0" w:color="auto"/>
        <w:left w:val="none" w:sz="0" w:space="0" w:color="auto"/>
        <w:bottom w:val="none" w:sz="0" w:space="0" w:color="auto"/>
        <w:right w:val="none" w:sz="0" w:space="0" w:color="auto"/>
      </w:divBdr>
    </w:div>
    <w:div w:id="1228612785">
      <w:bodyDiv w:val="1"/>
      <w:marLeft w:val="0"/>
      <w:marRight w:val="0"/>
      <w:marTop w:val="0"/>
      <w:marBottom w:val="0"/>
      <w:divBdr>
        <w:top w:val="none" w:sz="0" w:space="0" w:color="auto"/>
        <w:left w:val="none" w:sz="0" w:space="0" w:color="auto"/>
        <w:bottom w:val="none" w:sz="0" w:space="0" w:color="auto"/>
        <w:right w:val="none" w:sz="0" w:space="0" w:color="auto"/>
      </w:divBdr>
    </w:div>
    <w:div w:id="1229146321">
      <w:bodyDiv w:val="1"/>
      <w:marLeft w:val="0"/>
      <w:marRight w:val="0"/>
      <w:marTop w:val="0"/>
      <w:marBottom w:val="0"/>
      <w:divBdr>
        <w:top w:val="none" w:sz="0" w:space="0" w:color="auto"/>
        <w:left w:val="none" w:sz="0" w:space="0" w:color="auto"/>
        <w:bottom w:val="none" w:sz="0" w:space="0" w:color="auto"/>
        <w:right w:val="none" w:sz="0" w:space="0" w:color="auto"/>
      </w:divBdr>
    </w:div>
    <w:div w:id="1229149551">
      <w:bodyDiv w:val="1"/>
      <w:marLeft w:val="0"/>
      <w:marRight w:val="0"/>
      <w:marTop w:val="0"/>
      <w:marBottom w:val="0"/>
      <w:divBdr>
        <w:top w:val="none" w:sz="0" w:space="0" w:color="auto"/>
        <w:left w:val="none" w:sz="0" w:space="0" w:color="auto"/>
        <w:bottom w:val="none" w:sz="0" w:space="0" w:color="auto"/>
        <w:right w:val="none" w:sz="0" w:space="0" w:color="auto"/>
      </w:divBdr>
    </w:div>
    <w:div w:id="1229152217">
      <w:bodyDiv w:val="1"/>
      <w:marLeft w:val="0"/>
      <w:marRight w:val="0"/>
      <w:marTop w:val="0"/>
      <w:marBottom w:val="0"/>
      <w:divBdr>
        <w:top w:val="none" w:sz="0" w:space="0" w:color="auto"/>
        <w:left w:val="none" w:sz="0" w:space="0" w:color="auto"/>
        <w:bottom w:val="none" w:sz="0" w:space="0" w:color="auto"/>
        <w:right w:val="none" w:sz="0" w:space="0" w:color="auto"/>
      </w:divBdr>
    </w:div>
    <w:div w:id="1229153586">
      <w:bodyDiv w:val="1"/>
      <w:marLeft w:val="0"/>
      <w:marRight w:val="0"/>
      <w:marTop w:val="0"/>
      <w:marBottom w:val="0"/>
      <w:divBdr>
        <w:top w:val="none" w:sz="0" w:space="0" w:color="auto"/>
        <w:left w:val="none" w:sz="0" w:space="0" w:color="auto"/>
        <w:bottom w:val="none" w:sz="0" w:space="0" w:color="auto"/>
        <w:right w:val="none" w:sz="0" w:space="0" w:color="auto"/>
      </w:divBdr>
    </w:div>
    <w:div w:id="1232082780">
      <w:bodyDiv w:val="1"/>
      <w:marLeft w:val="0"/>
      <w:marRight w:val="0"/>
      <w:marTop w:val="0"/>
      <w:marBottom w:val="0"/>
      <w:divBdr>
        <w:top w:val="none" w:sz="0" w:space="0" w:color="auto"/>
        <w:left w:val="none" w:sz="0" w:space="0" w:color="auto"/>
        <w:bottom w:val="none" w:sz="0" w:space="0" w:color="auto"/>
        <w:right w:val="none" w:sz="0" w:space="0" w:color="auto"/>
      </w:divBdr>
    </w:div>
    <w:div w:id="1233540213">
      <w:bodyDiv w:val="1"/>
      <w:marLeft w:val="0"/>
      <w:marRight w:val="0"/>
      <w:marTop w:val="0"/>
      <w:marBottom w:val="0"/>
      <w:divBdr>
        <w:top w:val="none" w:sz="0" w:space="0" w:color="auto"/>
        <w:left w:val="none" w:sz="0" w:space="0" w:color="auto"/>
        <w:bottom w:val="none" w:sz="0" w:space="0" w:color="auto"/>
        <w:right w:val="none" w:sz="0" w:space="0" w:color="auto"/>
      </w:divBdr>
    </w:div>
    <w:div w:id="1235042206">
      <w:bodyDiv w:val="1"/>
      <w:marLeft w:val="0"/>
      <w:marRight w:val="0"/>
      <w:marTop w:val="0"/>
      <w:marBottom w:val="0"/>
      <w:divBdr>
        <w:top w:val="none" w:sz="0" w:space="0" w:color="auto"/>
        <w:left w:val="none" w:sz="0" w:space="0" w:color="auto"/>
        <w:bottom w:val="none" w:sz="0" w:space="0" w:color="auto"/>
        <w:right w:val="none" w:sz="0" w:space="0" w:color="auto"/>
      </w:divBdr>
    </w:div>
    <w:div w:id="1235504993">
      <w:bodyDiv w:val="1"/>
      <w:marLeft w:val="0"/>
      <w:marRight w:val="0"/>
      <w:marTop w:val="0"/>
      <w:marBottom w:val="0"/>
      <w:divBdr>
        <w:top w:val="none" w:sz="0" w:space="0" w:color="auto"/>
        <w:left w:val="none" w:sz="0" w:space="0" w:color="auto"/>
        <w:bottom w:val="none" w:sz="0" w:space="0" w:color="auto"/>
        <w:right w:val="none" w:sz="0" w:space="0" w:color="auto"/>
      </w:divBdr>
      <w:divsChild>
        <w:div w:id="1132215071">
          <w:marLeft w:val="480"/>
          <w:marRight w:val="0"/>
          <w:marTop w:val="0"/>
          <w:marBottom w:val="0"/>
          <w:divBdr>
            <w:top w:val="none" w:sz="0" w:space="0" w:color="auto"/>
            <w:left w:val="none" w:sz="0" w:space="0" w:color="auto"/>
            <w:bottom w:val="none" w:sz="0" w:space="0" w:color="auto"/>
            <w:right w:val="none" w:sz="0" w:space="0" w:color="auto"/>
          </w:divBdr>
        </w:div>
        <w:div w:id="883829954">
          <w:marLeft w:val="480"/>
          <w:marRight w:val="0"/>
          <w:marTop w:val="0"/>
          <w:marBottom w:val="0"/>
          <w:divBdr>
            <w:top w:val="none" w:sz="0" w:space="0" w:color="auto"/>
            <w:left w:val="none" w:sz="0" w:space="0" w:color="auto"/>
            <w:bottom w:val="none" w:sz="0" w:space="0" w:color="auto"/>
            <w:right w:val="none" w:sz="0" w:space="0" w:color="auto"/>
          </w:divBdr>
        </w:div>
        <w:div w:id="795294733">
          <w:marLeft w:val="480"/>
          <w:marRight w:val="0"/>
          <w:marTop w:val="0"/>
          <w:marBottom w:val="0"/>
          <w:divBdr>
            <w:top w:val="none" w:sz="0" w:space="0" w:color="auto"/>
            <w:left w:val="none" w:sz="0" w:space="0" w:color="auto"/>
            <w:bottom w:val="none" w:sz="0" w:space="0" w:color="auto"/>
            <w:right w:val="none" w:sz="0" w:space="0" w:color="auto"/>
          </w:divBdr>
        </w:div>
        <w:div w:id="1724937369">
          <w:marLeft w:val="480"/>
          <w:marRight w:val="0"/>
          <w:marTop w:val="0"/>
          <w:marBottom w:val="0"/>
          <w:divBdr>
            <w:top w:val="none" w:sz="0" w:space="0" w:color="auto"/>
            <w:left w:val="none" w:sz="0" w:space="0" w:color="auto"/>
            <w:bottom w:val="none" w:sz="0" w:space="0" w:color="auto"/>
            <w:right w:val="none" w:sz="0" w:space="0" w:color="auto"/>
          </w:divBdr>
        </w:div>
        <w:div w:id="1103719825">
          <w:marLeft w:val="480"/>
          <w:marRight w:val="0"/>
          <w:marTop w:val="0"/>
          <w:marBottom w:val="0"/>
          <w:divBdr>
            <w:top w:val="none" w:sz="0" w:space="0" w:color="auto"/>
            <w:left w:val="none" w:sz="0" w:space="0" w:color="auto"/>
            <w:bottom w:val="none" w:sz="0" w:space="0" w:color="auto"/>
            <w:right w:val="none" w:sz="0" w:space="0" w:color="auto"/>
          </w:divBdr>
        </w:div>
        <w:div w:id="248462459">
          <w:marLeft w:val="480"/>
          <w:marRight w:val="0"/>
          <w:marTop w:val="0"/>
          <w:marBottom w:val="0"/>
          <w:divBdr>
            <w:top w:val="none" w:sz="0" w:space="0" w:color="auto"/>
            <w:left w:val="none" w:sz="0" w:space="0" w:color="auto"/>
            <w:bottom w:val="none" w:sz="0" w:space="0" w:color="auto"/>
            <w:right w:val="none" w:sz="0" w:space="0" w:color="auto"/>
          </w:divBdr>
        </w:div>
        <w:div w:id="1669095897">
          <w:marLeft w:val="480"/>
          <w:marRight w:val="0"/>
          <w:marTop w:val="0"/>
          <w:marBottom w:val="0"/>
          <w:divBdr>
            <w:top w:val="none" w:sz="0" w:space="0" w:color="auto"/>
            <w:left w:val="none" w:sz="0" w:space="0" w:color="auto"/>
            <w:bottom w:val="none" w:sz="0" w:space="0" w:color="auto"/>
            <w:right w:val="none" w:sz="0" w:space="0" w:color="auto"/>
          </w:divBdr>
        </w:div>
        <w:div w:id="1938639650">
          <w:marLeft w:val="480"/>
          <w:marRight w:val="0"/>
          <w:marTop w:val="0"/>
          <w:marBottom w:val="0"/>
          <w:divBdr>
            <w:top w:val="none" w:sz="0" w:space="0" w:color="auto"/>
            <w:left w:val="none" w:sz="0" w:space="0" w:color="auto"/>
            <w:bottom w:val="none" w:sz="0" w:space="0" w:color="auto"/>
            <w:right w:val="none" w:sz="0" w:space="0" w:color="auto"/>
          </w:divBdr>
        </w:div>
        <w:div w:id="2114937062">
          <w:marLeft w:val="480"/>
          <w:marRight w:val="0"/>
          <w:marTop w:val="0"/>
          <w:marBottom w:val="0"/>
          <w:divBdr>
            <w:top w:val="none" w:sz="0" w:space="0" w:color="auto"/>
            <w:left w:val="none" w:sz="0" w:space="0" w:color="auto"/>
            <w:bottom w:val="none" w:sz="0" w:space="0" w:color="auto"/>
            <w:right w:val="none" w:sz="0" w:space="0" w:color="auto"/>
          </w:divBdr>
        </w:div>
        <w:div w:id="1823306677">
          <w:marLeft w:val="480"/>
          <w:marRight w:val="0"/>
          <w:marTop w:val="0"/>
          <w:marBottom w:val="0"/>
          <w:divBdr>
            <w:top w:val="none" w:sz="0" w:space="0" w:color="auto"/>
            <w:left w:val="none" w:sz="0" w:space="0" w:color="auto"/>
            <w:bottom w:val="none" w:sz="0" w:space="0" w:color="auto"/>
            <w:right w:val="none" w:sz="0" w:space="0" w:color="auto"/>
          </w:divBdr>
        </w:div>
        <w:div w:id="366686042">
          <w:marLeft w:val="480"/>
          <w:marRight w:val="0"/>
          <w:marTop w:val="0"/>
          <w:marBottom w:val="0"/>
          <w:divBdr>
            <w:top w:val="none" w:sz="0" w:space="0" w:color="auto"/>
            <w:left w:val="none" w:sz="0" w:space="0" w:color="auto"/>
            <w:bottom w:val="none" w:sz="0" w:space="0" w:color="auto"/>
            <w:right w:val="none" w:sz="0" w:space="0" w:color="auto"/>
          </w:divBdr>
        </w:div>
        <w:div w:id="756511798">
          <w:marLeft w:val="480"/>
          <w:marRight w:val="0"/>
          <w:marTop w:val="0"/>
          <w:marBottom w:val="0"/>
          <w:divBdr>
            <w:top w:val="none" w:sz="0" w:space="0" w:color="auto"/>
            <w:left w:val="none" w:sz="0" w:space="0" w:color="auto"/>
            <w:bottom w:val="none" w:sz="0" w:space="0" w:color="auto"/>
            <w:right w:val="none" w:sz="0" w:space="0" w:color="auto"/>
          </w:divBdr>
        </w:div>
        <w:div w:id="1466587213">
          <w:marLeft w:val="480"/>
          <w:marRight w:val="0"/>
          <w:marTop w:val="0"/>
          <w:marBottom w:val="0"/>
          <w:divBdr>
            <w:top w:val="none" w:sz="0" w:space="0" w:color="auto"/>
            <w:left w:val="none" w:sz="0" w:space="0" w:color="auto"/>
            <w:bottom w:val="none" w:sz="0" w:space="0" w:color="auto"/>
            <w:right w:val="none" w:sz="0" w:space="0" w:color="auto"/>
          </w:divBdr>
        </w:div>
        <w:div w:id="779683732">
          <w:marLeft w:val="480"/>
          <w:marRight w:val="0"/>
          <w:marTop w:val="0"/>
          <w:marBottom w:val="0"/>
          <w:divBdr>
            <w:top w:val="none" w:sz="0" w:space="0" w:color="auto"/>
            <w:left w:val="none" w:sz="0" w:space="0" w:color="auto"/>
            <w:bottom w:val="none" w:sz="0" w:space="0" w:color="auto"/>
            <w:right w:val="none" w:sz="0" w:space="0" w:color="auto"/>
          </w:divBdr>
        </w:div>
        <w:div w:id="1271859882">
          <w:marLeft w:val="480"/>
          <w:marRight w:val="0"/>
          <w:marTop w:val="0"/>
          <w:marBottom w:val="0"/>
          <w:divBdr>
            <w:top w:val="none" w:sz="0" w:space="0" w:color="auto"/>
            <w:left w:val="none" w:sz="0" w:space="0" w:color="auto"/>
            <w:bottom w:val="none" w:sz="0" w:space="0" w:color="auto"/>
            <w:right w:val="none" w:sz="0" w:space="0" w:color="auto"/>
          </w:divBdr>
        </w:div>
        <w:div w:id="806900202">
          <w:marLeft w:val="480"/>
          <w:marRight w:val="0"/>
          <w:marTop w:val="0"/>
          <w:marBottom w:val="0"/>
          <w:divBdr>
            <w:top w:val="none" w:sz="0" w:space="0" w:color="auto"/>
            <w:left w:val="none" w:sz="0" w:space="0" w:color="auto"/>
            <w:bottom w:val="none" w:sz="0" w:space="0" w:color="auto"/>
            <w:right w:val="none" w:sz="0" w:space="0" w:color="auto"/>
          </w:divBdr>
        </w:div>
        <w:div w:id="515464640">
          <w:marLeft w:val="480"/>
          <w:marRight w:val="0"/>
          <w:marTop w:val="0"/>
          <w:marBottom w:val="0"/>
          <w:divBdr>
            <w:top w:val="none" w:sz="0" w:space="0" w:color="auto"/>
            <w:left w:val="none" w:sz="0" w:space="0" w:color="auto"/>
            <w:bottom w:val="none" w:sz="0" w:space="0" w:color="auto"/>
            <w:right w:val="none" w:sz="0" w:space="0" w:color="auto"/>
          </w:divBdr>
        </w:div>
        <w:div w:id="1150295422">
          <w:marLeft w:val="480"/>
          <w:marRight w:val="0"/>
          <w:marTop w:val="0"/>
          <w:marBottom w:val="0"/>
          <w:divBdr>
            <w:top w:val="none" w:sz="0" w:space="0" w:color="auto"/>
            <w:left w:val="none" w:sz="0" w:space="0" w:color="auto"/>
            <w:bottom w:val="none" w:sz="0" w:space="0" w:color="auto"/>
            <w:right w:val="none" w:sz="0" w:space="0" w:color="auto"/>
          </w:divBdr>
        </w:div>
        <w:div w:id="1813136015">
          <w:marLeft w:val="480"/>
          <w:marRight w:val="0"/>
          <w:marTop w:val="0"/>
          <w:marBottom w:val="0"/>
          <w:divBdr>
            <w:top w:val="none" w:sz="0" w:space="0" w:color="auto"/>
            <w:left w:val="none" w:sz="0" w:space="0" w:color="auto"/>
            <w:bottom w:val="none" w:sz="0" w:space="0" w:color="auto"/>
            <w:right w:val="none" w:sz="0" w:space="0" w:color="auto"/>
          </w:divBdr>
        </w:div>
        <w:div w:id="315383042">
          <w:marLeft w:val="480"/>
          <w:marRight w:val="0"/>
          <w:marTop w:val="0"/>
          <w:marBottom w:val="0"/>
          <w:divBdr>
            <w:top w:val="none" w:sz="0" w:space="0" w:color="auto"/>
            <w:left w:val="none" w:sz="0" w:space="0" w:color="auto"/>
            <w:bottom w:val="none" w:sz="0" w:space="0" w:color="auto"/>
            <w:right w:val="none" w:sz="0" w:space="0" w:color="auto"/>
          </w:divBdr>
        </w:div>
        <w:div w:id="1130436450">
          <w:marLeft w:val="480"/>
          <w:marRight w:val="0"/>
          <w:marTop w:val="0"/>
          <w:marBottom w:val="0"/>
          <w:divBdr>
            <w:top w:val="none" w:sz="0" w:space="0" w:color="auto"/>
            <w:left w:val="none" w:sz="0" w:space="0" w:color="auto"/>
            <w:bottom w:val="none" w:sz="0" w:space="0" w:color="auto"/>
            <w:right w:val="none" w:sz="0" w:space="0" w:color="auto"/>
          </w:divBdr>
        </w:div>
        <w:div w:id="251545355">
          <w:marLeft w:val="480"/>
          <w:marRight w:val="0"/>
          <w:marTop w:val="0"/>
          <w:marBottom w:val="0"/>
          <w:divBdr>
            <w:top w:val="none" w:sz="0" w:space="0" w:color="auto"/>
            <w:left w:val="none" w:sz="0" w:space="0" w:color="auto"/>
            <w:bottom w:val="none" w:sz="0" w:space="0" w:color="auto"/>
            <w:right w:val="none" w:sz="0" w:space="0" w:color="auto"/>
          </w:divBdr>
        </w:div>
        <w:div w:id="108400682">
          <w:marLeft w:val="480"/>
          <w:marRight w:val="0"/>
          <w:marTop w:val="0"/>
          <w:marBottom w:val="0"/>
          <w:divBdr>
            <w:top w:val="none" w:sz="0" w:space="0" w:color="auto"/>
            <w:left w:val="none" w:sz="0" w:space="0" w:color="auto"/>
            <w:bottom w:val="none" w:sz="0" w:space="0" w:color="auto"/>
            <w:right w:val="none" w:sz="0" w:space="0" w:color="auto"/>
          </w:divBdr>
        </w:div>
        <w:div w:id="554198402">
          <w:marLeft w:val="480"/>
          <w:marRight w:val="0"/>
          <w:marTop w:val="0"/>
          <w:marBottom w:val="0"/>
          <w:divBdr>
            <w:top w:val="none" w:sz="0" w:space="0" w:color="auto"/>
            <w:left w:val="none" w:sz="0" w:space="0" w:color="auto"/>
            <w:bottom w:val="none" w:sz="0" w:space="0" w:color="auto"/>
            <w:right w:val="none" w:sz="0" w:space="0" w:color="auto"/>
          </w:divBdr>
        </w:div>
        <w:div w:id="1462728718">
          <w:marLeft w:val="480"/>
          <w:marRight w:val="0"/>
          <w:marTop w:val="0"/>
          <w:marBottom w:val="0"/>
          <w:divBdr>
            <w:top w:val="none" w:sz="0" w:space="0" w:color="auto"/>
            <w:left w:val="none" w:sz="0" w:space="0" w:color="auto"/>
            <w:bottom w:val="none" w:sz="0" w:space="0" w:color="auto"/>
            <w:right w:val="none" w:sz="0" w:space="0" w:color="auto"/>
          </w:divBdr>
        </w:div>
        <w:div w:id="1366521292">
          <w:marLeft w:val="480"/>
          <w:marRight w:val="0"/>
          <w:marTop w:val="0"/>
          <w:marBottom w:val="0"/>
          <w:divBdr>
            <w:top w:val="none" w:sz="0" w:space="0" w:color="auto"/>
            <w:left w:val="none" w:sz="0" w:space="0" w:color="auto"/>
            <w:bottom w:val="none" w:sz="0" w:space="0" w:color="auto"/>
            <w:right w:val="none" w:sz="0" w:space="0" w:color="auto"/>
          </w:divBdr>
        </w:div>
        <w:div w:id="781731024">
          <w:marLeft w:val="480"/>
          <w:marRight w:val="0"/>
          <w:marTop w:val="0"/>
          <w:marBottom w:val="0"/>
          <w:divBdr>
            <w:top w:val="none" w:sz="0" w:space="0" w:color="auto"/>
            <w:left w:val="none" w:sz="0" w:space="0" w:color="auto"/>
            <w:bottom w:val="none" w:sz="0" w:space="0" w:color="auto"/>
            <w:right w:val="none" w:sz="0" w:space="0" w:color="auto"/>
          </w:divBdr>
        </w:div>
        <w:div w:id="5450520">
          <w:marLeft w:val="480"/>
          <w:marRight w:val="0"/>
          <w:marTop w:val="0"/>
          <w:marBottom w:val="0"/>
          <w:divBdr>
            <w:top w:val="none" w:sz="0" w:space="0" w:color="auto"/>
            <w:left w:val="none" w:sz="0" w:space="0" w:color="auto"/>
            <w:bottom w:val="none" w:sz="0" w:space="0" w:color="auto"/>
            <w:right w:val="none" w:sz="0" w:space="0" w:color="auto"/>
          </w:divBdr>
        </w:div>
        <w:div w:id="1001129300">
          <w:marLeft w:val="480"/>
          <w:marRight w:val="0"/>
          <w:marTop w:val="0"/>
          <w:marBottom w:val="0"/>
          <w:divBdr>
            <w:top w:val="none" w:sz="0" w:space="0" w:color="auto"/>
            <w:left w:val="none" w:sz="0" w:space="0" w:color="auto"/>
            <w:bottom w:val="none" w:sz="0" w:space="0" w:color="auto"/>
            <w:right w:val="none" w:sz="0" w:space="0" w:color="auto"/>
          </w:divBdr>
        </w:div>
        <w:div w:id="1855338752">
          <w:marLeft w:val="480"/>
          <w:marRight w:val="0"/>
          <w:marTop w:val="0"/>
          <w:marBottom w:val="0"/>
          <w:divBdr>
            <w:top w:val="none" w:sz="0" w:space="0" w:color="auto"/>
            <w:left w:val="none" w:sz="0" w:space="0" w:color="auto"/>
            <w:bottom w:val="none" w:sz="0" w:space="0" w:color="auto"/>
            <w:right w:val="none" w:sz="0" w:space="0" w:color="auto"/>
          </w:divBdr>
        </w:div>
        <w:div w:id="1445152025">
          <w:marLeft w:val="480"/>
          <w:marRight w:val="0"/>
          <w:marTop w:val="0"/>
          <w:marBottom w:val="0"/>
          <w:divBdr>
            <w:top w:val="none" w:sz="0" w:space="0" w:color="auto"/>
            <w:left w:val="none" w:sz="0" w:space="0" w:color="auto"/>
            <w:bottom w:val="none" w:sz="0" w:space="0" w:color="auto"/>
            <w:right w:val="none" w:sz="0" w:space="0" w:color="auto"/>
          </w:divBdr>
        </w:div>
        <w:div w:id="1940601076">
          <w:marLeft w:val="480"/>
          <w:marRight w:val="0"/>
          <w:marTop w:val="0"/>
          <w:marBottom w:val="0"/>
          <w:divBdr>
            <w:top w:val="none" w:sz="0" w:space="0" w:color="auto"/>
            <w:left w:val="none" w:sz="0" w:space="0" w:color="auto"/>
            <w:bottom w:val="none" w:sz="0" w:space="0" w:color="auto"/>
            <w:right w:val="none" w:sz="0" w:space="0" w:color="auto"/>
          </w:divBdr>
        </w:div>
        <w:div w:id="286162691">
          <w:marLeft w:val="480"/>
          <w:marRight w:val="0"/>
          <w:marTop w:val="0"/>
          <w:marBottom w:val="0"/>
          <w:divBdr>
            <w:top w:val="none" w:sz="0" w:space="0" w:color="auto"/>
            <w:left w:val="none" w:sz="0" w:space="0" w:color="auto"/>
            <w:bottom w:val="none" w:sz="0" w:space="0" w:color="auto"/>
            <w:right w:val="none" w:sz="0" w:space="0" w:color="auto"/>
          </w:divBdr>
        </w:div>
      </w:divsChild>
    </w:div>
    <w:div w:id="1235972899">
      <w:bodyDiv w:val="1"/>
      <w:marLeft w:val="0"/>
      <w:marRight w:val="0"/>
      <w:marTop w:val="0"/>
      <w:marBottom w:val="0"/>
      <w:divBdr>
        <w:top w:val="none" w:sz="0" w:space="0" w:color="auto"/>
        <w:left w:val="none" w:sz="0" w:space="0" w:color="auto"/>
        <w:bottom w:val="none" w:sz="0" w:space="0" w:color="auto"/>
        <w:right w:val="none" w:sz="0" w:space="0" w:color="auto"/>
      </w:divBdr>
    </w:div>
    <w:div w:id="1236278694">
      <w:bodyDiv w:val="1"/>
      <w:marLeft w:val="0"/>
      <w:marRight w:val="0"/>
      <w:marTop w:val="0"/>
      <w:marBottom w:val="0"/>
      <w:divBdr>
        <w:top w:val="none" w:sz="0" w:space="0" w:color="auto"/>
        <w:left w:val="none" w:sz="0" w:space="0" w:color="auto"/>
        <w:bottom w:val="none" w:sz="0" w:space="0" w:color="auto"/>
        <w:right w:val="none" w:sz="0" w:space="0" w:color="auto"/>
      </w:divBdr>
    </w:div>
    <w:div w:id="1236819097">
      <w:bodyDiv w:val="1"/>
      <w:marLeft w:val="0"/>
      <w:marRight w:val="0"/>
      <w:marTop w:val="0"/>
      <w:marBottom w:val="0"/>
      <w:divBdr>
        <w:top w:val="none" w:sz="0" w:space="0" w:color="auto"/>
        <w:left w:val="none" w:sz="0" w:space="0" w:color="auto"/>
        <w:bottom w:val="none" w:sz="0" w:space="0" w:color="auto"/>
        <w:right w:val="none" w:sz="0" w:space="0" w:color="auto"/>
      </w:divBdr>
    </w:div>
    <w:div w:id="1237007428">
      <w:bodyDiv w:val="1"/>
      <w:marLeft w:val="0"/>
      <w:marRight w:val="0"/>
      <w:marTop w:val="0"/>
      <w:marBottom w:val="0"/>
      <w:divBdr>
        <w:top w:val="none" w:sz="0" w:space="0" w:color="auto"/>
        <w:left w:val="none" w:sz="0" w:space="0" w:color="auto"/>
        <w:bottom w:val="none" w:sz="0" w:space="0" w:color="auto"/>
        <w:right w:val="none" w:sz="0" w:space="0" w:color="auto"/>
      </w:divBdr>
      <w:divsChild>
        <w:div w:id="1693721713">
          <w:marLeft w:val="480"/>
          <w:marRight w:val="0"/>
          <w:marTop w:val="0"/>
          <w:marBottom w:val="0"/>
          <w:divBdr>
            <w:top w:val="none" w:sz="0" w:space="0" w:color="auto"/>
            <w:left w:val="none" w:sz="0" w:space="0" w:color="auto"/>
            <w:bottom w:val="none" w:sz="0" w:space="0" w:color="auto"/>
            <w:right w:val="none" w:sz="0" w:space="0" w:color="auto"/>
          </w:divBdr>
        </w:div>
        <w:div w:id="217056540">
          <w:marLeft w:val="480"/>
          <w:marRight w:val="0"/>
          <w:marTop w:val="0"/>
          <w:marBottom w:val="0"/>
          <w:divBdr>
            <w:top w:val="none" w:sz="0" w:space="0" w:color="auto"/>
            <w:left w:val="none" w:sz="0" w:space="0" w:color="auto"/>
            <w:bottom w:val="none" w:sz="0" w:space="0" w:color="auto"/>
            <w:right w:val="none" w:sz="0" w:space="0" w:color="auto"/>
          </w:divBdr>
        </w:div>
        <w:div w:id="2080013650">
          <w:marLeft w:val="480"/>
          <w:marRight w:val="0"/>
          <w:marTop w:val="0"/>
          <w:marBottom w:val="0"/>
          <w:divBdr>
            <w:top w:val="none" w:sz="0" w:space="0" w:color="auto"/>
            <w:left w:val="none" w:sz="0" w:space="0" w:color="auto"/>
            <w:bottom w:val="none" w:sz="0" w:space="0" w:color="auto"/>
            <w:right w:val="none" w:sz="0" w:space="0" w:color="auto"/>
          </w:divBdr>
        </w:div>
        <w:div w:id="1913463103">
          <w:marLeft w:val="480"/>
          <w:marRight w:val="0"/>
          <w:marTop w:val="0"/>
          <w:marBottom w:val="0"/>
          <w:divBdr>
            <w:top w:val="none" w:sz="0" w:space="0" w:color="auto"/>
            <w:left w:val="none" w:sz="0" w:space="0" w:color="auto"/>
            <w:bottom w:val="none" w:sz="0" w:space="0" w:color="auto"/>
            <w:right w:val="none" w:sz="0" w:space="0" w:color="auto"/>
          </w:divBdr>
        </w:div>
        <w:div w:id="2365385">
          <w:marLeft w:val="480"/>
          <w:marRight w:val="0"/>
          <w:marTop w:val="0"/>
          <w:marBottom w:val="0"/>
          <w:divBdr>
            <w:top w:val="none" w:sz="0" w:space="0" w:color="auto"/>
            <w:left w:val="none" w:sz="0" w:space="0" w:color="auto"/>
            <w:bottom w:val="none" w:sz="0" w:space="0" w:color="auto"/>
            <w:right w:val="none" w:sz="0" w:space="0" w:color="auto"/>
          </w:divBdr>
        </w:div>
        <w:div w:id="25298455">
          <w:marLeft w:val="480"/>
          <w:marRight w:val="0"/>
          <w:marTop w:val="0"/>
          <w:marBottom w:val="0"/>
          <w:divBdr>
            <w:top w:val="none" w:sz="0" w:space="0" w:color="auto"/>
            <w:left w:val="none" w:sz="0" w:space="0" w:color="auto"/>
            <w:bottom w:val="none" w:sz="0" w:space="0" w:color="auto"/>
            <w:right w:val="none" w:sz="0" w:space="0" w:color="auto"/>
          </w:divBdr>
        </w:div>
        <w:div w:id="582957626">
          <w:marLeft w:val="480"/>
          <w:marRight w:val="0"/>
          <w:marTop w:val="0"/>
          <w:marBottom w:val="0"/>
          <w:divBdr>
            <w:top w:val="none" w:sz="0" w:space="0" w:color="auto"/>
            <w:left w:val="none" w:sz="0" w:space="0" w:color="auto"/>
            <w:bottom w:val="none" w:sz="0" w:space="0" w:color="auto"/>
            <w:right w:val="none" w:sz="0" w:space="0" w:color="auto"/>
          </w:divBdr>
        </w:div>
        <w:div w:id="1464694496">
          <w:marLeft w:val="480"/>
          <w:marRight w:val="0"/>
          <w:marTop w:val="0"/>
          <w:marBottom w:val="0"/>
          <w:divBdr>
            <w:top w:val="none" w:sz="0" w:space="0" w:color="auto"/>
            <w:left w:val="none" w:sz="0" w:space="0" w:color="auto"/>
            <w:bottom w:val="none" w:sz="0" w:space="0" w:color="auto"/>
            <w:right w:val="none" w:sz="0" w:space="0" w:color="auto"/>
          </w:divBdr>
        </w:div>
        <w:div w:id="767047126">
          <w:marLeft w:val="480"/>
          <w:marRight w:val="0"/>
          <w:marTop w:val="0"/>
          <w:marBottom w:val="0"/>
          <w:divBdr>
            <w:top w:val="none" w:sz="0" w:space="0" w:color="auto"/>
            <w:left w:val="none" w:sz="0" w:space="0" w:color="auto"/>
            <w:bottom w:val="none" w:sz="0" w:space="0" w:color="auto"/>
            <w:right w:val="none" w:sz="0" w:space="0" w:color="auto"/>
          </w:divBdr>
        </w:div>
        <w:div w:id="1767001614">
          <w:marLeft w:val="480"/>
          <w:marRight w:val="0"/>
          <w:marTop w:val="0"/>
          <w:marBottom w:val="0"/>
          <w:divBdr>
            <w:top w:val="none" w:sz="0" w:space="0" w:color="auto"/>
            <w:left w:val="none" w:sz="0" w:space="0" w:color="auto"/>
            <w:bottom w:val="none" w:sz="0" w:space="0" w:color="auto"/>
            <w:right w:val="none" w:sz="0" w:space="0" w:color="auto"/>
          </w:divBdr>
        </w:div>
        <w:div w:id="2113814178">
          <w:marLeft w:val="480"/>
          <w:marRight w:val="0"/>
          <w:marTop w:val="0"/>
          <w:marBottom w:val="0"/>
          <w:divBdr>
            <w:top w:val="none" w:sz="0" w:space="0" w:color="auto"/>
            <w:left w:val="none" w:sz="0" w:space="0" w:color="auto"/>
            <w:bottom w:val="none" w:sz="0" w:space="0" w:color="auto"/>
            <w:right w:val="none" w:sz="0" w:space="0" w:color="auto"/>
          </w:divBdr>
        </w:div>
        <w:div w:id="2035184437">
          <w:marLeft w:val="480"/>
          <w:marRight w:val="0"/>
          <w:marTop w:val="0"/>
          <w:marBottom w:val="0"/>
          <w:divBdr>
            <w:top w:val="none" w:sz="0" w:space="0" w:color="auto"/>
            <w:left w:val="none" w:sz="0" w:space="0" w:color="auto"/>
            <w:bottom w:val="none" w:sz="0" w:space="0" w:color="auto"/>
            <w:right w:val="none" w:sz="0" w:space="0" w:color="auto"/>
          </w:divBdr>
        </w:div>
        <w:div w:id="1569606498">
          <w:marLeft w:val="480"/>
          <w:marRight w:val="0"/>
          <w:marTop w:val="0"/>
          <w:marBottom w:val="0"/>
          <w:divBdr>
            <w:top w:val="none" w:sz="0" w:space="0" w:color="auto"/>
            <w:left w:val="none" w:sz="0" w:space="0" w:color="auto"/>
            <w:bottom w:val="none" w:sz="0" w:space="0" w:color="auto"/>
            <w:right w:val="none" w:sz="0" w:space="0" w:color="auto"/>
          </w:divBdr>
        </w:div>
        <w:div w:id="273367356">
          <w:marLeft w:val="480"/>
          <w:marRight w:val="0"/>
          <w:marTop w:val="0"/>
          <w:marBottom w:val="0"/>
          <w:divBdr>
            <w:top w:val="none" w:sz="0" w:space="0" w:color="auto"/>
            <w:left w:val="none" w:sz="0" w:space="0" w:color="auto"/>
            <w:bottom w:val="none" w:sz="0" w:space="0" w:color="auto"/>
            <w:right w:val="none" w:sz="0" w:space="0" w:color="auto"/>
          </w:divBdr>
        </w:div>
        <w:div w:id="1176118101">
          <w:marLeft w:val="480"/>
          <w:marRight w:val="0"/>
          <w:marTop w:val="0"/>
          <w:marBottom w:val="0"/>
          <w:divBdr>
            <w:top w:val="none" w:sz="0" w:space="0" w:color="auto"/>
            <w:left w:val="none" w:sz="0" w:space="0" w:color="auto"/>
            <w:bottom w:val="none" w:sz="0" w:space="0" w:color="auto"/>
            <w:right w:val="none" w:sz="0" w:space="0" w:color="auto"/>
          </w:divBdr>
        </w:div>
        <w:div w:id="407651633">
          <w:marLeft w:val="480"/>
          <w:marRight w:val="0"/>
          <w:marTop w:val="0"/>
          <w:marBottom w:val="0"/>
          <w:divBdr>
            <w:top w:val="none" w:sz="0" w:space="0" w:color="auto"/>
            <w:left w:val="none" w:sz="0" w:space="0" w:color="auto"/>
            <w:bottom w:val="none" w:sz="0" w:space="0" w:color="auto"/>
            <w:right w:val="none" w:sz="0" w:space="0" w:color="auto"/>
          </w:divBdr>
        </w:div>
        <w:div w:id="1985115012">
          <w:marLeft w:val="480"/>
          <w:marRight w:val="0"/>
          <w:marTop w:val="0"/>
          <w:marBottom w:val="0"/>
          <w:divBdr>
            <w:top w:val="none" w:sz="0" w:space="0" w:color="auto"/>
            <w:left w:val="none" w:sz="0" w:space="0" w:color="auto"/>
            <w:bottom w:val="none" w:sz="0" w:space="0" w:color="auto"/>
            <w:right w:val="none" w:sz="0" w:space="0" w:color="auto"/>
          </w:divBdr>
        </w:div>
        <w:div w:id="1120151772">
          <w:marLeft w:val="480"/>
          <w:marRight w:val="0"/>
          <w:marTop w:val="0"/>
          <w:marBottom w:val="0"/>
          <w:divBdr>
            <w:top w:val="none" w:sz="0" w:space="0" w:color="auto"/>
            <w:left w:val="none" w:sz="0" w:space="0" w:color="auto"/>
            <w:bottom w:val="none" w:sz="0" w:space="0" w:color="auto"/>
            <w:right w:val="none" w:sz="0" w:space="0" w:color="auto"/>
          </w:divBdr>
        </w:div>
        <w:div w:id="556821058">
          <w:marLeft w:val="480"/>
          <w:marRight w:val="0"/>
          <w:marTop w:val="0"/>
          <w:marBottom w:val="0"/>
          <w:divBdr>
            <w:top w:val="none" w:sz="0" w:space="0" w:color="auto"/>
            <w:left w:val="none" w:sz="0" w:space="0" w:color="auto"/>
            <w:bottom w:val="none" w:sz="0" w:space="0" w:color="auto"/>
            <w:right w:val="none" w:sz="0" w:space="0" w:color="auto"/>
          </w:divBdr>
        </w:div>
        <w:div w:id="149173001">
          <w:marLeft w:val="480"/>
          <w:marRight w:val="0"/>
          <w:marTop w:val="0"/>
          <w:marBottom w:val="0"/>
          <w:divBdr>
            <w:top w:val="none" w:sz="0" w:space="0" w:color="auto"/>
            <w:left w:val="none" w:sz="0" w:space="0" w:color="auto"/>
            <w:bottom w:val="none" w:sz="0" w:space="0" w:color="auto"/>
            <w:right w:val="none" w:sz="0" w:space="0" w:color="auto"/>
          </w:divBdr>
        </w:div>
        <w:div w:id="1957757599">
          <w:marLeft w:val="480"/>
          <w:marRight w:val="0"/>
          <w:marTop w:val="0"/>
          <w:marBottom w:val="0"/>
          <w:divBdr>
            <w:top w:val="none" w:sz="0" w:space="0" w:color="auto"/>
            <w:left w:val="none" w:sz="0" w:space="0" w:color="auto"/>
            <w:bottom w:val="none" w:sz="0" w:space="0" w:color="auto"/>
            <w:right w:val="none" w:sz="0" w:space="0" w:color="auto"/>
          </w:divBdr>
        </w:div>
        <w:div w:id="359941237">
          <w:marLeft w:val="480"/>
          <w:marRight w:val="0"/>
          <w:marTop w:val="0"/>
          <w:marBottom w:val="0"/>
          <w:divBdr>
            <w:top w:val="none" w:sz="0" w:space="0" w:color="auto"/>
            <w:left w:val="none" w:sz="0" w:space="0" w:color="auto"/>
            <w:bottom w:val="none" w:sz="0" w:space="0" w:color="auto"/>
            <w:right w:val="none" w:sz="0" w:space="0" w:color="auto"/>
          </w:divBdr>
        </w:div>
        <w:div w:id="1580869856">
          <w:marLeft w:val="480"/>
          <w:marRight w:val="0"/>
          <w:marTop w:val="0"/>
          <w:marBottom w:val="0"/>
          <w:divBdr>
            <w:top w:val="none" w:sz="0" w:space="0" w:color="auto"/>
            <w:left w:val="none" w:sz="0" w:space="0" w:color="auto"/>
            <w:bottom w:val="none" w:sz="0" w:space="0" w:color="auto"/>
            <w:right w:val="none" w:sz="0" w:space="0" w:color="auto"/>
          </w:divBdr>
        </w:div>
        <w:div w:id="734427195">
          <w:marLeft w:val="480"/>
          <w:marRight w:val="0"/>
          <w:marTop w:val="0"/>
          <w:marBottom w:val="0"/>
          <w:divBdr>
            <w:top w:val="none" w:sz="0" w:space="0" w:color="auto"/>
            <w:left w:val="none" w:sz="0" w:space="0" w:color="auto"/>
            <w:bottom w:val="none" w:sz="0" w:space="0" w:color="auto"/>
            <w:right w:val="none" w:sz="0" w:space="0" w:color="auto"/>
          </w:divBdr>
        </w:div>
        <w:div w:id="334459649">
          <w:marLeft w:val="480"/>
          <w:marRight w:val="0"/>
          <w:marTop w:val="0"/>
          <w:marBottom w:val="0"/>
          <w:divBdr>
            <w:top w:val="none" w:sz="0" w:space="0" w:color="auto"/>
            <w:left w:val="none" w:sz="0" w:space="0" w:color="auto"/>
            <w:bottom w:val="none" w:sz="0" w:space="0" w:color="auto"/>
            <w:right w:val="none" w:sz="0" w:space="0" w:color="auto"/>
          </w:divBdr>
        </w:div>
        <w:div w:id="212153665">
          <w:marLeft w:val="480"/>
          <w:marRight w:val="0"/>
          <w:marTop w:val="0"/>
          <w:marBottom w:val="0"/>
          <w:divBdr>
            <w:top w:val="none" w:sz="0" w:space="0" w:color="auto"/>
            <w:left w:val="none" w:sz="0" w:space="0" w:color="auto"/>
            <w:bottom w:val="none" w:sz="0" w:space="0" w:color="auto"/>
            <w:right w:val="none" w:sz="0" w:space="0" w:color="auto"/>
          </w:divBdr>
        </w:div>
        <w:div w:id="297878479">
          <w:marLeft w:val="480"/>
          <w:marRight w:val="0"/>
          <w:marTop w:val="0"/>
          <w:marBottom w:val="0"/>
          <w:divBdr>
            <w:top w:val="none" w:sz="0" w:space="0" w:color="auto"/>
            <w:left w:val="none" w:sz="0" w:space="0" w:color="auto"/>
            <w:bottom w:val="none" w:sz="0" w:space="0" w:color="auto"/>
            <w:right w:val="none" w:sz="0" w:space="0" w:color="auto"/>
          </w:divBdr>
        </w:div>
        <w:div w:id="2112898576">
          <w:marLeft w:val="480"/>
          <w:marRight w:val="0"/>
          <w:marTop w:val="0"/>
          <w:marBottom w:val="0"/>
          <w:divBdr>
            <w:top w:val="none" w:sz="0" w:space="0" w:color="auto"/>
            <w:left w:val="none" w:sz="0" w:space="0" w:color="auto"/>
            <w:bottom w:val="none" w:sz="0" w:space="0" w:color="auto"/>
            <w:right w:val="none" w:sz="0" w:space="0" w:color="auto"/>
          </w:divBdr>
        </w:div>
        <w:div w:id="1999847306">
          <w:marLeft w:val="480"/>
          <w:marRight w:val="0"/>
          <w:marTop w:val="0"/>
          <w:marBottom w:val="0"/>
          <w:divBdr>
            <w:top w:val="none" w:sz="0" w:space="0" w:color="auto"/>
            <w:left w:val="none" w:sz="0" w:space="0" w:color="auto"/>
            <w:bottom w:val="none" w:sz="0" w:space="0" w:color="auto"/>
            <w:right w:val="none" w:sz="0" w:space="0" w:color="auto"/>
          </w:divBdr>
        </w:div>
        <w:div w:id="571544408">
          <w:marLeft w:val="480"/>
          <w:marRight w:val="0"/>
          <w:marTop w:val="0"/>
          <w:marBottom w:val="0"/>
          <w:divBdr>
            <w:top w:val="none" w:sz="0" w:space="0" w:color="auto"/>
            <w:left w:val="none" w:sz="0" w:space="0" w:color="auto"/>
            <w:bottom w:val="none" w:sz="0" w:space="0" w:color="auto"/>
            <w:right w:val="none" w:sz="0" w:space="0" w:color="auto"/>
          </w:divBdr>
        </w:div>
        <w:div w:id="920021909">
          <w:marLeft w:val="480"/>
          <w:marRight w:val="0"/>
          <w:marTop w:val="0"/>
          <w:marBottom w:val="0"/>
          <w:divBdr>
            <w:top w:val="none" w:sz="0" w:space="0" w:color="auto"/>
            <w:left w:val="none" w:sz="0" w:space="0" w:color="auto"/>
            <w:bottom w:val="none" w:sz="0" w:space="0" w:color="auto"/>
            <w:right w:val="none" w:sz="0" w:space="0" w:color="auto"/>
          </w:divBdr>
        </w:div>
        <w:div w:id="1784811113">
          <w:marLeft w:val="480"/>
          <w:marRight w:val="0"/>
          <w:marTop w:val="0"/>
          <w:marBottom w:val="0"/>
          <w:divBdr>
            <w:top w:val="none" w:sz="0" w:space="0" w:color="auto"/>
            <w:left w:val="none" w:sz="0" w:space="0" w:color="auto"/>
            <w:bottom w:val="none" w:sz="0" w:space="0" w:color="auto"/>
            <w:right w:val="none" w:sz="0" w:space="0" w:color="auto"/>
          </w:divBdr>
        </w:div>
        <w:div w:id="1489902859">
          <w:marLeft w:val="480"/>
          <w:marRight w:val="0"/>
          <w:marTop w:val="0"/>
          <w:marBottom w:val="0"/>
          <w:divBdr>
            <w:top w:val="none" w:sz="0" w:space="0" w:color="auto"/>
            <w:left w:val="none" w:sz="0" w:space="0" w:color="auto"/>
            <w:bottom w:val="none" w:sz="0" w:space="0" w:color="auto"/>
            <w:right w:val="none" w:sz="0" w:space="0" w:color="auto"/>
          </w:divBdr>
        </w:div>
      </w:divsChild>
    </w:div>
    <w:div w:id="1237007499">
      <w:bodyDiv w:val="1"/>
      <w:marLeft w:val="0"/>
      <w:marRight w:val="0"/>
      <w:marTop w:val="0"/>
      <w:marBottom w:val="0"/>
      <w:divBdr>
        <w:top w:val="none" w:sz="0" w:space="0" w:color="auto"/>
        <w:left w:val="none" w:sz="0" w:space="0" w:color="auto"/>
        <w:bottom w:val="none" w:sz="0" w:space="0" w:color="auto"/>
        <w:right w:val="none" w:sz="0" w:space="0" w:color="auto"/>
      </w:divBdr>
    </w:div>
    <w:div w:id="1237475280">
      <w:bodyDiv w:val="1"/>
      <w:marLeft w:val="0"/>
      <w:marRight w:val="0"/>
      <w:marTop w:val="0"/>
      <w:marBottom w:val="0"/>
      <w:divBdr>
        <w:top w:val="none" w:sz="0" w:space="0" w:color="auto"/>
        <w:left w:val="none" w:sz="0" w:space="0" w:color="auto"/>
        <w:bottom w:val="none" w:sz="0" w:space="0" w:color="auto"/>
        <w:right w:val="none" w:sz="0" w:space="0" w:color="auto"/>
      </w:divBdr>
    </w:div>
    <w:div w:id="1239318136">
      <w:bodyDiv w:val="1"/>
      <w:marLeft w:val="0"/>
      <w:marRight w:val="0"/>
      <w:marTop w:val="0"/>
      <w:marBottom w:val="0"/>
      <w:divBdr>
        <w:top w:val="none" w:sz="0" w:space="0" w:color="auto"/>
        <w:left w:val="none" w:sz="0" w:space="0" w:color="auto"/>
        <w:bottom w:val="none" w:sz="0" w:space="0" w:color="auto"/>
        <w:right w:val="none" w:sz="0" w:space="0" w:color="auto"/>
      </w:divBdr>
    </w:div>
    <w:div w:id="1239901472">
      <w:bodyDiv w:val="1"/>
      <w:marLeft w:val="0"/>
      <w:marRight w:val="0"/>
      <w:marTop w:val="0"/>
      <w:marBottom w:val="0"/>
      <w:divBdr>
        <w:top w:val="none" w:sz="0" w:space="0" w:color="auto"/>
        <w:left w:val="none" w:sz="0" w:space="0" w:color="auto"/>
        <w:bottom w:val="none" w:sz="0" w:space="0" w:color="auto"/>
        <w:right w:val="none" w:sz="0" w:space="0" w:color="auto"/>
      </w:divBdr>
    </w:div>
    <w:div w:id="1240098591">
      <w:bodyDiv w:val="1"/>
      <w:marLeft w:val="0"/>
      <w:marRight w:val="0"/>
      <w:marTop w:val="0"/>
      <w:marBottom w:val="0"/>
      <w:divBdr>
        <w:top w:val="none" w:sz="0" w:space="0" w:color="auto"/>
        <w:left w:val="none" w:sz="0" w:space="0" w:color="auto"/>
        <w:bottom w:val="none" w:sz="0" w:space="0" w:color="auto"/>
        <w:right w:val="none" w:sz="0" w:space="0" w:color="auto"/>
      </w:divBdr>
    </w:div>
    <w:div w:id="1240555856">
      <w:bodyDiv w:val="1"/>
      <w:marLeft w:val="0"/>
      <w:marRight w:val="0"/>
      <w:marTop w:val="0"/>
      <w:marBottom w:val="0"/>
      <w:divBdr>
        <w:top w:val="none" w:sz="0" w:space="0" w:color="auto"/>
        <w:left w:val="none" w:sz="0" w:space="0" w:color="auto"/>
        <w:bottom w:val="none" w:sz="0" w:space="0" w:color="auto"/>
        <w:right w:val="none" w:sz="0" w:space="0" w:color="auto"/>
      </w:divBdr>
    </w:div>
    <w:div w:id="1241452073">
      <w:bodyDiv w:val="1"/>
      <w:marLeft w:val="0"/>
      <w:marRight w:val="0"/>
      <w:marTop w:val="0"/>
      <w:marBottom w:val="0"/>
      <w:divBdr>
        <w:top w:val="none" w:sz="0" w:space="0" w:color="auto"/>
        <w:left w:val="none" w:sz="0" w:space="0" w:color="auto"/>
        <w:bottom w:val="none" w:sz="0" w:space="0" w:color="auto"/>
        <w:right w:val="none" w:sz="0" w:space="0" w:color="auto"/>
      </w:divBdr>
    </w:div>
    <w:div w:id="1242833160">
      <w:bodyDiv w:val="1"/>
      <w:marLeft w:val="0"/>
      <w:marRight w:val="0"/>
      <w:marTop w:val="0"/>
      <w:marBottom w:val="0"/>
      <w:divBdr>
        <w:top w:val="none" w:sz="0" w:space="0" w:color="auto"/>
        <w:left w:val="none" w:sz="0" w:space="0" w:color="auto"/>
        <w:bottom w:val="none" w:sz="0" w:space="0" w:color="auto"/>
        <w:right w:val="none" w:sz="0" w:space="0" w:color="auto"/>
      </w:divBdr>
    </w:div>
    <w:div w:id="1245651027">
      <w:bodyDiv w:val="1"/>
      <w:marLeft w:val="0"/>
      <w:marRight w:val="0"/>
      <w:marTop w:val="0"/>
      <w:marBottom w:val="0"/>
      <w:divBdr>
        <w:top w:val="none" w:sz="0" w:space="0" w:color="auto"/>
        <w:left w:val="none" w:sz="0" w:space="0" w:color="auto"/>
        <w:bottom w:val="none" w:sz="0" w:space="0" w:color="auto"/>
        <w:right w:val="none" w:sz="0" w:space="0" w:color="auto"/>
      </w:divBdr>
    </w:div>
    <w:div w:id="1245917868">
      <w:bodyDiv w:val="1"/>
      <w:marLeft w:val="0"/>
      <w:marRight w:val="0"/>
      <w:marTop w:val="0"/>
      <w:marBottom w:val="0"/>
      <w:divBdr>
        <w:top w:val="none" w:sz="0" w:space="0" w:color="auto"/>
        <w:left w:val="none" w:sz="0" w:space="0" w:color="auto"/>
        <w:bottom w:val="none" w:sz="0" w:space="0" w:color="auto"/>
        <w:right w:val="none" w:sz="0" w:space="0" w:color="auto"/>
      </w:divBdr>
    </w:div>
    <w:div w:id="1247111959">
      <w:bodyDiv w:val="1"/>
      <w:marLeft w:val="0"/>
      <w:marRight w:val="0"/>
      <w:marTop w:val="0"/>
      <w:marBottom w:val="0"/>
      <w:divBdr>
        <w:top w:val="none" w:sz="0" w:space="0" w:color="auto"/>
        <w:left w:val="none" w:sz="0" w:space="0" w:color="auto"/>
        <w:bottom w:val="none" w:sz="0" w:space="0" w:color="auto"/>
        <w:right w:val="none" w:sz="0" w:space="0" w:color="auto"/>
      </w:divBdr>
    </w:div>
    <w:div w:id="1249195666">
      <w:bodyDiv w:val="1"/>
      <w:marLeft w:val="0"/>
      <w:marRight w:val="0"/>
      <w:marTop w:val="0"/>
      <w:marBottom w:val="0"/>
      <w:divBdr>
        <w:top w:val="none" w:sz="0" w:space="0" w:color="auto"/>
        <w:left w:val="none" w:sz="0" w:space="0" w:color="auto"/>
        <w:bottom w:val="none" w:sz="0" w:space="0" w:color="auto"/>
        <w:right w:val="none" w:sz="0" w:space="0" w:color="auto"/>
      </w:divBdr>
    </w:div>
    <w:div w:id="1250961979">
      <w:bodyDiv w:val="1"/>
      <w:marLeft w:val="0"/>
      <w:marRight w:val="0"/>
      <w:marTop w:val="0"/>
      <w:marBottom w:val="0"/>
      <w:divBdr>
        <w:top w:val="none" w:sz="0" w:space="0" w:color="auto"/>
        <w:left w:val="none" w:sz="0" w:space="0" w:color="auto"/>
        <w:bottom w:val="none" w:sz="0" w:space="0" w:color="auto"/>
        <w:right w:val="none" w:sz="0" w:space="0" w:color="auto"/>
      </w:divBdr>
    </w:div>
    <w:div w:id="1251693641">
      <w:bodyDiv w:val="1"/>
      <w:marLeft w:val="0"/>
      <w:marRight w:val="0"/>
      <w:marTop w:val="0"/>
      <w:marBottom w:val="0"/>
      <w:divBdr>
        <w:top w:val="none" w:sz="0" w:space="0" w:color="auto"/>
        <w:left w:val="none" w:sz="0" w:space="0" w:color="auto"/>
        <w:bottom w:val="none" w:sz="0" w:space="0" w:color="auto"/>
        <w:right w:val="none" w:sz="0" w:space="0" w:color="auto"/>
      </w:divBdr>
    </w:div>
    <w:div w:id="1251742338">
      <w:bodyDiv w:val="1"/>
      <w:marLeft w:val="0"/>
      <w:marRight w:val="0"/>
      <w:marTop w:val="0"/>
      <w:marBottom w:val="0"/>
      <w:divBdr>
        <w:top w:val="none" w:sz="0" w:space="0" w:color="auto"/>
        <w:left w:val="none" w:sz="0" w:space="0" w:color="auto"/>
        <w:bottom w:val="none" w:sz="0" w:space="0" w:color="auto"/>
        <w:right w:val="none" w:sz="0" w:space="0" w:color="auto"/>
      </w:divBdr>
    </w:div>
    <w:div w:id="1251817623">
      <w:bodyDiv w:val="1"/>
      <w:marLeft w:val="0"/>
      <w:marRight w:val="0"/>
      <w:marTop w:val="0"/>
      <w:marBottom w:val="0"/>
      <w:divBdr>
        <w:top w:val="none" w:sz="0" w:space="0" w:color="auto"/>
        <w:left w:val="none" w:sz="0" w:space="0" w:color="auto"/>
        <w:bottom w:val="none" w:sz="0" w:space="0" w:color="auto"/>
        <w:right w:val="none" w:sz="0" w:space="0" w:color="auto"/>
      </w:divBdr>
    </w:div>
    <w:div w:id="1252085667">
      <w:bodyDiv w:val="1"/>
      <w:marLeft w:val="0"/>
      <w:marRight w:val="0"/>
      <w:marTop w:val="0"/>
      <w:marBottom w:val="0"/>
      <w:divBdr>
        <w:top w:val="none" w:sz="0" w:space="0" w:color="auto"/>
        <w:left w:val="none" w:sz="0" w:space="0" w:color="auto"/>
        <w:bottom w:val="none" w:sz="0" w:space="0" w:color="auto"/>
        <w:right w:val="none" w:sz="0" w:space="0" w:color="auto"/>
      </w:divBdr>
    </w:div>
    <w:div w:id="1252813379">
      <w:bodyDiv w:val="1"/>
      <w:marLeft w:val="0"/>
      <w:marRight w:val="0"/>
      <w:marTop w:val="0"/>
      <w:marBottom w:val="0"/>
      <w:divBdr>
        <w:top w:val="none" w:sz="0" w:space="0" w:color="auto"/>
        <w:left w:val="none" w:sz="0" w:space="0" w:color="auto"/>
        <w:bottom w:val="none" w:sz="0" w:space="0" w:color="auto"/>
        <w:right w:val="none" w:sz="0" w:space="0" w:color="auto"/>
      </w:divBdr>
    </w:div>
    <w:div w:id="1253128463">
      <w:bodyDiv w:val="1"/>
      <w:marLeft w:val="0"/>
      <w:marRight w:val="0"/>
      <w:marTop w:val="0"/>
      <w:marBottom w:val="0"/>
      <w:divBdr>
        <w:top w:val="none" w:sz="0" w:space="0" w:color="auto"/>
        <w:left w:val="none" w:sz="0" w:space="0" w:color="auto"/>
        <w:bottom w:val="none" w:sz="0" w:space="0" w:color="auto"/>
        <w:right w:val="none" w:sz="0" w:space="0" w:color="auto"/>
      </w:divBdr>
    </w:div>
    <w:div w:id="1255747363">
      <w:bodyDiv w:val="1"/>
      <w:marLeft w:val="0"/>
      <w:marRight w:val="0"/>
      <w:marTop w:val="0"/>
      <w:marBottom w:val="0"/>
      <w:divBdr>
        <w:top w:val="none" w:sz="0" w:space="0" w:color="auto"/>
        <w:left w:val="none" w:sz="0" w:space="0" w:color="auto"/>
        <w:bottom w:val="none" w:sz="0" w:space="0" w:color="auto"/>
        <w:right w:val="none" w:sz="0" w:space="0" w:color="auto"/>
      </w:divBdr>
    </w:div>
    <w:div w:id="1257516414">
      <w:bodyDiv w:val="1"/>
      <w:marLeft w:val="0"/>
      <w:marRight w:val="0"/>
      <w:marTop w:val="0"/>
      <w:marBottom w:val="0"/>
      <w:divBdr>
        <w:top w:val="none" w:sz="0" w:space="0" w:color="auto"/>
        <w:left w:val="none" w:sz="0" w:space="0" w:color="auto"/>
        <w:bottom w:val="none" w:sz="0" w:space="0" w:color="auto"/>
        <w:right w:val="none" w:sz="0" w:space="0" w:color="auto"/>
      </w:divBdr>
    </w:div>
    <w:div w:id="1258949085">
      <w:bodyDiv w:val="1"/>
      <w:marLeft w:val="0"/>
      <w:marRight w:val="0"/>
      <w:marTop w:val="0"/>
      <w:marBottom w:val="0"/>
      <w:divBdr>
        <w:top w:val="none" w:sz="0" w:space="0" w:color="auto"/>
        <w:left w:val="none" w:sz="0" w:space="0" w:color="auto"/>
        <w:bottom w:val="none" w:sz="0" w:space="0" w:color="auto"/>
        <w:right w:val="none" w:sz="0" w:space="0" w:color="auto"/>
      </w:divBdr>
    </w:div>
    <w:div w:id="1260523361">
      <w:bodyDiv w:val="1"/>
      <w:marLeft w:val="0"/>
      <w:marRight w:val="0"/>
      <w:marTop w:val="0"/>
      <w:marBottom w:val="0"/>
      <w:divBdr>
        <w:top w:val="none" w:sz="0" w:space="0" w:color="auto"/>
        <w:left w:val="none" w:sz="0" w:space="0" w:color="auto"/>
        <w:bottom w:val="none" w:sz="0" w:space="0" w:color="auto"/>
        <w:right w:val="none" w:sz="0" w:space="0" w:color="auto"/>
      </w:divBdr>
    </w:div>
    <w:div w:id="1262956781">
      <w:bodyDiv w:val="1"/>
      <w:marLeft w:val="0"/>
      <w:marRight w:val="0"/>
      <w:marTop w:val="0"/>
      <w:marBottom w:val="0"/>
      <w:divBdr>
        <w:top w:val="none" w:sz="0" w:space="0" w:color="auto"/>
        <w:left w:val="none" w:sz="0" w:space="0" w:color="auto"/>
        <w:bottom w:val="none" w:sz="0" w:space="0" w:color="auto"/>
        <w:right w:val="none" w:sz="0" w:space="0" w:color="auto"/>
      </w:divBdr>
    </w:div>
    <w:div w:id="1264802506">
      <w:bodyDiv w:val="1"/>
      <w:marLeft w:val="0"/>
      <w:marRight w:val="0"/>
      <w:marTop w:val="0"/>
      <w:marBottom w:val="0"/>
      <w:divBdr>
        <w:top w:val="none" w:sz="0" w:space="0" w:color="auto"/>
        <w:left w:val="none" w:sz="0" w:space="0" w:color="auto"/>
        <w:bottom w:val="none" w:sz="0" w:space="0" w:color="auto"/>
        <w:right w:val="none" w:sz="0" w:space="0" w:color="auto"/>
      </w:divBdr>
    </w:div>
    <w:div w:id="1266301773">
      <w:bodyDiv w:val="1"/>
      <w:marLeft w:val="0"/>
      <w:marRight w:val="0"/>
      <w:marTop w:val="0"/>
      <w:marBottom w:val="0"/>
      <w:divBdr>
        <w:top w:val="none" w:sz="0" w:space="0" w:color="auto"/>
        <w:left w:val="none" w:sz="0" w:space="0" w:color="auto"/>
        <w:bottom w:val="none" w:sz="0" w:space="0" w:color="auto"/>
        <w:right w:val="none" w:sz="0" w:space="0" w:color="auto"/>
      </w:divBdr>
    </w:div>
    <w:div w:id="1267884089">
      <w:bodyDiv w:val="1"/>
      <w:marLeft w:val="0"/>
      <w:marRight w:val="0"/>
      <w:marTop w:val="0"/>
      <w:marBottom w:val="0"/>
      <w:divBdr>
        <w:top w:val="none" w:sz="0" w:space="0" w:color="auto"/>
        <w:left w:val="none" w:sz="0" w:space="0" w:color="auto"/>
        <w:bottom w:val="none" w:sz="0" w:space="0" w:color="auto"/>
        <w:right w:val="none" w:sz="0" w:space="0" w:color="auto"/>
      </w:divBdr>
    </w:div>
    <w:div w:id="1268002349">
      <w:bodyDiv w:val="1"/>
      <w:marLeft w:val="0"/>
      <w:marRight w:val="0"/>
      <w:marTop w:val="0"/>
      <w:marBottom w:val="0"/>
      <w:divBdr>
        <w:top w:val="none" w:sz="0" w:space="0" w:color="auto"/>
        <w:left w:val="none" w:sz="0" w:space="0" w:color="auto"/>
        <w:bottom w:val="none" w:sz="0" w:space="0" w:color="auto"/>
        <w:right w:val="none" w:sz="0" w:space="0" w:color="auto"/>
      </w:divBdr>
    </w:div>
    <w:div w:id="1271280159">
      <w:bodyDiv w:val="1"/>
      <w:marLeft w:val="0"/>
      <w:marRight w:val="0"/>
      <w:marTop w:val="0"/>
      <w:marBottom w:val="0"/>
      <w:divBdr>
        <w:top w:val="none" w:sz="0" w:space="0" w:color="auto"/>
        <w:left w:val="none" w:sz="0" w:space="0" w:color="auto"/>
        <w:bottom w:val="none" w:sz="0" w:space="0" w:color="auto"/>
        <w:right w:val="none" w:sz="0" w:space="0" w:color="auto"/>
      </w:divBdr>
    </w:div>
    <w:div w:id="1274164769">
      <w:bodyDiv w:val="1"/>
      <w:marLeft w:val="0"/>
      <w:marRight w:val="0"/>
      <w:marTop w:val="0"/>
      <w:marBottom w:val="0"/>
      <w:divBdr>
        <w:top w:val="none" w:sz="0" w:space="0" w:color="auto"/>
        <w:left w:val="none" w:sz="0" w:space="0" w:color="auto"/>
        <w:bottom w:val="none" w:sz="0" w:space="0" w:color="auto"/>
        <w:right w:val="none" w:sz="0" w:space="0" w:color="auto"/>
      </w:divBdr>
    </w:div>
    <w:div w:id="1274941999">
      <w:bodyDiv w:val="1"/>
      <w:marLeft w:val="0"/>
      <w:marRight w:val="0"/>
      <w:marTop w:val="0"/>
      <w:marBottom w:val="0"/>
      <w:divBdr>
        <w:top w:val="none" w:sz="0" w:space="0" w:color="auto"/>
        <w:left w:val="none" w:sz="0" w:space="0" w:color="auto"/>
        <w:bottom w:val="none" w:sz="0" w:space="0" w:color="auto"/>
        <w:right w:val="none" w:sz="0" w:space="0" w:color="auto"/>
      </w:divBdr>
    </w:div>
    <w:div w:id="1275750217">
      <w:bodyDiv w:val="1"/>
      <w:marLeft w:val="0"/>
      <w:marRight w:val="0"/>
      <w:marTop w:val="0"/>
      <w:marBottom w:val="0"/>
      <w:divBdr>
        <w:top w:val="none" w:sz="0" w:space="0" w:color="auto"/>
        <w:left w:val="none" w:sz="0" w:space="0" w:color="auto"/>
        <w:bottom w:val="none" w:sz="0" w:space="0" w:color="auto"/>
        <w:right w:val="none" w:sz="0" w:space="0" w:color="auto"/>
      </w:divBdr>
    </w:div>
    <w:div w:id="1275820772">
      <w:bodyDiv w:val="1"/>
      <w:marLeft w:val="0"/>
      <w:marRight w:val="0"/>
      <w:marTop w:val="0"/>
      <w:marBottom w:val="0"/>
      <w:divBdr>
        <w:top w:val="none" w:sz="0" w:space="0" w:color="auto"/>
        <w:left w:val="none" w:sz="0" w:space="0" w:color="auto"/>
        <w:bottom w:val="none" w:sz="0" w:space="0" w:color="auto"/>
        <w:right w:val="none" w:sz="0" w:space="0" w:color="auto"/>
      </w:divBdr>
    </w:div>
    <w:div w:id="1275943525">
      <w:bodyDiv w:val="1"/>
      <w:marLeft w:val="0"/>
      <w:marRight w:val="0"/>
      <w:marTop w:val="0"/>
      <w:marBottom w:val="0"/>
      <w:divBdr>
        <w:top w:val="none" w:sz="0" w:space="0" w:color="auto"/>
        <w:left w:val="none" w:sz="0" w:space="0" w:color="auto"/>
        <w:bottom w:val="none" w:sz="0" w:space="0" w:color="auto"/>
        <w:right w:val="none" w:sz="0" w:space="0" w:color="auto"/>
      </w:divBdr>
    </w:div>
    <w:div w:id="1277635756">
      <w:bodyDiv w:val="1"/>
      <w:marLeft w:val="0"/>
      <w:marRight w:val="0"/>
      <w:marTop w:val="0"/>
      <w:marBottom w:val="0"/>
      <w:divBdr>
        <w:top w:val="none" w:sz="0" w:space="0" w:color="auto"/>
        <w:left w:val="none" w:sz="0" w:space="0" w:color="auto"/>
        <w:bottom w:val="none" w:sz="0" w:space="0" w:color="auto"/>
        <w:right w:val="none" w:sz="0" w:space="0" w:color="auto"/>
      </w:divBdr>
    </w:div>
    <w:div w:id="1278491308">
      <w:bodyDiv w:val="1"/>
      <w:marLeft w:val="0"/>
      <w:marRight w:val="0"/>
      <w:marTop w:val="0"/>
      <w:marBottom w:val="0"/>
      <w:divBdr>
        <w:top w:val="none" w:sz="0" w:space="0" w:color="auto"/>
        <w:left w:val="none" w:sz="0" w:space="0" w:color="auto"/>
        <w:bottom w:val="none" w:sz="0" w:space="0" w:color="auto"/>
        <w:right w:val="none" w:sz="0" w:space="0" w:color="auto"/>
      </w:divBdr>
    </w:div>
    <w:div w:id="1278833056">
      <w:bodyDiv w:val="1"/>
      <w:marLeft w:val="0"/>
      <w:marRight w:val="0"/>
      <w:marTop w:val="0"/>
      <w:marBottom w:val="0"/>
      <w:divBdr>
        <w:top w:val="none" w:sz="0" w:space="0" w:color="auto"/>
        <w:left w:val="none" w:sz="0" w:space="0" w:color="auto"/>
        <w:bottom w:val="none" w:sz="0" w:space="0" w:color="auto"/>
        <w:right w:val="none" w:sz="0" w:space="0" w:color="auto"/>
      </w:divBdr>
    </w:div>
    <w:div w:id="1281688814">
      <w:bodyDiv w:val="1"/>
      <w:marLeft w:val="0"/>
      <w:marRight w:val="0"/>
      <w:marTop w:val="0"/>
      <w:marBottom w:val="0"/>
      <w:divBdr>
        <w:top w:val="none" w:sz="0" w:space="0" w:color="auto"/>
        <w:left w:val="none" w:sz="0" w:space="0" w:color="auto"/>
        <w:bottom w:val="none" w:sz="0" w:space="0" w:color="auto"/>
        <w:right w:val="none" w:sz="0" w:space="0" w:color="auto"/>
      </w:divBdr>
    </w:div>
    <w:div w:id="1286349945">
      <w:bodyDiv w:val="1"/>
      <w:marLeft w:val="0"/>
      <w:marRight w:val="0"/>
      <w:marTop w:val="0"/>
      <w:marBottom w:val="0"/>
      <w:divBdr>
        <w:top w:val="none" w:sz="0" w:space="0" w:color="auto"/>
        <w:left w:val="none" w:sz="0" w:space="0" w:color="auto"/>
        <w:bottom w:val="none" w:sz="0" w:space="0" w:color="auto"/>
        <w:right w:val="none" w:sz="0" w:space="0" w:color="auto"/>
      </w:divBdr>
    </w:div>
    <w:div w:id="1287470917">
      <w:bodyDiv w:val="1"/>
      <w:marLeft w:val="0"/>
      <w:marRight w:val="0"/>
      <w:marTop w:val="0"/>
      <w:marBottom w:val="0"/>
      <w:divBdr>
        <w:top w:val="none" w:sz="0" w:space="0" w:color="auto"/>
        <w:left w:val="none" w:sz="0" w:space="0" w:color="auto"/>
        <w:bottom w:val="none" w:sz="0" w:space="0" w:color="auto"/>
        <w:right w:val="none" w:sz="0" w:space="0" w:color="auto"/>
      </w:divBdr>
    </w:div>
    <w:div w:id="1287590019">
      <w:bodyDiv w:val="1"/>
      <w:marLeft w:val="0"/>
      <w:marRight w:val="0"/>
      <w:marTop w:val="0"/>
      <w:marBottom w:val="0"/>
      <w:divBdr>
        <w:top w:val="none" w:sz="0" w:space="0" w:color="auto"/>
        <w:left w:val="none" w:sz="0" w:space="0" w:color="auto"/>
        <w:bottom w:val="none" w:sz="0" w:space="0" w:color="auto"/>
        <w:right w:val="none" w:sz="0" w:space="0" w:color="auto"/>
      </w:divBdr>
    </w:div>
    <w:div w:id="1287665034">
      <w:bodyDiv w:val="1"/>
      <w:marLeft w:val="0"/>
      <w:marRight w:val="0"/>
      <w:marTop w:val="0"/>
      <w:marBottom w:val="0"/>
      <w:divBdr>
        <w:top w:val="none" w:sz="0" w:space="0" w:color="auto"/>
        <w:left w:val="none" w:sz="0" w:space="0" w:color="auto"/>
        <w:bottom w:val="none" w:sz="0" w:space="0" w:color="auto"/>
        <w:right w:val="none" w:sz="0" w:space="0" w:color="auto"/>
      </w:divBdr>
    </w:div>
    <w:div w:id="1287925980">
      <w:bodyDiv w:val="1"/>
      <w:marLeft w:val="0"/>
      <w:marRight w:val="0"/>
      <w:marTop w:val="0"/>
      <w:marBottom w:val="0"/>
      <w:divBdr>
        <w:top w:val="none" w:sz="0" w:space="0" w:color="auto"/>
        <w:left w:val="none" w:sz="0" w:space="0" w:color="auto"/>
        <w:bottom w:val="none" w:sz="0" w:space="0" w:color="auto"/>
        <w:right w:val="none" w:sz="0" w:space="0" w:color="auto"/>
      </w:divBdr>
    </w:div>
    <w:div w:id="1290935495">
      <w:bodyDiv w:val="1"/>
      <w:marLeft w:val="0"/>
      <w:marRight w:val="0"/>
      <w:marTop w:val="0"/>
      <w:marBottom w:val="0"/>
      <w:divBdr>
        <w:top w:val="none" w:sz="0" w:space="0" w:color="auto"/>
        <w:left w:val="none" w:sz="0" w:space="0" w:color="auto"/>
        <w:bottom w:val="none" w:sz="0" w:space="0" w:color="auto"/>
        <w:right w:val="none" w:sz="0" w:space="0" w:color="auto"/>
      </w:divBdr>
    </w:div>
    <w:div w:id="1291132559">
      <w:bodyDiv w:val="1"/>
      <w:marLeft w:val="0"/>
      <w:marRight w:val="0"/>
      <w:marTop w:val="0"/>
      <w:marBottom w:val="0"/>
      <w:divBdr>
        <w:top w:val="none" w:sz="0" w:space="0" w:color="auto"/>
        <w:left w:val="none" w:sz="0" w:space="0" w:color="auto"/>
        <w:bottom w:val="none" w:sz="0" w:space="0" w:color="auto"/>
        <w:right w:val="none" w:sz="0" w:space="0" w:color="auto"/>
      </w:divBdr>
    </w:div>
    <w:div w:id="1291590237">
      <w:bodyDiv w:val="1"/>
      <w:marLeft w:val="0"/>
      <w:marRight w:val="0"/>
      <w:marTop w:val="0"/>
      <w:marBottom w:val="0"/>
      <w:divBdr>
        <w:top w:val="none" w:sz="0" w:space="0" w:color="auto"/>
        <w:left w:val="none" w:sz="0" w:space="0" w:color="auto"/>
        <w:bottom w:val="none" w:sz="0" w:space="0" w:color="auto"/>
        <w:right w:val="none" w:sz="0" w:space="0" w:color="auto"/>
      </w:divBdr>
    </w:div>
    <w:div w:id="1295522954">
      <w:bodyDiv w:val="1"/>
      <w:marLeft w:val="0"/>
      <w:marRight w:val="0"/>
      <w:marTop w:val="0"/>
      <w:marBottom w:val="0"/>
      <w:divBdr>
        <w:top w:val="none" w:sz="0" w:space="0" w:color="auto"/>
        <w:left w:val="none" w:sz="0" w:space="0" w:color="auto"/>
        <w:bottom w:val="none" w:sz="0" w:space="0" w:color="auto"/>
        <w:right w:val="none" w:sz="0" w:space="0" w:color="auto"/>
      </w:divBdr>
    </w:div>
    <w:div w:id="1295864844">
      <w:bodyDiv w:val="1"/>
      <w:marLeft w:val="0"/>
      <w:marRight w:val="0"/>
      <w:marTop w:val="0"/>
      <w:marBottom w:val="0"/>
      <w:divBdr>
        <w:top w:val="none" w:sz="0" w:space="0" w:color="auto"/>
        <w:left w:val="none" w:sz="0" w:space="0" w:color="auto"/>
        <w:bottom w:val="none" w:sz="0" w:space="0" w:color="auto"/>
        <w:right w:val="none" w:sz="0" w:space="0" w:color="auto"/>
      </w:divBdr>
    </w:div>
    <w:div w:id="1297566896">
      <w:bodyDiv w:val="1"/>
      <w:marLeft w:val="0"/>
      <w:marRight w:val="0"/>
      <w:marTop w:val="0"/>
      <w:marBottom w:val="0"/>
      <w:divBdr>
        <w:top w:val="none" w:sz="0" w:space="0" w:color="auto"/>
        <w:left w:val="none" w:sz="0" w:space="0" w:color="auto"/>
        <w:bottom w:val="none" w:sz="0" w:space="0" w:color="auto"/>
        <w:right w:val="none" w:sz="0" w:space="0" w:color="auto"/>
      </w:divBdr>
    </w:div>
    <w:div w:id="1298410070">
      <w:bodyDiv w:val="1"/>
      <w:marLeft w:val="0"/>
      <w:marRight w:val="0"/>
      <w:marTop w:val="0"/>
      <w:marBottom w:val="0"/>
      <w:divBdr>
        <w:top w:val="none" w:sz="0" w:space="0" w:color="auto"/>
        <w:left w:val="none" w:sz="0" w:space="0" w:color="auto"/>
        <w:bottom w:val="none" w:sz="0" w:space="0" w:color="auto"/>
        <w:right w:val="none" w:sz="0" w:space="0" w:color="auto"/>
      </w:divBdr>
    </w:div>
    <w:div w:id="1298728686">
      <w:bodyDiv w:val="1"/>
      <w:marLeft w:val="0"/>
      <w:marRight w:val="0"/>
      <w:marTop w:val="0"/>
      <w:marBottom w:val="0"/>
      <w:divBdr>
        <w:top w:val="none" w:sz="0" w:space="0" w:color="auto"/>
        <w:left w:val="none" w:sz="0" w:space="0" w:color="auto"/>
        <w:bottom w:val="none" w:sz="0" w:space="0" w:color="auto"/>
        <w:right w:val="none" w:sz="0" w:space="0" w:color="auto"/>
      </w:divBdr>
    </w:div>
    <w:div w:id="1303534829">
      <w:bodyDiv w:val="1"/>
      <w:marLeft w:val="0"/>
      <w:marRight w:val="0"/>
      <w:marTop w:val="0"/>
      <w:marBottom w:val="0"/>
      <w:divBdr>
        <w:top w:val="none" w:sz="0" w:space="0" w:color="auto"/>
        <w:left w:val="none" w:sz="0" w:space="0" w:color="auto"/>
        <w:bottom w:val="none" w:sz="0" w:space="0" w:color="auto"/>
        <w:right w:val="none" w:sz="0" w:space="0" w:color="auto"/>
      </w:divBdr>
    </w:div>
    <w:div w:id="1304459640">
      <w:bodyDiv w:val="1"/>
      <w:marLeft w:val="0"/>
      <w:marRight w:val="0"/>
      <w:marTop w:val="0"/>
      <w:marBottom w:val="0"/>
      <w:divBdr>
        <w:top w:val="none" w:sz="0" w:space="0" w:color="auto"/>
        <w:left w:val="none" w:sz="0" w:space="0" w:color="auto"/>
        <w:bottom w:val="none" w:sz="0" w:space="0" w:color="auto"/>
        <w:right w:val="none" w:sz="0" w:space="0" w:color="auto"/>
      </w:divBdr>
    </w:div>
    <w:div w:id="1304890409">
      <w:bodyDiv w:val="1"/>
      <w:marLeft w:val="0"/>
      <w:marRight w:val="0"/>
      <w:marTop w:val="0"/>
      <w:marBottom w:val="0"/>
      <w:divBdr>
        <w:top w:val="none" w:sz="0" w:space="0" w:color="auto"/>
        <w:left w:val="none" w:sz="0" w:space="0" w:color="auto"/>
        <w:bottom w:val="none" w:sz="0" w:space="0" w:color="auto"/>
        <w:right w:val="none" w:sz="0" w:space="0" w:color="auto"/>
      </w:divBdr>
    </w:div>
    <w:div w:id="1304894522">
      <w:bodyDiv w:val="1"/>
      <w:marLeft w:val="0"/>
      <w:marRight w:val="0"/>
      <w:marTop w:val="0"/>
      <w:marBottom w:val="0"/>
      <w:divBdr>
        <w:top w:val="none" w:sz="0" w:space="0" w:color="auto"/>
        <w:left w:val="none" w:sz="0" w:space="0" w:color="auto"/>
        <w:bottom w:val="none" w:sz="0" w:space="0" w:color="auto"/>
        <w:right w:val="none" w:sz="0" w:space="0" w:color="auto"/>
      </w:divBdr>
      <w:divsChild>
        <w:div w:id="1255474439">
          <w:marLeft w:val="0"/>
          <w:marRight w:val="0"/>
          <w:marTop w:val="15"/>
          <w:marBottom w:val="0"/>
          <w:divBdr>
            <w:top w:val="single" w:sz="48" w:space="0" w:color="auto"/>
            <w:left w:val="single" w:sz="48" w:space="0" w:color="auto"/>
            <w:bottom w:val="single" w:sz="48" w:space="0" w:color="auto"/>
            <w:right w:val="single" w:sz="48" w:space="0" w:color="auto"/>
          </w:divBdr>
          <w:divsChild>
            <w:div w:id="160699402">
              <w:marLeft w:val="0"/>
              <w:marRight w:val="0"/>
              <w:marTop w:val="0"/>
              <w:marBottom w:val="0"/>
              <w:divBdr>
                <w:top w:val="none" w:sz="0" w:space="0" w:color="auto"/>
                <w:left w:val="none" w:sz="0" w:space="0" w:color="auto"/>
                <w:bottom w:val="none" w:sz="0" w:space="0" w:color="auto"/>
                <w:right w:val="none" w:sz="0" w:space="0" w:color="auto"/>
              </w:divBdr>
              <w:divsChild>
                <w:div w:id="324432214">
                  <w:marLeft w:val="0"/>
                  <w:marRight w:val="0"/>
                  <w:marTop w:val="0"/>
                  <w:marBottom w:val="0"/>
                  <w:divBdr>
                    <w:top w:val="none" w:sz="0" w:space="0" w:color="auto"/>
                    <w:left w:val="none" w:sz="0" w:space="0" w:color="auto"/>
                    <w:bottom w:val="none" w:sz="0" w:space="0" w:color="auto"/>
                    <w:right w:val="none" w:sz="0" w:space="0" w:color="auto"/>
                  </w:divBdr>
                </w:div>
                <w:div w:id="458959541">
                  <w:marLeft w:val="0"/>
                  <w:marRight w:val="0"/>
                  <w:marTop w:val="0"/>
                  <w:marBottom w:val="0"/>
                  <w:divBdr>
                    <w:top w:val="none" w:sz="0" w:space="0" w:color="auto"/>
                    <w:left w:val="none" w:sz="0" w:space="0" w:color="auto"/>
                    <w:bottom w:val="none" w:sz="0" w:space="0" w:color="auto"/>
                    <w:right w:val="none" w:sz="0" w:space="0" w:color="auto"/>
                  </w:divBdr>
                </w:div>
                <w:div w:id="100102915">
                  <w:marLeft w:val="0"/>
                  <w:marRight w:val="0"/>
                  <w:marTop w:val="0"/>
                  <w:marBottom w:val="0"/>
                  <w:divBdr>
                    <w:top w:val="none" w:sz="0" w:space="0" w:color="auto"/>
                    <w:left w:val="none" w:sz="0" w:space="0" w:color="auto"/>
                    <w:bottom w:val="none" w:sz="0" w:space="0" w:color="auto"/>
                    <w:right w:val="none" w:sz="0" w:space="0" w:color="auto"/>
                  </w:divBdr>
                </w:div>
                <w:div w:id="1675181895">
                  <w:marLeft w:val="0"/>
                  <w:marRight w:val="0"/>
                  <w:marTop w:val="0"/>
                  <w:marBottom w:val="0"/>
                  <w:divBdr>
                    <w:top w:val="none" w:sz="0" w:space="0" w:color="auto"/>
                    <w:left w:val="none" w:sz="0" w:space="0" w:color="auto"/>
                    <w:bottom w:val="none" w:sz="0" w:space="0" w:color="auto"/>
                    <w:right w:val="none" w:sz="0" w:space="0" w:color="auto"/>
                  </w:divBdr>
                </w:div>
                <w:div w:id="277376509">
                  <w:marLeft w:val="0"/>
                  <w:marRight w:val="0"/>
                  <w:marTop w:val="0"/>
                  <w:marBottom w:val="0"/>
                  <w:divBdr>
                    <w:top w:val="none" w:sz="0" w:space="0" w:color="auto"/>
                    <w:left w:val="none" w:sz="0" w:space="0" w:color="auto"/>
                    <w:bottom w:val="none" w:sz="0" w:space="0" w:color="auto"/>
                    <w:right w:val="none" w:sz="0" w:space="0" w:color="auto"/>
                  </w:divBdr>
                </w:div>
                <w:div w:id="721754564">
                  <w:marLeft w:val="0"/>
                  <w:marRight w:val="0"/>
                  <w:marTop w:val="0"/>
                  <w:marBottom w:val="0"/>
                  <w:divBdr>
                    <w:top w:val="none" w:sz="0" w:space="0" w:color="auto"/>
                    <w:left w:val="none" w:sz="0" w:space="0" w:color="auto"/>
                    <w:bottom w:val="none" w:sz="0" w:space="0" w:color="auto"/>
                    <w:right w:val="none" w:sz="0" w:space="0" w:color="auto"/>
                  </w:divBdr>
                </w:div>
                <w:div w:id="2114010507">
                  <w:marLeft w:val="0"/>
                  <w:marRight w:val="0"/>
                  <w:marTop w:val="0"/>
                  <w:marBottom w:val="0"/>
                  <w:divBdr>
                    <w:top w:val="none" w:sz="0" w:space="0" w:color="auto"/>
                    <w:left w:val="none" w:sz="0" w:space="0" w:color="auto"/>
                    <w:bottom w:val="none" w:sz="0" w:space="0" w:color="auto"/>
                    <w:right w:val="none" w:sz="0" w:space="0" w:color="auto"/>
                  </w:divBdr>
                </w:div>
                <w:div w:id="603466601">
                  <w:marLeft w:val="0"/>
                  <w:marRight w:val="0"/>
                  <w:marTop w:val="0"/>
                  <w:marBottom w:val="0"/>
                  <w:divBdr>
                    <w:top w:val="none" w:sz="0" w:space="0" w:color="auto"/>
                    <w:left w:val="none" w:sz="0" w:space="0" w:color="auto"/>
                    <w:bottom w:val="none" w:sz="0" w:space="0" w:color="auto"/>
                    <w:right w:val="none" w:sz="0" w:space="0" w:color="auto"/>
                  </w:divBdr>
                </w:div>
                <w:div w:id="16135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795141">
          <w:marLeft w:val="0"/>
          <w:marRight w:val="0"/>
          <w:marTop w:val="15"/>
          <w:marBottom w:val="0"/>
          <w:divBdr>
            <w:top w:val="single" w:sz="48" w:space="0" w:color="auto"/>
            <w:left w:val="single" w:sz="48" w:space="0" w:color="auto"/>
            <w:bottom w:val="single" w:sz="48" w:space="0" w:color="auto"/>
            <w:right w:val="single" w:sz="48" w:space="0" w:color="auto"/>
          </w:divBdr>
          <w:divsChild>
            <w:div w:id="851602488">
              <w:marLeft w:val="0"/>
              <w:marRight w:val="0"/>
              <w:marTop w:val="0"/>
              <w:marBottom w:val="0"/>
              <w:divBdr>
                <w:top w:val="none" w:sz="0" w:space="0" w:color="auto"/>
                <w:left w:val="none" w:sz="0" w:space="0" w:color="auto"/>
                <w:bottom w:val="none" w:sz="0" w:space="0" w:color="auto"/>
                <w:right w:val="none" w:sz="0" w:space="0" w:color="auto"/>
              </w:divBdr>
              <w:divsChild>
                <w:div w:id="1514419705">
                  <w:marLeft w:val="0"/>
                  <w:marRight w:val="0"/>
                  <w:marTop w:val="0"/>
                  <w:marBottom w:val="0"/>
                  <w:divBdr>
                    <w:top w:val="none" w:sz="0" w:space="0" w:color="auto"/>
                    <w:left w:val="none" w:sz="0" w:space="0" w:color="auto"/>
                    <w:bottom w:val="none" w:sz="0" w:space="0" w:color="auto"/>
                    <w:right w:val="none" w:sz="0" w:space="0" w:color="auto"/>
                  </w:divBdr>
                </w:div>
                <w:div w:id="641272725">
                  <w:marLeft w:val="0"/>
                  <w:marRight w:val="0"/>
                  <w:marTop w:val="0"/>
                  <w:marBottom w:val="0"/>
                  <w:divBdr>
                    <w:top w:val="none" w:sz="0" w:space="0" w:color="auto"/>
                    <w:left w:val="none" w:sz="0" w:space="0" w:color="auto"/>
                    <w:bottom w:val="none" w:sz="0" w:space="0" w:color="auto"/>
                    <w:right w:val="none" w:sz="0" w:space="0" w:color="auto"/>
                  </w:divBdr>
                </w:div>
                <w:div w:id="1554005224">
                  <w:marLeft w:val="0"/>
                  <w:marRight w:val="0"/>
                  <w:marTop w:val="0"/>
                  <w:marBottom w:val="0"/>
                  <w:divBdr>
                    <w:top w:val="none" w:sz="0" w:space="0" w:color="auto"/>
                    <w:left w:val="none" w:sz="0" w:space="0" w:color="auto"/>
                    <w:bottom w:val="none" w:sz="0" w:space="0" w:color="auto"/>
                    <w:right w:val="none" w:sz="0" w:space="0" w:color="auto"/>
                  </w:divBdr>
                </w:div>
                <w:div w:id="8386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232350">
      <w:bodyDiv w:val="1"/>
      <w:marLeft w:val="0"/>
      <w:marRight w:val="0"/>
      <w:marTop w:val="0"/>
      <w:marBottom w:val="0"/>
      <w:divBdr>
        <w:top w:val="none" w:sz="0" w:space="0" w:color="auto"/>
        <w:left w:val="none" w:sz="0" w:space="0" w:color="auto"/>
        <w:bottom w:val="none" w:sz="0" w:space="0" w:color="auto"/>
        <w:right w:val="none" w:sz="0" w:space="0" w:color="auto"/>
      </w:divBdr>
    </w:div>
    <w:div w:id="1305961806">
      <w:bodyDiv w:val="1"/>
      <w:marLeft w:val="0"/>
      <w:marRight w:val="0"/>
      <w:marTop w:val="0"/>
      <w:marBottom w:val="0"/>
      <w:divBdr>
        <w:top w:val="none" w:sz="0" w:space="0" w:color="auto"/>
        <w:left w:val="none" w:sz="0" w:space="0" w:color="auto"/>
        <w:bottom w:val="none" w:sz="0" w:space="0" w:color="auto"/>
        <w:right w:val="none" w:sz="0" w:space="0" w:color="auto"/>
      </w:divBdr>
    </w:div>
    <w:div w:id="1306545266">
      <w:bodyDiv w:val="1"/>
      <w:marLeft w:val="0"/>
      <w:marRight w:val="0"/>
      <w:marTop w:val="0"/>
      <w:marBottom w:val="0"/>
      <w:divBdr>
        <w:top w:val="none" w:sz="0" w:space="0" w:color="auto"/>
        <w:left w:val="none" w:sz="0" w:space="0" w:color="auto"/>
        <w:bottom w:val="none" w:sz="0" w:space="0" w:color="auto"/>
        <w:right w:val="none" w:sz="0" w:space="0" w:color="auto"/>
      </w:divBdr>
    </w:div>
    <w:div w:id="1306667497">
      <w:bodyDiv w:val="1"/>
      <w:marLeft w:val="0"/>
      <w:marRight w:val="0"/>
      <w:marTop w:val="0"/>
      <w:marBottom w:val="0"/>
      <w:divBdr>
        <w:top w:val="none" w:sz="0" w:space="0" w:color="auto"/>
        <w:left w:val="none" w:sz="0" w:space="0" w:color="auto"/>
        <w:bottom w:val="none" w:sz="0" w:space="0" w:color="auto"/>
        <w:right w:val="none" w:sz="0" w:space="0" w:color="auto"/>
      </w:divBdr>
      <w:divsChild>
        <w:div w:id="245040339">
          <w:marLeft w:val="480"/>
          <w:marRight w:val="0"/>
          <w:marTop w:val="0"/>
          <w:marBottom w:val="0"/>
          <w:divBdr>
            <w:top w:val="none" w:sz="0" w:space="0" w:color="auto"/>
            <w:left w:val="none" w:sz="0" w:space="0" w:color="auto"/>
            <w:bottom w:val="none" w:sz="0" w:space="0" w:color="auto"/>
            <w:right w:val="none" w:sz="0" w:space="0" w:color="auto"/>
          </w:divBdr>
        </w:div>
        <w:div w:id="213468833">
          <w:marLeft w:val="480"/>
          <w:marRight w:val="0"/>
          <w:marTop w:val="0"/>
          <w:marBottom w:val="0"/>
          <w:divBdr>
            <w:top w:val="none" w:sz="0" w:space="0" w:color="auto"/>
            <w:left w:val="none" w:sz="0" w:space="0" w:color="auto"/>
            <w:bottom w:val="none" w:sz="0" w:space="0" w:color="auto"/>
            <w:right w:val="none" w:sz="0" w:space="0" w:color="auto"/>
          </w:divBdr>
        </w:div>
        <w:div w:id="735396251">
          <w:marLeft w:val="480"/>
          <w:marRight w:val="0"/>
          <w:marTop w:val="0"/>
          <w:marBottom w:val="0"/>
          <w:divBdr>
            <w:top w:val="none" w:sz="0" w:space="0" w:color="auto"/>
            <w:left w:val="none" w:sz="0" w:space="0" w:color="auto"/>
            <w:bottom w:val="none" w:sz="0" w:space="0" w:color="auto"/>
            <w:right w:val="none" w:sz="0" w:space="0" w:color="auto"/>
          </w:divBdr>
        </w:div>
        <w:div w:id="1796943738">
          <w:marLeft w:val="480"/>
          <w:marRight w:val="0"/>
          <w:marTop w:val="0"/>
          <w:marBottom w:val="0"/>
          <w:divBdr>
            <w:top w:val="none" w:sz="0" w:space="0" w:color="auto"/>
            <w:left w:val="none" w:sz="0" w:space="0" w:color="auto"/>
            <w:bottom w:val="none" w:sz="0" w:space="0" w:color="auto"/>
            <w:right w:val="none" w:sz="0" w:space="0" w:color="auto"/>
          </w:divBdr>
        </w:div>
        <w:div w:id="24260220">
          <w:marLeft w:val="480"/>
          <w:marRight w:val="0"/>
          <w:marTop w:val="0"/>
          <w:marBottom w:val="0"/>
          <w:divBdr>
            <w:top w:val="none" w:sz="0" w:space="0" w:color="auto"/>
            <w:left w:val="none" w:sz="0" w:space="0" w:color="auto"/>
            <w:bottom w:val="none" w:sz="0" w:space="0" w:color="auto"/>
            <w:right w:val="none" w:sz="0" w:space="0" w:color="auto"/>
          </w:divBdr>
        </w:div>
        <w:div w:id="1668171852">
          <w:marLeft w:val="480"/>
          <w:marRight w:val="0"/>
          <w:marTop w:val="0"/>
          <w:marBottom w:val="0"/>
          <w:divBdr>
            <w:top w:val="none" w:sz="0" w:space="0" w:color="auto"/>
            <w:left w:val="none" w:sz="0" w:space="0" w:color="auto"/>
            <w:bottom w:val="none" w:sz="0" w:space="0" w:color="auto"/>
            <w:right w:val="none" w:sz="0" w:space="0" w:color="auto"/>
          </w:divBdr>
        </w:div>
        <w:div w:id="417169040">
          <w:marLeft w:val="480"/>
          <w:marRight w:val="0"/>
          <w:marTop w:val="0"/>
          <w:marBottom w:val="0"/>
          <w:divBdr>
            <w:top w:val="none" w:sz="0" w:space="0" w:color="auto"/>
            <w:left w:val="none" w:sz="0" w:space="0" w:color="auto"/>
            <w:bottom w:val="none" w:sz="0" w:space="0" w:color="auto"/>
            <w:right w:val="none" w:sz="0" w:space="0" w:color="auto"/>
          </w:divBdr>
        </w:div>
        <w:div w:id="52117196">
          <w:marLeft w:val="480"/>
          <w:marRight w:val="0"/>
          <w:marTop w:val="0"/>
          <w:marBottom w:val="0"/>
          <w:divBdr>
            <w:top w:val="none" w:sz="0" w:space="0" w:color="auto"/>
            <w:left w:val="none" w:sz="0" w:space="0" w:color="auto"/>
            <w:bottom w:val="none" w:sz="0" w:space="0" w:color="auto"/>
            <w:right w:val="none" w:sz="0" w:space="0" w:color="auto"/>
          </w:divBdr>
        </w:div>
        <w:div w:id="1111970677">
          <w:marLeft w:val="480"/>
          <w:marRight w:val="0"/>
          <w:marTop w:val="0"/>
          <w:marBottom w:val="0"/>
          <w:divBdr>
            <w:top w:val="none" w:sz="0" w:space="0" w:color="auto"/>
            <w:left w:val="none" w:sz="0" w:space="0" w:color="auto"/>
            <w:bottom w:val="none" w:sz="0" w:space="0" w:color="auto"/>
            <w:right w:val="none" w:sz="0" w:space="0" w:color="auto"/>
          </w:divBdr>
        </w:div>
        <w:div w:id="1590886674">
          <w:marLeft w:val="480"/>
          <w:marRight w:val="0"/>
          <w:marTop w:val="0"/>
          <w:marBottom w:val="0"/>
          <w:divBdr>
            <w:top w:val="none" w:sz="0" w:space="0" w:color="auto"/>
            <w:left w:val="none" w:sz="0" w:space="0" w:color="auto"/>
            <w:bottom w:val="none" w:sz="0" w:space="0" w:color="auto"/>
            <w:right w:val="none" w:sz="0" w:space="0" w:color="auto"/>
          </w:divBdr>
        </w:div>
        <w:div w:id="342586059">
          <w:marLeft w:val="480"/>
          <w:marRight w:val="0"/>
          <w:marTop w:val="0"/>
          <w:marBottom w:val="0"/>
          <w:divBdr>
            <w:top w:val="none" w:sz="0" w:space="0" w:color="auto"/>
            <w:left w:val="none" w:sz="0" w:space="0" w:color="auto"/>
            <w:bottom w:val="none" w:sz="0" w:space="0" w:color="auto"/>
            <w:right w:val="none" w:sz="0" w:space="0" w:color="auto"/>
          </w:divBdr>
        </w:div>
        <w:div w:id="1971596274">
          <w:marLeft w:val="480"/>
          <w:marRight w:val="0"/>
          <w:marTop w:val="0"/>
          <w:marBottom w:val="0"/>
          <w:divBdr>
            <w:top w:val="none" w:sz="0" w:space="0" w:color="auto"/>
            <w:left w:val="none" w:sz="0" w:space="0" w:color="auto"/>
            <w:bottom w:val="none" w:sz="0" w:space="0" w:color="auto"/>
            <w:right w:val="none" w:sz="0" w:space="0" w:color="auto"/>
          </w:divBdr>
        </w:div>
        <w:div w:id="1911694703">
          <w:marLeft w:val="480"/>
          <w:marRight w:val="0"/>
          <w:marTop w:val="0"/>
          <w:marBottom w:val="0"/>
          <w:divBdr>
            <w:top w:val="none" w:sz="0" w:space="0" w:color="auto"/>
            <w:left w:val="none" w:sz="0" w:space="0" w:color="auto"/>
            <w:bottom w:val="none" w:sz="0" w:space="0" w:color="auto"/>
            <w:right w:val="none" w:sz="0" w:space="0" w:color="auto"/>
          </w:divBdr>
        </w:div>
        <w:div w:id="401490748">
          <w:marLeft w:val="480"/>
          <w:marRight w:val="0"/>
          <w:marTop w:val="0"/>
          <w:marBottom w:val="0"/>
          <w:divBdr>
            <w:top w:val="none" w:sz="0" w:space="0" w:color="auto"/>
            <w:left w:val="none" w:sz="0" w:space="0" w:color="auto"/>
            <w:bottom w:val="none" w:sz="0" w:space="0" w:color="auto"/>
            <w:right w:val="none" w:sz="0" w:space="0" w:color="auto"/>
          </w:divBdr>
        </w:div>
        <w:div w:id="1631745639">
          <w:marLeft w:val="480"/>
          <w:marRight w:val="0"/>
          <w:marTop w:val="0"/>
          <w:marBottom w:val="0"/>
          <w:divBdr>
            <w:top w:val="none" w:sz="0" w:space="0" w:color="auto"/>
            <w:left w:val="none" w:sz="0" w:space="0" w:color="auto"/>
            <w:bottom w:val="none" w:sz="0" w:space="0" w:color="auto"/>
            <w:right w:val="none" w:sz="0" w:space="0" w:color="auto"/>
          </w:divBdr>
        </w:div>
        <w:div w:id="1964381187">
          <w:marLeft w:val="480"/>
          <w:marRight w:val="0"/>
          <w:marTop w:val="0"/>
          <w:marBottom w:val="0"/>
          <w:divBdr>
            <w:top w:val="none" w:sz="0" w:space="0" w:color="auto"/>
            <w:left w:val="none" w:sz="0" w:space="0" w:color="auto"/>
            <w:bottom w:val="none" w:sz="0" w:space="0" w:color="auto"/>
            <w:right w:val="none" w:sz="0" w:space="0" w:color="auto"/>
          </w:divBdr>
        </w:div>
        <w:div w:id="843982089">
          <w:marLeft w:val="480"/>
          <w:marRight w:val="0"/>
          <w:marTop w:val="0"/>
          <w:marBottom w:val="0"/>
          <w:divBdr>
            <w:top w:val="none" w:sz="0" w:space="0" w:color="auto"/>
            <w:left w:val="none" w:sz="0" w:space="0" w:color="auto"/>
            <w:bottom w:val="none" w:sz="0" w:space="0" w:color="auto"/>
            <w:right w:val="none" w:sz="0" w:space="0" w:color="auto"/>
          </w:divBdr>
        </w:div>
        <w:div w:id="1591041993">
          <w:marLeft w:val="480"/>
          <w:marRight w:val="0"/>
          <w:marTop w:val="0"/>
          <w:marBottom w:val="0"/>
          <w:divBdr>
            <w:top w:val="none" w:sz="0" w:space="0" w:color="auto"/>
            <w:left w:val="none" w:sz="0" w:space="0" w:color="auto"/>
            <w:bottom w:val="none" w:sz="0" w:space="0" w:color="auto"/>
            <w:right w:val="none" w:sz="0" w:space="0" w:color="auto"/>
          </w:divBdr>
        </w:div>
        <w:div w:id="1301615048">
          <w:marLeft w:val="480"/>
          <w:marRight w:val="0"/>
          <w:marTop w:val="0"/>
          <w:marBottom w:val="0"/>
          <w:divBdr>
            <w:top w:val="none" w:sz="0" w:space="0" w:color="auto"/>
            <w:left w:val="none" w:sz="0" w:space="0" w:color="auto"/>
            <w:bottom w:val="none" w:sz="0" w:space="0" w:color="auto"/>
            <w:right w:val="none" w:sz="0" w:space="0" w:color="auto"/>
          </w:divBdr>
        </w:div>
        <w:div w:id="1059137534">
          <w:marLeft w:val="480"/>
          <w:marRight w:val="0"/>
          <w:marTop w:val="0"/>
          <w:marBottom w:val="0"/>
          <w:divBdr>
            <w:top w:val="none" w:sz="0" w:space="0" w:color="auto"/>
            <w:left w:val="none" w:sz="0" w:space="0" w:color="auto"/>
            <w:bottom w:val="none" w:sz="0" w:space="0" w:color="auto"/>
            <w:right w:val="none" w:sz="0" w:space="0" w:color="auto"/>
          </w:divBdr>
        </w:div>
        <w:div w:id="1543177141">
          <w:marLeft w:val="480"/>
          <w:marRight w:val="0"/>
          <w:marTop w:val="0"/>
          <w:marBottom w:val="0"/>
          <w:divBdr>
            <w:top w:val="none" w:sz="0" w:space="0" w:color="auto"/>
            <w:left w:val="none" w:sz="0" w:space="0" w:color="auto"/>
            <w:bottom w:val="none" w:sz="0" w:space="0" w:color="auto"/>
            <w:right w:val="none" w:sz="0" w:space="0" w:color="auto"/>
          </w:divBdr>
        </w:div>
        <w:div w:id="826019554">
          <w:marLeft w:val="480"/>
          <w:marRight w:val="0"/>
          <w:marTop w:val="0"/>
          <w:marBottom w:val="0"/>
          <w:divBdr>
            <w:top w:val="none" w:sz="0" w:space="0" w:color="auto"/>
            <w:left w:val="none" w:sz="0" w:space="0" w:color="auto"/>
            <w:bottom w:val="none" w:sz="0" w:space="0" w:color="auto"/>
            <w:right w:val="none" w:sz="0" w:space="0" w:color="auto"/>
          </w:divBdr>
        </w:div>
        <w:div w:id="1993437544">
          <w:marLeft w:val="480"/>
          <w:marRight w:val="0"/>
          <w:marTop w:val="0"/>
          <w:marBottom w:val="0"/>
          <w:divBdr>
            <w:top w:val="none" w:sz="0" w:space="0" w:color="auto"/>
            <w:left w:val="none" w:sz="0" w:space="0" w:color="auto"/>
            <w:bottom w:val="none" w:sz="0" w:space="0" w:color="auto"/>
            <w:right w:val="none" w:sz="0" w:space="0" w:color="auto"/>
          </w:divBdr>
        </w:div>
        <w:div w:id="1574468193">
          <w:marLeft w:val="480"/>
          <w:marRight w:val="0"/>
          <w:marTop w:val="0"/>
          <w:marBottom w:val="0"/>
          <w:divBdr>
            <w:top w:val="none" w:sz="0" w:space="0" w:color="auto"/>
            <w:left w:val="none" w:sz="0" w:space="0" w:color="auto"/>
            <w:bottom w:val="none" w:sz="0" w:space="0" w:color="auto"/>
            <w:right w:val="none" w:sz="0" w:space="0" w:color="auto"/>
          </w:divBdr>
        </w:div>
        <w:div w:id="2028485356">
          <w:marLeft w:val="480"/>
          <w:marRight w:val="0"/>
          <w:marTop w:val="0"/>
          <w:marBottom w:val="0"/>
          <w:divBdr>
            <w:top w:val="none" w:sz="0" w:space="0" w:color="auto"/>
            <w:left w:val="none" w:sz="0" w:space="0" w:color="auto"/>
            <w:bottom w:val="none" w:sz="0" w:space="0" w:color="auto"/>
            <w:right w:val="none" w:sz="0" w:space="0" w:color="auto"/>
          </w:divBdr>
        </w:div>
        <w:div w:id="39790689">
          <w:marLeft w:val="480"/>
          <w:marRight w:val="0"/>
          <w:marTop w:val="0"/>
          <w:marBottom w:val="0"/>
          <w:divBdr>
            <w:top w:val="none" w:sz="0" w:space="0" w:color="auto"/>
            <w:left w:val="none" w:sz="0" w:space="0" w:color="auto"/>
            <w:bottom w:val="none" w:sz="0" w:space="0" w:color="auto"/>
            <w:right w:val="none" w:sz="0" w:space="0" w:color="auto"/>
          </w:divBdr>
        </w:div>
        <w:div w:id="344212606">
          <w:marLeft w:val="480"/>
          <w:marRight w:val="0"/>
          <w:marTop w:val="0"/>
          <w:marBottom w:val="0"/>
          <w:divBdr>
            <w:top w:val="none" w:sz="0" w:space="0" w:color="auto"/>
            <w:left w:val="none" w:sz="0" w:space="0" w:color="auto"/>
            <w:bottom w:val="none" w:sz="0" w:space="0" w:color="auto"/>
            <w:right w:val="none" w:sz="0" w:space="0" w:color="auto"/>
          </w:divBdr>
        </w:div>
        <w:div w:id="1162430674">
          <w:marLeft w:val="480"/>
          <w:marRight w:val="0"/>
          <w:marTop w:val="0"/>
          <w:marBottom w:val="0"/>
          <w:divBdr>
            <w:top w:val="none" w:sz="0" w:space="0" w:color="auto"/>
            <w:left w:val="none" w:sz="0" w:space="0" w:color="auto"/>
            <w:bottom w:val="none" w:sz="0" w:space="0" w:color="auto"/>
            <w:right w:val="none" w:sz="0" w:space="0" w:color="auto"/>
          </w:divBdr>
        </w:div>
      </w:divsChild>
    </w:div>
    <w:div w:id="1306935424">
      <w:bodyDiv w:val="1"/>
      <w:marLeft w:val="0"/>
      <w:marRight w:val="0"/>
      <w:marTop w:val="0"/>
      <w:marBottom w:val="0"/>
      <w:divBdr>
        <w:top w:val="none" w:sz="0" w:space="0" w:color="auto"/>
        <w:left w:val="none" w:sz="0" w:space="0" w:color="auto"/>
        <w:bottom w:val="none" w:sz="0" w:space="0" w:color="auto"/>
        <w:right w:val="none" w:sz="0" w:space="0" w:color="auto"/>
      </w:divBdr>
    </w:div>
    <w:div w:id="1310329198">
      <w:bodyDiv w:val="1"/>
      <w:marLeft w:val="0"/>
      <w:marRight w:val="0"/>
      <w:marTop w:val="0"/>
      <w:marBottom w:val="0"/>
      <w:divBdr>
        <w:top w:val="none" w:sz="0" w:space="0" w:color="auto"/>
        <w:left w:val="none" w:sz="0" w:space="0" w:color="auto"/>
        <w:bottom w:val="none" w:sz="0" w:space="0" w:color="auto"/>
        <w:right w:val="none" w:sz="0" w:space="0" w:color="auto"/>
      </w:divBdr>
    </w:div>
    <w:div w:id="1313831903">
      <w:bodyDiv w:val="1"/>
      <w:marLeft w:val="0"/>
      <w:marRight w:val="0"/>
      <w:marTop w:val="0"/>
      <w:marBottom w:val="0"/>
      <w:divBdr>
        <w:top w:val="none" w:sz="0" w:space="0" w:color="auto"/>
        <w:left w:val="none" w:sz="0" w:space="0" w:color="auto"/>
        <w:bottom w:val="none" w:sz="0" w:space="0" w:color="auto"/>
        <w:right w:val="none" w:sz="0" w:space="0" w:color="auto"/>
      </w:divBdr>
    </w:div>
    <w:div w:id="1315329304">
      <w:bodyDiv w:val="1"/>
      <w:marLeft w:val="0"/>
      <w:marRight w:val="0"/>
      <w:marTop w:val="0"/>
      <w:marBottom w:val="0"/>
      <w:divBdr>
        <w:top w:val="none" w:sz="0" w:space="0" w:color="auto"/>
        <w:left w:val="none" w:sz="0" w:space="0" w:color="auto"/>
        <w:bottom w:val="none" w:sz="0" w:space="0" w:color="auto"/>
        <w:right w:val="none" w:sz="0" w:space="0" w:color="auto"/>
      </w:divBdr>
    </w:div>
    <w:div w:id="1316686523">
      <w:bodyDiv w:val="1"/>
      <w:marLeft w:val="0"/>
      <w:marRight w:val="0"/>
      <w:marTop w:val="0"/>
      <w:marBottom w:val="0"/>
      <w:divBdr>
        <w:top w:val="none" w:sz="0" w:space="0" w:color="auto"/>
        <w:left w:val="none" w:sz="0" w:space="0" w:color="auto"/>
        <w:bottom w:val="none" w:sz="0" w:space="0" w:color="auto"/>
        <w:right w:val="none" w:sz="0" w:space="0" w:color="auto"/>
      </w:divBdr>
    </w:div>
    <w:div w:id="1317222039">
      <w:bodyDiv w:val="1"/>
      <w:marLeft w:val="0"/>
      <w:marRight w:val="0"/>
      <w:marTop w:val="0"/>
      <w:marBottom w:val="0"/>
      <w:divBdr>
        <w:top w:val="none" w:sz="0" w:space="0" w:color="auto"/>
        <w:left w:val="none" w:sz="0" w:space="0" w:color="auto"/>
        <w:bottom w:val="none" w:sz="0" w:space="0" w:color="auto"/>
        <w:right w:val="none" w:sz="0" w:space="0" w:color="auto"/>
      </w:divBdr>
    </w:div>
    <w:div w:id="1318339718">
      <w:bodyDiv w:val="1"/>
      <w:marLeft w:val="0"/>
      <w:marRight w:val="0"/>
      <w:marTop w:val="0"/>
      <w:marBottom w:val="0"/>
      <w:divBdr>
        <w:top w:val="none" w:sz="0" w:space="0" w:color="auto"/>
        <w:left w:val="none" w:sz="0" w:space="0" w:color="auto"/>
        <w:bottom w:val="none" w:sz="0" w:space="0" w:color="auto"/>
        <w:right w:val="none" w:sz="0" w:space="0" w:color="auto"/>
      </w:divBdr>
    </w:div>
    <w:div w:id="1318873726">
      <w:bodyDiv w:val="1"/>
      <w:marLeft w:val="0"/>
      <w:marRight w:val="0"/>
      <w:marTop w:val="0"/>
      <w:marBottom w:val="0"/>
      <w:divBdr>
        <w:top w:val="none" w:sz="0" w:space="0" w:color="auto"/>
        <w:left w:val="none" w:sz="0" w:space="0" w:color="auto"/>
        <w:bottom w:val="none" w:sz="0" w:space="0" w:color="auto"/>
        <w:right w:val="none" w:sz="0" w:space="0" w:color="auto"/>
      </w:divBdr>
    </w:div>
    <w:div w:id="1319528860">
      <w:bodyDiv w:val="1"/>
      <w:marLeft w:val="0"/>
      <w:marRight w:val="0"/>
      <w:marTop w:val="0"/>
      <w:marBottom w:val="0"/>
      <w:divBdr>
        <w:top w:val="none" w:sz="0" w:space="0" w:color="auto"/>
        <w:left w:val="none" w:sz="0" w:space="0" w:color="auto"/>
        <w:bottom w:val="none" w:sz="0" w:space="0" w:color="auto"/>
        <w:right w:val="none" w:sz="0" w:space="0" w:color="auto"/>
      </w:divBdr>
    </w:div>
    <w:div w:id="1320425799">
      <w:bodyDiv w:val="1"/>
      <w:marLeft w:val="0"/>
      <w:marRight w:val="0"/>
      <w:marTop w:val="0"/>
      <w:marBottom w:val="0"/>
      <w:divBdr>
        <w:top w:val="none" w:sz="0" w:space="0" w:color="auto"/>
        <w:left w:val="none" w:sz="0" w:space="0" w:color="auto"/>
        <w:bottom w:val="none" w:sz="0" w:space="0" w:color="auto"/>
        <w:right w:val="none" w:sz="0" w:space="0" w:color="auto"/>
      </w:divBdr>
    </w:div>
    <w:div w:id="1320964765">
      <w:bodyDiv w:val="1"/>
      <w:marLeft w:val="0"/>
      <w:marRight w:val="0"/>
      <w:marTop w:val="0"/>
      <w:marBottom w:val="0"/>
      <w:divBdr>
        <w:top w:val="none" w:sz="0" w:space="0" w:color="auto"/>
        <w:left w:val="none" w:sz="0" w:space="0" w:color="auto"/>
        <w:bottom w:val="none" w:sz="0" w:space="0" w:color="auto"/>
        <w:right w:val="none" w:sz="0" w:space="0" w:color="auto"/>
      </w:divBdr>
    </w:div>
    <w:div w:id="1321226256">
      <w:bodyDiv w:val="1"/>
      <w:marLeft w:val="0"/>
      <w:marRight w:val="0"/>
      <w:marTop w:val="0"/>
      <w:marBottom w:val="0"/>
      <w:divBdr>
        <w:top w:val="none" w:sz="0" w:space="0" w:color="auto"/>
        <w:left w:val="none" w:sz="0" w:space="0" w:color="auto"/>
        <w:bottom w:val="none" w:sz="0" w:space="0" w:color="auto"/>
        <w:right w:val="none" w:sz="0" w:space="0" w:color="auto"/>
      </w:divBdr>
    </w:div>
    <w:div w:id="1321930838">
      <w:bodyDiv w:val="1"/>
      <w:marLeft w:val="0"/>
      <w:marRight w:val="0"/>
      <w:marTop w:val="0"/>
      <w:marBottom w:val="0"/>
      <w:divBdr>
        <w:top w:val="none" w:sz="0" w:space="0" w:color="auto"/>
        <w:left w:val="none" w:sz="0" w:space="0" w:color="auto"/>
        <w:bottom w:val="none" w:sz="0" w:space="0" w:color="auto"/>
        <w:right w:val="none" w:sz="0" w:space="0" w:color="auto"/>
      </w:divBdr>
    </w:div>
    <w:div w:id="1322781049">
      <w:bodyDiv w:val="1"/>
      <w:marLeft w:val="0"/>
      <w:marRight w:val="0"/>
      <w:marTop w:val="0"/>
      <w:marBottom w:val="0"/>
      <w:divBdr>
        <w:top w:val="none" w:sz="0" w:space="0" w:color="auto"/>
        <w:left w:val="none" w:sz="0" w:space="0" w:color="auto"/>
        <w:bottom w:val="none" w:sz="0" w:space="0" w:color="auto"/>
        <w:right w:val="none" w:sz="0" w:space="0" w:color="auto"/>
      </w:divBdr>
    </w:div>
    <w:div w:id="1324117070">
      <w:bodyDiv w:val="1"/>
      <w:marLeft w:val="0"/>
      <w:marRight w:val="0"/>
      <w:marTop w:val="0"/>
      <w:marBottom w:val="0"/>
      <w:divBdr>
        <w:top w:val="none" w:sz="0" w:space="0" w:color="auto"/>
        <w:left w:val="none" w:sz="0" w:space="0" w:color="auto"/>
        <w:bottom w:val="none" w:sz="0" w:space="0" w:color="auto"/>
        <w:right w:val="none" w:sz="0" w:space="0" w:color="auto"/>
      </w:divBdr>
    </w:div>
    <w:div w:id="1324622894">
      <w:bodyDiv w:val="1"/>
      <w:marLeft w:val="0"/>
      <w:marRight w:val="0"/>
      <w:marTop w:val="0"/>
      <w:marBottom w:val="0"/>
      <w:divBdr>
        <w:top w:val="none" w:sz="0" w:space="0" w:color="auto"/>
        <w:left w:val="none" w:sz="0" w:space="0" w:color="auto"/>
        <w:bottom w:val="none" w:sz="0" w:space="0" w:color="auto"/>
        <w:right w:val="none" w:sz="0" w:space="0" w:color="auto"/>
      </w:divBdr>
    </w:div>
    <w:div w:id="1325282663">
      <w:bodyDiv w:val="1"/>
      <w:marLeft w:val="0"/>
      <w:marRight w:val="0"/>
      <w:marTop w:val="0"/>
      <w:marBottom w:val="0"/>
      <w:divBdr>
        <w:top w:val="none" w:sz="0" w:space="0" w:color="auto"/>
        <w:left w:val="none" w:sz="0" w:space="0" w:color="auto"/>
        <w:bottom w:val="none" w:sz="0" w:space="0" w:color="auto"/>
        <w:right w:val="none" w:sz="0" w:space="0" w:color="auto"/>
      </w:divBdr>
    </w:div>
    <w:div w:id="1326739291">
      <w:bodyDiv w:val="1"/>
      <w:marLeft w:val="0"/>
      <w:marRight w:val="0"/>
      <w:marTop w:val="0"/>
      <w:marBottom w:val="0"/>
      <w:divBdr>
        <w:top w:val="none" w:sz="0" w:space="0" w:color="auto"/>
        <w:left w:val="none" w:sz="0" w:space="0" w:color="auto"/>
        <w:bottom w:val="none" w:sz="0" w:space="0" w:color="auto"/>
        <w:right w:val="none" w:sz="0" w:space="0" w:color="auto"/>
      </w:divBdr>
    </w:div>
    <w:div w:id="1328168611">
      <w:bodyDiv w:val="1"/>
      <w:marLeft w:val="0"/>
      <w:marRight w:val="0"/>
      <w:marTop w:val="0"/>
      <w:marBottom w:val="0"/>
      <w:divBdr>
        <w:top w:val="none" w:sz="0" w:space="0" w:color="auto"/>
        <w:left w:val="none" w:sz="0" w:space="0" w:color="auto"/>
        <w:bottom w:val="none" w:sz="0" w:space="0" w:color="auto"/>
        <w:right w:val="none" w:sz="0" w:space="0" w:color="auto"/>
      </w:divBdr>
    </w:div>
    <w:div w:id="1329476351">
      <w:bodyDiv w:val="1"/>
      <w:marLeft w:val="0"/>
      <w:marRight w:val="0"/>
      <w:marTop w:val="0"/>
      <w:marBottom w:val="0"/>
      <w:divBdr>
        <w:top w:val="none" w:sz="0" w:space="0" w:color="auto"/>
        <w:left w:val="none" w:sz="0" w:space="0" w:color="auto"/>
        <w:bottom w:val="none" w:sz="0" w:space="0" w:color="auto"/>
        <w:right w:val="none" w:sz="0" w:space="0" w:color="auto"/>
      </w:divBdr>
    </w:div>
    <w:div w:id="1330407908">
      <w:bodyDiv w:val="1"/>
      <w:marLeft w:val="0"/>
      <w:marRight w:val="0"/>
      <w:marTop w:val="0"/>
      <w:marBottom w:val="0"/>
      <w:divBdr>
        <w:top w:val="none" w:sz="0" w:space="0" w:color="auto"/>
        <w:left w:val="none" w:sz="0" w:space="0" w:color="auto"/>
        <w:bottom w:val="none" w:sz="0" w:space="0" w:color="auto"/>
        <w:right w:val="none" w:sz="0" w:space="0" w:color="auto"/>
      </w:divBdr>
    </w:div>
    <w:div w:id="1330595435">
      <w:bodyDiv w:val="1"/>
      <w:marLeft w:val="0"/>
      <w:marRight w:val="0"/>
      <w:marTop w:val="0"/>
      <w:marBottom w:val="0"/>
      <w:divBdr>
        <w:top w:val="none" w:sz="0" w:space="0" w:color="auto"/>
        <w:left w:val="none" w:sz="0" w:space="0" w:color="auto"/>
        <w:bottom w:val="none" w:sz="0" w:space="0" w:color="auto"/>
        <w:right w:val="none" w:sz="0" w:space="0" w:color="auto"/>
      </w:divBdr>
    </w:div>
    <w:div w:id="1331519390">
      <w:bodyDiv w:val="1"/>
      <w:marLeft w:val="0"/>
      <w:marRight w:val="0"/>
      <w:marTop w:val="0"/>
      <w:marBottom w:val="0"/>
      <w:divBdr>
        <w:top w:val="none" w:sz="0" w:space="0" w:color="auto"/>
        <w:left w:val="none" w:sz="0" w:space="0" w:color="auto"/>
        <w:bottom w:val="none" w:sz="0" w:space="0" w:color="auto"/>
        <w:right w:val="none" w:sz="0" w:space="0" w:color="auto"/>
      </w:divBdr>
    </w:div>
    <w:div w:id="1331718413">
      <w:bodyDiv w:val="1"/>
      <w:marLeft w:val="0"/>
      <w:marRight w:val="0"/>
      <w:marTop w:val="0"/>
      <w:marBottom w:val="0"/>
      <w:divBdr>
        <w:top w:val="none" w:sz="0" w:space="0" w:color="auto"/>
        <w:left w:val="none" w:sz="0" w:space="0" w:color="auto"/>
        <w:bottom w:val="none" w:sz="0" w:space="0" w:color="auto"/>
        <w:right w:val="none" w:sz="0" w:space="0" w:color="auto"/>
      </w:divBdr>
    </w:div>
    <w:div w:id="1332375038">
      <w:bodyDiv w:val="1"/>
      <w:marLeft w:val="0"/>
      <w:marRight w:val="0"/>
      <w:marTop w:val="0"/>
      <w:marBottom w:val="0"/>
      <w:divBdr>
        <w:top w:val="none" w:sz="0" w:space="0" w:color="auto"/>
        <w:left w:val="none" w:sz="0" w:space="0" w:color="auto"/>
        <w:bottom w:val="none" w:sz="0" w:space="0" w:color="auto"/>
        <w:right w:val="none" w:sz="0" w:space="0" w:color="auto"/>
      </w:divBdr>
    </w:div>
    <w:div w:id="1333027861">
      <w:bodyDiv w:val="1"/>
      <w:marLeft w:val="0"/>
      <w:marRight w:val="0"/>
      <w:marTop w:val="0"/>
      <w:marBottom w:val="0"/>
      <w:divBdr>
        <w:top w:val="none" w:sz="0" w:space="0" w:color="auto"/>
        <w:left w:val="none" w:sz="0" w:space="0" w:color="auto"/>
        <w:bottom w:val="none" w:sz="0" w:space="0" w:color="auto"/>
        <w:right w:val="none" w:sz="0" w:space="0" w:color="auto"/>
      </w:divBdr>
    </w:div>
    <w:div w:id="1333291034">
      <w:bodyDiv w:val="1"/>
      <w:marLeft w:val="0"/>
      <w:marRight w:val="0"/>
      <w:marTop w:val="0"/>
      <w:marBottom w:val="0"/>
      <w:divBdr>
        <w:top w:val="none" w:sz="0" w:space="0" w:color="auto"/>
        <w:left w:val="none" w:sz="0" w:space="0" w:color="auto"/>
        <w:bottom w:val="none" w:sz="0" w:space="0" w:color="auto"/>
        <w:right w:val="none" w:sz="0" w:space="0" w:color="auto"/>
      </w:divBdr>
    </w:div>
    <w:div w:id="1335453378">
      <w:bodyDiv w:val="1"/>
      <w:marLeft w:val="0"/>
      <w:marRight w:val="0"/>
      <w:marTop w:val="0"/>
      <w:marBottom w:val="0"/>
      <w:divBdr>
        <w:top w:val="none" w:sz="0" w:space="0" w:color="auto"/>
        <w:left w:val="none" w:sz="0" w:space="0" w:color="auto"/>
        <w:bottom w:val="none" w:sz="0" w:space="0" w:color="auto"/>
        <w:right w:val="none" w:sz="0" w:space="0" w:color="auto"/>
      </w:divBdr>
    </w:div>
    <w:div w:id="1335644121">
      <w:bodyDiv w:val="1"/>
      <w:marLeft w:val="0"/>
      <w:marRight w:val="0"/>
      <w:marTop w:val="0"/>
      <w:marBottom w:val="0"/>
      <w:divBdr>
        <w:top w:val="none" w:sz="0" w:space="0" w:color="auto"/>
        <w:left w:val="none" w:sz="0" w:space="0" w:color="auto"/>
        <w:bottom w:val="none" w:sz="0" w:space="0" w:color="auto"/>
        <w:right w:val="none" w:sz="0" w:space="0" w:color="auto"/>
      </w:divBdr>
    </w:div>
    <w:div w:id="1337609444">
      <w:bodyDiv w:val="1"/>
      <w:marLeft w:val="0"/>
      <w:marRight w:val="0"/>
      <w:marTop w:val="0"/>
      <w:marBottom w:val="0"/>
      <w:divBdr>
        <w:top w:val="none" w:sz="0" w:space="0" w:color="auto"/>
        <w:left w:val="none" w:sz="0" w:space="0" w:color="auto"/>
        <w:bottom w:val="none" w:sz="0" w:space="0" w:color="auto"/>
        <w:right w:val="none" w:sz="0" w:space="0" w:color="auto"/>
      </w:divBdr>
    </w:div>
    <w:div w:id="1338579334">
      <w:bodyDiv w:val="1"/>
      <w:marLeft w:val="0"/>
      <w:marRight w:val="0"/>
      <w:marTop w:val="0"/>
      <w:marBottom w:val="0"/>
      <w:divBdr>
        <w:top w:val="none" w:sz="0" w:space="0" w:color="auto"/>
        <w:left w:val="none" w:sz="0" w:space="0" w:color="auto"/>
        <w:bottom w:val="none" w:sz="0" w:space="0" w:color="auto"/>
        <w:right w:val="none" w:sz="0" w:space="0" w:color="auto"/>
      </w:divBdr>
    </w:div>
    <w:div w:id="1338994994">
      <w:bodyDiv w:val="1"/>
      <w:marLeft w:val="0"/>
      <w:marRight w:val="0"/>
      <w:marTop w:val="0"/>
      <w:marBottom w:val="0"/>
      <w:divBdr>
        <w:top w:val="none" w:sz="0" w:space="0" w:color="auto"/>
        <w:left w:val="none" w:sz="0" w:space="0" w:color="auto"/>
        <w:bottom w:val="none" w:sz="0" w:space="0" w:color="auto"/>
        <w:right w:val="none" w:sz="0" w:space="0" w:color="auto"/>
      </w:divBdr>
    </w:div>
    <w:div w:id="1340352733">
      <w:bodyDiv w:val="1"/>
      <w:marLeft w:val="0"/>
      <w:marRight w:val="0"/>
      <w:marTop w:val="0"/>
      <w:marBottom w:val="0"/>
      <w:divBdr>
        <w:top w:val="none" w:sz="0" w:space="0" w:color="auto"/>
        <w:left w:val="none" w:sz="0" w:space="0" w:color="auto"/>
        <w:bottom w:val="none" w:sz="0" w:space="0" w:color="auto"/>
        <w:right w:val="none" w:sz="0" w:space="0" w:color="auto"/>
      </w:divBdr>
    </w:div>
    <w:div w:id="1340542753">
      <w:bodyDiv w:val="1"/>
      <w:marLeft w:val="0"/>
      <w:marRight w:val="0"/>
      <w:marTop w:val="0"/>
      <w:marBottom w:val="0"/>
      <w:divBdr>
        <w:top w:val="none" w:sz="0" w:space="0" w:color="auto"/>
        <w:left w:val="none" w:sz="0" w:space="0" w:color="auto"/>
        <w:bottom w:val="none" w:sz="0" w:space="0" w:color="auto"/>
        <w:right w:val="none" w:sz="0" w:space="0" w:color="auto"/>
      </w:divBdr>
    </w:div>
    <w:div w:id="1341544215">
      <w:bodyDiv w:val="1"/>
      <w:marLeft w:val="0"/>
      <w:marRight w:val="0"/>
      <w:marTop w:val="0"/>
      <w:marBottom w:val="0"/>
      <w:divBdr>
        <w:top w:val="none" w:sz="0" w:space="0" w:color="auto"/>
        <w:left w:val="none" w:sz="0" w:space="0" w:color="auto"/>
        <w:bottom w:val="none" w:sz="0" w:space="0" w:color="auto"/>
        <w:right w:val="none" w:sz="0" w:space="0" w:color="auto"/>
      </w:divBdr>
    </w:div>
    <w:div w:id="1344429901">
      <w:bodyDiv w:val="1"/>
      <w:marLeft w:val="0"/>
      <w:marRight w:val="0"/>
      <w:marTop w:val="0"/>
      <w:marBottom w:val="0"/>
      <w:divBdr>
        <w:top w:val="none" w:sz="0" w:space="0" w:color="auto"/>
        <w:left w:val="none" w:sz="0" w:space="0" w:color="auto"/>
        <w:bottom w:val="none" w:sz="0" w:space="0" w:color="auto"/>
        <w:right w:val="none" w:sz="0" w:space="0" w:color="auto"/>
      </w:divBdr>
    </w:div>
    <w:div w:id="1344816652">
      <w:bodyDiv w:val="1"/>
      <w:marLeft w:val="0"/>
      <w:marRight w:val="0"/>
      <w:marTop w:val="0"/>
      <w:marBottom w:val="0"/>
      <w:divBdr>
        <w:top w:val="none" w:sz="0" w:space="0" w:color="auto"/>
        <w:left w:val="none" w:sz="0" w:space="0" w:color="auto"/>
        <w:bottom w:val="none" w:sz="0" w:space="0" w:color="auto"/>
        <w:right w:val="none" w:sz="0" w:space="0" w:color="auto"/>
      </w:divBdr>
    </w:div>
    <w:div w:id="1344866726">
      <w:bodyDiv w:val="1"/>
      <w:marLeft w:val="0"/>
      <w:marRight w:val="0"/>
      <w:marTop w:val="0"/>
      <w:marBottom w:val="0"/>
      <w:divBdr>
        <w:top w:val="none" w:sz="0" w:space="0" w:color="auto"/>
        <w:left w:val="none" w:sz="0" w:space="0" w:color="auto"/>
        <w:bottom w:val="none" w:sz="0" w:space="0" w:color="auto"/>
        <w:right w:val="none" w:sz="0" w:space="0" w:color="auto"/>
      </w:divBdr>
    </w:div>
    <w:div w:id="1344942433">
      <w:bodyDiv w:val="1"/>
      <w:marLeft w:val="0"/>
      <w:marRight w:val="0"/>
      <w:marTop w:val="0"/>
      <w:marBottom w:val="0"/>
      <w:divBdr>
        <w:top w:val="none" w:sz="0" w:space="0" w:color="auto"/>
        <w:left w:val="none" w:sz="0" w:space="0" w:color="auto"/>
        <w:bottom w:val="none" w:sz="0" w:space="0" w:color="auto"/>
        <w:right w:val="none" w:sz="0" w:space="0" w:color="auto"/>
      </w:divBdr>
    </w:div>
    <w:div w:id="1346056687">
      <w:bodyDiv w:val="1"/>
      <w:marLeft w:val="0"/>
      <w:marRight w:val="0"/>
      <w:marTop w:val="0"/>
      <w:marBottom w:val="0"/>
      <w:divBdr>
        <w:top w:val="none" w:sz="0" w:space="0" w:color="auto"/>
        <w:left w:val="none" w:sz="0" w:space="0" w:color="auto"/>
        <w:bottom w:val="none" w:sz="0" w:space="0" w:color="auto"/>
        <w:right w:val="none" w:sz="0" w:space="0" w:color="auto"/>
      </w:divBdr>
    </w:div>
    <w:div w:id="1347562210">
      <w:bodyDiv w:val="1"/>
      <w:marLeft w:val="0"/>
      <w:marRight w:val="0"/>
      <w:marTop w:val="0"/>
      <w:marBottom w:val="0"/>
      <w:divBdr>
        <w:top w:val="none" w:sz="0" w:space="0" w:color="auto"/>
        <w:left w:val="none" w:sz="0" w:space="0" w:color="auto"/>
        <w:bottom w:val="none" w:sz="0" w:space="0" w:color="auto"/>
        <w:right w:val="none" w:sz="0" w:space="0" w:color="auto"/>
      </w:divBdr>
    </w:div>
    <w:div w:id="1348825265">
      <w:bodyDiv w:val="1"/>
      <w:marLeft w:val="0"/>
      <w:marRight w:val="0"/>
      <w:marTop w:val="0"/>
      <w:marBottom w:val="0"/>
      <w:divBdr>
        <w:top w:val="none" w:sz="0" w:space="0" w:color="auto"/>
        <w:left w:val="none" w:sz="0" w:space="0" w:color="auto"/>
        <w:bottom w:val="none" w:sz="0" w:space="0" w:color="auto"/>
        <w:right w:val="none" w:sz="0" w:space="0" w:color="auto"/>
      </w:divBdr>
    </w:div>
    <w:div w:id="1349789433">
      <w:bodyDiv w:val="1"/>
      <w:marLeft w:val="0"/>
      <w:marRight w:val="0"/>
      <w:marTop w:val="0"/>
      <w:marBottom w:val="0"/>
      <w:divBdr>
        <w:top w:val="none" w:sz="0" w:space="0" w:color="auto"/>
        <w:left w:val="none" w:sz="0" w:space="0" w:color="auto"/>
        <w:bottom w:val="none" w:sz="0" w:space="0" w:color="auto"/>
        <w:right w:val="none" w:sz="0" w:space="0" w:color="auto"/>
      </w:divBdr>
    </w:div>
    <w:div w:id="1349868490">
      <w:bodyDiv w:val="1"/>
      <w:marLeft w:val="0"/>
      <w:marRight w:val="0"/>
      <w:marTop w:val="0"/>
      <w:marBottom w:val="0"/>
      <w:divBdr>
        <w:top w:val="none" w:sz="0" w:space="0" w:color="auto"/>
        <w:left w:val="none" w:sz="0" w:space="0" w:color="auto"/>
        <w:bottom w:val="none" w:sz="0" w:space="0" w:color="auto"/>
        <w:right w:val="none" w:sz="0" w:space="0" w:color="auto"/>
      </w:divBdr>
      <w:divsChild>
        <w:div w:id="928779284">
          <w:marLeft w:val="480"/>
          <w:marRight w:val="0"/>
          <w:marTop w:val="0"/>
          <w:marBottom w:val="0"/>
          <w:divBdr>
            <w:top w:val="none" w:sz="0" w:space="0" w:color="auto"/>
            <w:left w:val="none" w:sz="0" w:space="0" w:color="auto"/>
            <w:bottom w:val="none" w:sz="0" w:space="0" w:color="auto"/>
            <w:right w:val="none" w:sz="0" w:space="0" w:color="auto"/>
          </w:divBdr>
        </w:div>
        <w:div w:id="2022119722">
          <w:marLeft w:val="480"/>
          <w:marRight w:val="0"/>
          <w:marTop w:val="0"/>
          <w:marBottom w:val="0"/>
          <w:divBdr>
            <w:top w:val="none" w:sz="0" w:space="0" w:color="auto"/>
            <w:left w:val="none" w:sz="0" w:space="0" w:color="auto"/>
            <w:bottom w:val="none" w:sz="0" w:space="0" w:color="auto"/>
            <w:right w:val="none" w:sz="0" w:space="0" w:color="auto"/>
          </w:divBdr>
        </w:div>
        <w:div w:id="9331881">
          <w:marLeft w:val="480"/>
          <w:marRight w:val="0"/>
          <w:marTop w:val="0"/>
          <w:marBottom w:val="0"/>
          <w:divBdr>
            <w:top w:val="none" w:sz="0" w:space="0" w:color="auto"/>
            <w:left w:val="none" w:sz="0" w:space="0" w:color="auto"/>
            <w:bottom w:val="none" w:sz="0" w:space="0" w:color="auto"/>
            <w:right w:val="none" w:sz="0" w:space="0" w:color="auto"/>
          </w:divBdr>
        </w:div>
        <w:div w:id="1442994007">
          <w:marLeft w:val="480"/>
          <w:marRight w:val="0"/>
          <w:marTop w:val="0"/>
          <w:marBottom w:val="0"/>
          <w:divBdr>
            <w:top w:val="none" w:sz="0" w:space="0" w:color="auto"/>
            <w:left w:val="none" w:sz="0" w:space="0" w:color="auto"/>
            <w:bottom w:val="none" w:sz="0" w:space="0" w:color="auto"/>
            <w:right w:val="none" w:sz="0" w:space="0" w:color="auto"/>
          </w:divBdr>
        </w:div>
        <w:div w:id="1321033907">
          <w:marLeft w:val="480"/>
          <w:marRight w:val="0"/>
          <w:marTop w:val="0"/>
          <w:marBottom w:val="0"/>
          <w:divBdr>
            <w:top w:val="none" w:sz="0" w:space="0" w:color="auto"/>
            <w:left w:val="none" w:sz="0" w:space="0" w:color="auto"/>
            <w:bottom w:val="none" w:sz="0" w:space="0" w:color="auto"/>
            <w:right w:val="none" w:sz="0" w:space="0" w:color="auto"/>
          </w:divBdr>
        </w:div>
        <w:div w:id="1384401860">
          <w:marLeft w:val="480"/>
          <w:marRight w:val="0"/>
          <w:marTop w:val="0"/>
          <w:marBottom w:val="0"/>
          <w:divBdr>
            <w:top w:val="none" w:sz="0" w:space="0" w:color="auto"/>
            <w:left w:val="none" w:sz="0" w:space="0" w:color="auto"/>
            <w:bottom w:val="none" w:sz="0" w:space="0" w:color="auto"/>
            <w:right w:val="none" w:sz="0" w:space="0" w:color="auto"/>
          </w:divBdr>
        </w:div>
        <w:div w:id="1039818450">
          <w:marLeft w:val="480"/>
          <w:marRight w:val="0"/>
          <w:marTop w:val="0"/>
          <w:marBottom w:val="0"/>
          <w:divBdr>
            <w:top w:val="none" w:sz="0" w:space="0" w:color="auto"/>
            <w:left w:val="none" w:sz="0" w:space="0" w:color="auto"/>
            <w:bottom w:val="none" w:sz="0" w:space="0" w:color="auto"/>
            <w:right w:val="none" w:sz="0" w:space="0" w:color="auto"/>
          </w:divBdr>
        </w:div>
        <w:div w:id="1375226839">
          <w:marLeft w:val="480"/>
          <w:marRight w:val="0"/>
          <w:marTop w:val="0"/>
          <w:marBottom w:val="0"/>
          <w:divBdr>
            <w:top w:val="none" w:sz="0" w:space="0" w:color="auto"/>
            <w:left w:val="none" w:sz="0" w:space="0" w:color="auto"/>
            <w:bottom w:val="none" w:sz="0" w:space="0" w:color="auto"/>
            <w:right w:val="none" w:sz="0" w:space="0" w:color="auto"/>
          </w:divBdr>
        </w:div>
        <w:div w:id="421267142">
          <w:marLeft w:val="480"/>
          <w:marRight w:val="0"/>
          <w:marTop w:val="0"/>
          <w:marBottom w:val="0"/>
          <w:divBdr>
            <w:top w:val="none" w:sz="0" w:space="0" w:color="auto"/>
            <w:left w:val="none" w:sz="0" w:space="0" w:color="auto"/>
            <w:bottom w:val="none" w:sz="0" w:space="0" w:color="auto"/>
            <w:right w:val="none" w:sz="0" w:space="0" w:color="auto"/>
          </w:divBdr>
        </w:div>
        <w:div w:id="1686978262">
          <w:marLeft w:val="480"/>
          <w:marRight w:val="0"/>
          <w:marTop w:val="0"/>
          <w:marBottom w:val="0"/>
          <w:divBdr>
            <w:top w:val="none" w:sz="0" w:space="0" w:color="auto"/>
            <w:left w:val="none" w:sz="0" w:space="0" w:color="auto"/>
            <w:bottom w:val="none" w:sz="0" w:space="0" w:color="auto"/>
            <w:right w:val="none" w:sz="0" w:space="0" w:color="auto"/>
          </w:divBdr>
        </w:div>
        <w:div w:id="645745875">
          <w:marLeft w:val="480"/>
          <w:marRight w:val="0"/>
          <w:marTop w:val="0"/>
          <w:marBottom w:val="0"/>
          <w:divBdr>
            <w:top w:val="none" w:sz="0" w:space="0" w:color="auto"/>
            <w:left w:val="none" w:sz="0" w:space="0" w:color="auto"/>
            <w:bottom w:val="none" w:sz="0" w:space="0" w:color="auto"/>
            <w:right w:val="none" w:sz="0" w:space="0" w:color="auto"/>
          </w:divBdr>
        </w:div>
        <w:div w:id="1474564846">
          <w:marLeft w:val="480"/>
          <w:marRight w:val="0"/>
          <w:marTop w:val="0"/>
          <w:marBottom w:val="0"/>
          <w:divBdr>
            <w:top w:val="none" w:sz="0" w:space="0" w:color="auto"/>
            <w:left w:val="none" w:sz="0" w:space="0" w:color="auto"/>
            <w:bottom w:val="none" w:sz="0" w:space="0" w:color="auto"/>
            <w:right w:val="none" w:sz="0" w:space="0" w:color="auto"/>
          </w:divBdr>
        </w:div>
        <w:div w:id="1288045051">
          <w:marLeft w:val="480"/>
          <w:marRight w:val="0"/>
          <w:marTop w:val="0"/>
          <w:marBottom w:val="0"/>
          <w:divBdr>
            <w:top w:val="none" w:sz="0" w:space="0" w:color="auto"/>
            <w:left w:val="none" w:sz="0" w:space="0" w:color="auto"/>
            <w:bottom w:val="none" w:sz="0" w:space="0" w:color="auto"/>
            <w:right w:val="none" w:sz="0" w:space="0" w:color="auto"/>
          </w:divBdr>
        </w:div>
        <w:div w:id="1870340675">
          <w:marLeft w:val="480"/>
          <w:marRight w:val="0"/>
          <w:marTop w:val="0"/>
          <w:marBottom w:val="0"/>
          <w:divBdr>
            <w:top w:val="none" w:sz="0" w:space="0" w:color="auto"/>
            <w:left w:val="none" w:sz="0" w:space="0" w:color="auto"/>
            <w:bottom w:val="none" w:sz="0" w:space="0" w:color="auto"/>
            <w:right w:val="none" w:sz="0" w:space="0" w:color="auto"/>
          </w:divBdr>
        </w:div>
        <w:div w:id="2043555996">
          <w:marLeft w:val="480"/>
          <w:marRight w:val="0"/>
          <w:marTop w:val="0"/>
          <w:marBottom w:val="0"/>
          <w:divBdr>
            <w:top w:val="none" w:sz="0" w:space="0" w:color="auto"/>
            <w:left w:val="none" w:sz="0" w:space="0" w:color="auto"/>
            <w:bottom w:val="none" w:sz="0" w:space="0" w:color="auto"/>
            <w:right w:val="none" w:sz="0" w:space="0" w:color="auto"/>
          </w:divBdr>
        </w:div>
        <w:div w:id="1697348973">
          <w:marLeft w:val="480"/>
          <w:marRight w:val="0"/>
          <w:marTop w:val="0"/>
          <w:marBottom w:val="0"/>
          <w:divBdr>
            <w:top w:val="none" w:sz="0" w:space="0" w:color="auto"/>
            <w:left w:val="none" w:sz="0" w:space="0" w:color="auto"/>
            <w:bottom w:val="none" w:sz="0" w:space="0" w:color="auto"/>
            <w:right w:val="none" w:sz="0" w:space="0" w:color="auto"/>
          </w:divBdr>
        </w:div>
        <w:div w:id="1803033272">
          <w:marLeft w:val="480"/>
          <w:marRight w:val="0"/>
          <w:marTop w:val="0"/>
          <w:marBottom w:val="0"/>
          <w:divBdr>
            <w:top w:val="none" w:sz="0" w:space="0" w:color="auto"/>
            <w:left w:val="none" w:sz="0" w:space="0" w:color="auto"/>
            <w:bottom w:val="none" w:sz="0" w:space="0" w:color="auto"/>
            <w:right w:val="none" w:sz="0" w:space="0" w:color="auto"/>
          </w:divBdr>
        </w:div>
        <w:div w:id="666709835">
          <w:marLeft w:val="480"/>
          <w:marRight w:val="0"/>
          <w:marTop w:val="0"/>
          <w:marBottom w:val="0"/>
          <w:divBdr>
            <w:top w:val="none" w:sz="0" w:space="0" w:color="auto"/>
            <w:left w:val="none" w:sz="0" w:space="0" w:color="auto"/>
            <w:bottom w:val="none" w:sz="0" w:space="0" w:color="auto"/>
            <w:right w:val="none" w:sz="0" w:space="0" w:color="auto"/>
          </w:divBdr>
        </w:div>
        <w:div w:id="1831171630">
          <w:marLeft w:val="480"/>
          <w:marRight w:val="0"/>
          <w:marTop w:val="0"/>
          <w:marBottom w:val="0"/>
          <w:divBdr>
            <w:top w:val="none" w:sz="0" w:space="0" w:color="auto"/>
            <w:left w:val="none" w:sz="0" w:space="0" w:color="auto"/>
            <w:bottom w:val="none" w:sz="0" w:space="0" w:color="auto"/>
            <w:right w:val="none" w:sz="0" w:space="0" w:color="auto"/>
          </w:divBdr>
        </w:div>
        <w:div w:id="2059930625">
          <w:marLeft w:val="480"/>
          <w:marRight w:val="0"/>
          <w:marTop w:val="0"/>
          <w:marBottom w:val="0"/>
          <w:divBdr>
            <w:top w:val="none" w:sz="0" w:space="0" w:color="auto"/>
            <w:left w:val="none" w:sz="0" w:space="0" w:color="auto"/>
            <w:bottom w:val="none" w:sz="0" w:space="0" w:color="auto"/>
            <w:right w:val="none" w:sz="0" w:space="0" w:color="auto"/>
          </w:divBdr>
        </w:div>
        <w:div w:id="474763577">
          <w:marLeft w:val="480"/>
          <w:marRight w:val="0"/>
          <w:marTop w:val="0"/>
          <w:marBottom w:val="0"/>
          <w:divBdr>
            <w:top w:val="none" w:sz="0" w:space="0" w:color="auto"/>
            <w:left w:val="none" w:sz="0" w:space="0" w:color="auto"/>
            <w:bottom w:val="none" w:sz="0" w:space="0" w:color="auto"/>
            <w:right w:val="none" w:sz="0" w:space="0" w:color="auto"/>
          </w:divBdr>
        </w:div>
        <w:div w:id="322781362">
          <w:marLeft w:val="480"/>
          <w:marRight w:val="0"/>
          <w:marTop w:val="0"/>
          <w:marBottom w:val="0"/>
          <w:divBdr>
            <w:top w:val="none" w:sz="0" w:space="0" w:color="auto"/>
            <w:left w:val="none" w:sz="0" w:space="0" w:color="auto"/>
            <w:bottom w:val="none" w:sz="0" w:space="0" w:color="auto"/>
            <w:right w:val="none" w:sz="0" w:space="0" w:color="auto"/>
          </w:divBdr>
        </w:div>
        <w:div w:id="370034928">
          <w:marLeft w:val="480"/>
          <w:marRight w:val="0"/>
          <w:marTop w:val="0"/>
          <w:marBottom w:val="0"/>
          <w:divBdr>
            <w:top w:val="none" w:sz="0" w:space="0" w:color="auto"/>
            <w:left w:val="none" w:sz="0" w:space="0" w:color="auto"/>
            <w:bottom w:val="none" w:sz="0" w:space="0" w:color="auto"/>
            <w:right w:val="none" w:sz="0" w:space="0" w:color="auto"/>
          </w:divBdr>
        </w:div>
        <w:div w:id="1271932104">
          <w:marLeft w:val="480"/>
          <w:marRight w:val="0"/>
          <w:marTop w:val="0"/>
          <w:marBottom w:val="0"/>
          <w:divBdr>
            <w:top w:val="none" w:sz="0" w:space="0" w:color="auto"/>
            <w:left w:val="none" w:sz="0" w:space="0" w:color="auto"/>
            <w:bottom w:val="none" w:sz="0" w:space="0" w:color="auto"/>
            <w:right w:val="none" w:sz="0" w:space="0" w:color="auto"/>
          </w:divBdr>
        </w:div>
        <w:div w:id="478037653">
          <w:marLeft w:val="480"/>
          <w:marRight w:val="0"/>
          <w:marTop w:val="0"/>
          <w:marBottom w:val="0"/>
          <w:divBdr>
            <w:top w:val="none" w:sz="0" w:space="0" w:color="auto"/>
            <w:left w:val="none" w:sz="0" w:space="0" w:color="auto"/>
            <w:bottom w:val="none" w:sz="0" w:space="0" w:color="auto"/>
            <w:right w:val="none" w:sz="0" w:space="0" w:color="auto"/>
          </w:divBdr>
        </w:div>
        <w:div w:id="1631857692">
          <w:marLeft w:val="480"/>
          <w:marRight w:val="0"/>
          <w:marTop w:val="0"/>
          <w:marBottom w:val="0"/>
          <w:divBdr>
            <w:top w:val="none" w:sz="0" w:space="0" w:color="auto"/>
            <w:left w:val="none" w:sz="0" w:space="0" w:color="auto"/>
            <w:bottom w:val="none" w:sz="0" w:space="0" w:color="auto"/>
            <w:right w:val="none" w:sz="0" w:space="0" w:color="auto"/>
          </w:divBdr>
        </w:div>
        <w:div w:id="1151942057">
          <w:marLeft w:val="480"/>
          <w:marRight w:val="0"/>
          <w:marTop w:val="0"/>
          <w:marBottom w:val="0"/>
          <w:divBdr>
            <w:top w:val="none" w:sz="0" w:space="0" w:color="auto"/>
            <w:left w:val="none" w:sz="0" w:space="0" w:color="auto"/>
            <w:bottom w:val="none" w:sz="0" w:space="0" w:color="auto"/>
            <w:right w:val="none" w:sz="0" w:space="0" w:color="auto"/>
          </w:divBdr>
        </w:div>
        <w:div w:id="619187002">
          <w:marLeft w:val="480"/>
          <w:marRight w:val="0"/>
          <w:marTop w:val="0"/>
          <w:marBottom w:val="0"/>
          <w:divBdr>
            <w:top w:val="none" w:sz="0" w:space="0" w:color="auto"/>
            <w:left w:val="none" w:sz="0" w:space="0" w:color="auto"/>
            <w:bottom w:val="none" w:sz="0" w:space="0" w:color="auto"/>
            <w:right w:val="none" w:sz="0" w:space="0" w:color="auto"/>
          </w:divBdr>
        </w:div>
        <w:div w:id="943654751">
          <w:marLeft w:val="480"/>
          <w:marRight w:val="0"/>
          <w:marTop w:val="0"/>
          <w:marBottom w:val="0"/>
          <w:divBdr>
            <w:top w:val="none" w:sz="0" w:space="0" w:color="auto"/>
            <w:left w:val="none" w:sz="0" w:space="0" w:color="auto"/>
            <w:bottom w:val="none" w:sz="0" w:space="0" w:color="auto"/>
            <w:right w:val="none" w:sz="0" w:space="0" w:color="auto"/>
          </w:divBdr>
        </w:div>
      </w:divsChild>
    </w:div>
    <w:div w:id="1349987554">
      <w:bodyDiv w:val="1"/>
      <w:marLeft w:val="0"/>
      <w:marRight w:val="0"/>
      <w:marTop w:val="0"/>
      <w:marBottom w:val="0"/>
      <w:divBdr>
        <w:top w:val="none" w:sz="0" w:space="0" w:color="auto"/>
        <w:left w:val="none" w:sz="0" w:space="0" w:color="auto"/>
        <w:bottom w:val="none" w:sz="0" w:space="0" w:color="auto"/>
        <w:right w:val="none" w:sz="0" w:space="0" w:color="auto"/>
      </w:divBdr>
    </w:div>
    <w:div w:id="1350252376">
      <w:bodyDiv w:val="1"/>
      <w:marLeft w:val="0"/>
      <w:marRight w:val="0"/>
      <w:marTop w:val="0"/>
      <w:marBottom w:val="0"/>
      <w:divBdr>
        <w:top w:val="none" w:sz="0" w:space="0" w:color="auto"/>
        <w:left w:val="none" w:sz="0" w:space="0" w:color="auto"/>
        <w:bottom w:val="none" w:sz="0" w:space="0" w:color="auto"/>
        <w:right w:val="none" w:sz="0" w:space="0" w:color="auto"/>
      </w:divBdr>
    </w:div>
    <w:div w:id="1350567740">
      <w:bodyDiv w:val="1"/>
      <w:marLeft w:val="0"/>
      <w:marRight w:val="0"/>
      <w:marTop w:val="0"/>
      <w:marBottom w:val="0"/>
      <w:divBdr>
        <w:top w:val="none" w:sz="0" w:space="0" w:color="auto"/>
        <w:left w:val="none" w:sz="0" w:space="0" w:color="auto"/>
        <w:bottom w:val="none" w:sz="0" w:space="0" w:color="auto"/>
        <w:right w:val="none" w:sz="0" w:space="0" w:color="auto"/>
      </w:divBdr>
    </w:div>
    <w:div w:id="1354841004">
      <w:bodyDiv w:val="1"/>
      <w:marLeft w:val="0"/>
      <w:marRight w:val="0"/>
      <w:marTop w:val="0"/>
      <w:marBottom w:val="0"/>
      <w:divBdr>
        <w:top w:val="none" w:sz="0" w:space="0" w:color="auto"/>
        <w:left w:val="none" w:sz="0" w:space="0" w:color="auto"/>
        <w:bottom w:val="none" w:sz="0" w:space="0" w:color="auto"/>
        <w:right w:val="none" w:sz="0" w:space="0" w:color="auto"/>
      </w:divBdr>
    </w:div>
    <w:div w:id="1355303838">
      <w:bodyDiv w:val="1"/>
      <w:marLeft w:val="0"/>
      <w:marRight w:val="0"/>
      <w:marTop w:val="0"/>
      <w:marBottom w:val="0"/>
      <w:divBdr>
        <w:top w:val="none" w:sz="0" w:space="0" w:color="auto"/>
        <w:left w:val="none" w:sz="0" w:space="0" w:color="auto"/>
        <w:bottom w:val="none" w:sz="0" w:space="0" w:color="auto"/>
        <w:right w:val="none" w:sz="0" w:space="0" w:color="auto"/>
      </w:divBdr>
    </w:div>
    <w:div w:id="1356730122">
      <w:bodyDiv w:val="1"/>
      <w:marLeft w:val="0"/>
      <w:marRight w:val="0"/>
      <w:marTop w:val="0"/>
      <w:marBottom w:val="0"/>
      <w:divBdr>
        <w:top w:val="none" w:sz="0" w:space="0" w:color="auto"/>
        <w:left w:val="none" w:sz="0" w:space="0" w:color="auto"/>
        <w:bottom w:val="none" w:sz="0" w:space="0" w:color="auto"/>
        <w:right w:val="none" w:sz="0" w:space="0" w:color="auto"/>
      </w:divBdr>
    </w:div>
    <w:div w:id="1356808708">
      <w:bodyDiv w:val="1"/>
      <w:marLeft w:val="0"/>
      <w:marRight w:val="0"/>
      <w:marTop w:val="0"/>
      <w:marBottom w:val="0"/>
      <w:divBdr>
        <w:top w:val="none" w:sz="0" w:space="0" w:color="auto"/>
        <w:left w:val="none" w:sz="0" w:space="0" w:color="auto"/>
        <w:bottom w:val="none" w:sz="0" w:space="0" w:color="auto"/>
        <w:right w:val="none" w:sz="0" w:space="0" w:color="auto"/>
      </w:divBdr>
    </w:div>
    <w:div w:id="1356884542">
      <w:bodyDiv w:val="1"/>
      <w:marLeft w:val="0"/>
      <w:marRight w:val="0"/>
      <w:marTop w:val="0"/>
      <w:marBottom w:val="0"/>
      <w:divBdr>
        <w:top w:val="none" w:sz="0" w:space="0" w:color="auto"/>
        <w:left w:val="none" w:sz="0" w:space="0" w:color="auto"/>
        <w:bottom w:val="none" w:sz="0" w:space="0" w:color="auto"/>
        <w:right w:val="none" w:sz="0" w:space="0" w:color="auto"/>
      </w:divBdr>
    </w:div>
    <w:div w:id="1357728748">
      <w:bodyDiv w:val="1"/>
      <w:marLeft w:val="0"/>
      <w:marRight w:val="0"/>
      <w:marTop w:val="0"/>
      <w:marBottom w:val="0"/>
      <w:divBdr>
        <w:top w:val="none" w:sz="0" w:space="0" w:color="auto"/>
        <w:left w:val="none" w:sz="0" w:space="0" w:color="auto"/>
        <w:bottom w:val="none" w:sz="0" w:space="0" w:color="auto"/>
        <w:right w:val="none" w:sz="0" w:space="0" w:color="auto"/>
      </w:divBdr>
    </w:div>
    <w:div w:id="1358001152">
      <w:bodyDiv w:val="1"/>
      <w:marLeft w:val="0"/>
      <w:marRight w:val="0"/>
      <w:marTop w:val="0"/>
      <w:marBottom w:val="0"/>
      <w:divBdr>
        <w:top w:val="none" w:sz="0" w:space="0" w:color="auto"/>
        <w:left w:val="none" w:sz="0" w:space="0" w:color="auto"/>
        <w:bottom w:val="none" w:sz="0" w:space="0" w:color="auto"/>
        <w:right w:val="none" w:sz="0" w:space="0" w:color="auto"/>
      </w:divBdr>
    </w:div>
    <w:div w:id="1358191705">
      <w:bodyDiv w:val="1"/>
      <w:marLeft w:val="0"/>
      <w:marRight w:val="0"/>
      <w:marTop w:val="0"/>
      <w:marBottom w:val="0"/>
      <w:divBdr>
        <w:top w:val="none" w:sz="0" w:space="0" w:color="auto"/>
        <w:left w:val="none" w:sz="0" w:space="0" w:color="auto"/>
        <w:bottom w:val="none" w:sz="0" w:space="0" w:color="auto"/>
        <w:right w:val="none" w:sz="0" w:space="0" w:color="auto"/>
      </w:divBdr>
    </w:div>
    <w:div w:id="1359160303">
      <w:bodyDiv w:val="1"/>
      <w:marLeft w:val="0"/>
      <w:marRight w:val="0"/>
      <w:marTop w:val="0"/>
      <w:marBottom w:val="0"/>
      <w:divBdr>
        <w:top w:val="none" w:sz="0" w:space="0" w:color="auto"/>
        <w:left w:val="none" w:sz="0" w:space="0" w:color="auto"/>
        <w:bottom w:val="none" w:sz="0" w:space="0" w:color="auto"/>
        <w:right w:val="none" w:sz="0" w:space="0" w:color="auto"/>
      </w:divBdr>
    </w:div>
    <w:div w:id="1360207454">
      <w:bodyDiv w:val="1"/>
      <w:marLeft w:val="0"/>
      <w:marRight w:val="0"/>
      <w:marTop w:val="0"/>
      <w:marBottom w:val="0"/>
      <w:divBdr>
        <w:top w:val="none" w:sz="0" w:space="0" w:color="auto"/>
        <w:left w:val="none" w:sz="0" w:space="0" w:color="auto"/>
        <w:bottom w:val="none" w:sz="0" w:space="0" w:color="auto"/>
        <w:right w:val="none" w:sz="0" w:space="0" w:color="auto"/>
      </w:divBdr>
    </w:div>
    <w:div w:id="1362707942">
      <w:bodyDiv w:val="1"/>
      <w:marLeft w:val="0"/>
      <w:marRight w:val="0"/>
      <w:marTop w:val="0"/>
      <w:marBottom w:val="0"/>
      <w:divBdr>
        <w:top w:val="none" w:sz="0" w:space="0" w:color="auto"/>
        <w:left w:val="none" w:sz="0" w:space="0" w:color="auto"/>
        <w:bottom w:val="none" w:sz="0" w:space="0" w:color="auto"/>
        <w:right w:val="none" w:sz="0" w:space="0" w:color="auto"/>
      </w:divBdr>
    </w:div>
    <w:div w:id="1363048793">
      <w:bodyDiv w:val="1"/>
      <w:marLeft w:val="0"/>
      <w:marRight w:val="0"/>
      <w:marTop w:val="0"/>
      <w:marBottom w:val="0"/>
      <w:divBdr>
        <w:top w:val="none" w:sz="0" w:space="0" w:color="auto"/>
        <w:left w:val="none" w:sz="0" w:space="0" w:color="auto"/>
        <w:bottom w:val="none" w:sz="0" w:space="0" w:color="auto"/>
        <w:right w:val="none" w:sz="0" w:space="0" w:color="auto"/>
      </w:divBdr>
    </w:div>
    <w:div w:id="1364018843">
      <w:bodyDiv w:val="1"/>
      <w:marLeft w:val="0"/>
      <w:marRight w:val="0"/>
      <w:marTop w:val="0"/>
      <w:marBottom w:val="0"/>
      <w:divBdr>
        <w:top w:val="none" w:sz="0" w:space="0" w:color="auto"/>
        <w:left w:val="none" w:sz="0" w:space="0" w:color="auto"/>
        <w:bottom w:val="none" w:sz="0" w:space="0" w:color="auto"/>
        <w:right w:val="none" w:sz="0" w:space="0" w:color="auto"/>
      </w:divBdr>
    </w:div>
    <w:div w:id="1366633854">
      <w:bodyDiv w:val="1"/>
      <w:marLeft w:val="0"/>
      <w:marRight w:val="0"/>
      <w:marTop w:val="0"/>
      <w:marBottom w:val="0"/>
      <w:divBdr>
        <w:top w:val="none" w:sz="0" w:space="0" w:color="auto"/>
        <w:left w:val="none" w:sz="0" w:space="0" w:color="auto"/>
        <w:bottom w:val="none" w:sz="0" w:space="0" w:color="auto"/>
        <w:right w:val="none" w:sz="0" w:space="0" w:color="auto"/>
      </w:divBdr>
    </w:div>
    <w:div w:id="1370495815">
      <w:bodyDiv w:val="1"/>
      <w:marLeft w:val="0"/>
      <w:marRight w:val="0"/>
      <w:marTop w:val="0"/>
      <w:marBottom w:val="0"/>
      <w:divBdr>
        <w:top w:val="none" w:sz="0" w:space="0" w:color="auto"/>
        <w:left w:val="none" w:sz="0" w:space="0" w:color="auto"/>
        <w:bottom w:val="none" w:sz="0" w:space="0" w:color="auto"/>
        <w:right w:val="none" w:sz="0" w:space="0" w:color="auto"/>
      </w:divBdr>
    </w:div>
    <w:div w:id="1370718052">
      <w:bodyDiv w:val="1"/>
      <w:marLeft w:val="0"/>
      <w:marRight w:val="0"/>
      <w:marTop w:val="0"/>
      <w:marBottom w:val="0"/>
      <w:divBdr>
        <w:top w:val="none" w:sz="0" w:space="0" w:color="auto"/>
        <w:left w:val="none" w:sz="0" w:space="0" w:color="auto"/>
        <w:bottom w:val="none" w:sz="0" w:space="0" w:color="auto"/>
        <w:right w:val="none" w:sz="0" w:space="0" w:color="auto"/>
      </w:divBdr>
    </w:div>
    <w:div w:id="1371108173">
      <w:bodyDiv w:val="1"/>
      <w:marLeft w:val="0"/>
      <w:marRight w:val="0"/>
      <w:marTop w:val="0"/>
      <w:marBottom w:val="0"/>
      <w:divBdr>
        <w:top w:val="none" w:sz="0" w:space="0" w:color="auto"/>
        <w:left w:val="none" w:sz="0" w:space="0" w:color="auto"/>
        <w:bottom w:val="none" w:sz="0" w:space="0" w:color="auto"/>
        <w:right w:val="none" w:sz="0" w:space="0" w:color="auto"/>
      </w:divBdr>
    </w:div>
    <w:div w:id="1373533570">
      <w:bodyDiv w:val="1"/>
      <w:marLeft w:val="0"/>
      <w:marRight w:val="0"/>
      <w:marTop w:val="0"/>
      <w:marBottom w:val="0"/>
      <w:divBdr>
        <w:top w:val="none" w:sz="0" w:space="0" w:color="auto"/>
        <w:left w:val="none" w:sz="0" w:space="0" w:color="auto"/>
        <w:bottom w:val="none" w:sz="0" w:space="0" w:color="auto"/>
        <w:right w:val="none" w:sz="0" w:space="0" w:color="auto"/>
      </w:divBdr>
    </w:div>
    <w:div w:id="1379357643">
      <w:bodyDiv w:val="1"/>
      <w:marLeft w:val="0"/>
      <w:marRight w:val="0"/>
      <w:marTop w:val="0"/>
      <w:marBottom w:val="0"/>
      <w:divBdr>
        <w:top w:val="none" w:sz="0" w:space="0" w:color="auto"/>
        <w:left w:val="none" w:sz="0" w:space="0" w:color="auto"/>
        <w:bottom w:val="none" w:sz="0" w:space="0" w:color="auto"/>
        <w:right w:val="none" w:sz="0" w:space="0" w:color="auto"/>
      </w:divBdr>
    </w:div>
    <w:div w:id="1381441293">
      <w:bodyDiv w:val="1"/>
      <w:marLeft w:val="0"/>
      <w:marRight w:val="0"/>
      <w:marTop w:val="0"/>
      <w:marBottom w:val="0"/>
      <w:divBdr>
        <w:top w:val="none" w:sz="0" w:space="0" w:color="auto"/>
        <w:left w:val="none" w:sz="0" w:space="0" w:color="auto"/>
        <w:bottom w:val="none" w:sz="0" w:space="0" w:color="auto"/>
        <w:right w:val="none" w:sz="0" w:space="0" w:color="auto"/>
      </w:divBdr>
    </w:div>
    <w:div w:id="1381591569">
      <w:bodyDiv w:val="1"/>
      <w:marLeft w:val="0"/>
      <w:marRight w:val="0"/>
      <w:marTop w:val="0"/>
      <w:marBottom w:val="0"/>
      <w:divBdr>
        <w:top w:val="none" w:sz="0" w:space="0" w:color="auto"/>
        <w:left w:val="none" w:sz="0" w:space="0" w:color="auto"/>
        <w:bottom w:val="none" w:sz="0" w:space="0" w:color="auto"/>
        <w:right w:val="none" w:sz="0" w:space="0" w:color="auto"/>
      </w:divBdr>
    </w:div>
    <w:div w:id="1382635406">
      <w:bodyDiv w:val="1"/>
      <w:marLeft w:val="0"/>
      <w:marRight w:val="0"/>
      <w:marTop w:val="0"/>
      <w:marBottom w:val="0"/>
      <w:divBdr>
        <w:top w:val="none" w:sz="0" w:space="0" w:color="auto"/>
        <w:left w:val="none" w:sz="0" w:space="0" w:color="auto"/>
        <w:bottom w:val="none" w:sz="0" w:space="0" w:color="auto"/>
        <w:right w:val="none" w:sz="0" w:space="0" w:color="auto"/>
      </w:divBdr>
    </w:div>
    <w:div w:id="1383796756">
      <w:bodyDiv w:val="1"/>
      <w:marLeft w:val="0"/>
      <w:marRight w:val="0"/>
      <w:marTop w:val="0"/>
      <w:marBottom w:val="0"/>
      <w:divBdr>
        <w:top w:val="none" w:sz="0" w:space="0" w:color="auto"/>
        <w:left w:val="none" w:sz="0" w:space="0" w:color="auto"/>
        <w:bottom w:val="none" w:sz="0" w:space="0" w:color="auto"/>
        <w:right w:val="none" w:sz="0" w:space="0" w:color="auto"/>
      </w:divBdr>
    </w:div>
    <w:div w:id="1385714501">
      <w:bodyDiv w:val="1"/>
      <w:marLeft w:val="0"/>
      <w:marRight w:val="0"/>
      <w:marTop w:val="0"/>
      <w:marBottom w:val="0"/>
      <w:divBdr>
        <w:top w:val="none" w:sz="0" w:space="0" w:color="auto"/>
        <w:left w:val="none" w:sz="0" w:space="0" w:color="auto"/>
        <w:bottom w:val="none" w:sz="0" w:space="0" w:color="auto"/>
        <w:right w:val="none" w:sz="0" w:space="0" w:color="auto"/>
      </w:divBdr>
    </w:div>
    <w:div w:id="1385833227">
      <w:bodyDiv w:val="1"/>
      <w:marLeft w:val="0"/>
      <w:marRight w:val="0"/>
      <w:marTop w:val="0"/>
      <w:marBottom w:val="0"/>
      <w:divBdr>
        <w:top w:val="none" w:sz="0" w:space="0" w:color="auto"/>
        <w:left w:val="none" w:sz="0" w:space="0" w:color="auto"/>
        <w:bottom w:val="none" w:sz="0" w:space="0" w:color="auto"/>
        <w:right w:val="none" w:sz="0" w:space="0" w:color="auto"/>
      </w:divBdr>
    </w:div>
    <w:div w:id="1387416849">
      <w:bodyDiv w:val="1"/>
      <w:marLeft w:val="0"/>
      <w:marRight w:val="0"/>
      <w:marTop w:val="0"/>
      <w:marBottom w:val="0"/>
      <w:divBdr>
        <w:top w:val="none" w:sz="0" w:space="0" w:color="auto"/>
        <w:left w:val="none" w:sz="0" w:space="0" w:color="auto"/>
        <w:bottom w:val="none" w:sz="0" w:space="0" w:color="auto"/>
        <w:right w:val="none" w:sz="0" w:space="0" w:color="auto"/>
      </w:divBdr>
    </w:div>
    <w:div w:id="1388649110">
      <w:bodyDiv w:val="1"/>
      <w:marLeft w:val="0"/>
      <w:marRight w:val="0"/>
      <w:marTop w:val="0"/>
      <w:marBottom w:val="0"/>
      <w:divBdr>
        <w:top w:val="none" w:sz="0" w:space="0" w:color="auto"/>
        <w:left w:val="none" w:sz="0" w:space="0" w:color="auto"/>
        <w:bottom w:val="none" w:sz="0" w:space="0" w:color="auto"/>
        <w:right w:val="none" w:sz="0" w:space="0" w:color="auto"/>
      </w:divBdr>
    </w:div>
    <w:div w:id="1389304180">
      <w:bodyDiv w:val="1"/>
      <w:marLeft w:val="0"/>
      <w:marRight w:val="0"/>
      <w:marTop w:val="0"/>
      <w:marBottom w:val="0"/>
      <w:divBdr>
        <w:top w:val="none" w:sz="0" w:space="0" w:color="auto"/>
        <w:left w:val="none" w:sz="0" w:space="0" w:color="auto"/>
        <w:bottom w:val="none" w:sz="0" w:space="0" w:color="auto"/>
        <w:right w:val="none" w:sz="0" w:space="0" w:color="auto"/>
      </w:divBdr>
    </w:div>
    <w:div w:id="1392269329">
      <w:bodyDiv w:val="1"/>
      <w:marLeft w:val="0"/>
      <w:marRight w:val="0"/>
      <w:marTop w:val="0"/>
      <w:marBottom w:val="0"/>
      <w:divBdr>
        <w:top w:val="none" w:sz="0" w:space="0" w:color="auto"/>
        <w:left w:val="none" w:sz="0" w:space="0" w:color="auto"/>
        <w:bottom w:val="none" w:sz="0" w:space="0" w:color="auto"/>
        <w:right w:val="none" w:sz="0" w:space="0" w:color="auto"/>
      </w:divBdr>
    </w:div>
    <w:div w:id="1392801701">
      <w:bodyDiv w:val="1"/>
      <w:marLeft w:val="0"/>
      <w:marRight w:val="0"/>
      <w:marTop w:val="0"/>
      <w:marBottom w:val="0"/>
      <w:divBdr>
        <w:top w:val="none" w:sz="0" w:space="0" w:color="auto"/>
        <w:left w:val="none" w:sz="0" w:space="0" w:color="auto"/>
        <w:bottom w:val="none" w:sz="0" w:space="0" w:color="auto"/>
        <w:right w:val="none" w:sz="0" w:space="0" w:color="auto"/>
      </w:divBdr>
    </w:div>
    <w:div w:id="1393039267">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002579">
      <w:bodyDiv w:val="1"/>
      <w:marLeft w:val="0"/>
      <w:marRight w:val="0"/>
      <w:marTop w:val="0"/>
      <w:marBottom w:val="0"/>
      <w:divBdr>
        <w:top w:val="none" w:sz="0" w:space="0" w:color="auto"/>
        <w:left w:val="none" w:sz="0" w:space="0" w:color="auto"/>
        <w:bottom w:val="none" w:sz="0" w:space="0" w:color="auto"/>
        <w:right w:val="none" w:sz="0" w:space="0" w:color="auto"/>
      </w:divBdr>
    </w:div>
    <w:div w:id="1401322343">
      <w:bodyDiv w:val="1"/>
      <w:marLeft w:val="0"/>
      <w:marRight w:val="0"/>
      <w:marTop w:val="0"/>
      <w:marBottom w:val="0"/>
      <w:divBdr>
        <w:top w:val="none" w:sz="0" w:space="0" w:color="auto"/>
        <w:left w:val="none" w:sz="0" w:space="0" w:color="auto"/>
        <w:bottom w:val="none" w:sz="0" w:space="0" w:color="auto"/>
        <w:right w:val="none" w:sz="0" w:space="0" w:color="auto"/>
      </w:divBdr>
    </w:div>
    <w:div w:id="1401323216">
      <w:bodyDiv w:val="1"/>
      <w:marLeft w:val="0"/>
      <w:marRight w:val="0"/>
      <w:marTop w:val="0"/>
      <w:marBottom w:val="0"/>
      <w:divBdr>
        <w:top w:val="none" w:sz="0" w:space="0" w:color="auto"/>
        <w:left w:val="none" w:sz="0" w:space="0" w:color="auto"/>
        <w:bottom w:val="none" w:sz="0" w:space="0" w:color="auto"/>
        <w:right w:val="none" w:sz="0" w:space="0" w:color="auto"/>
      </w:divBdr>
    </w:div>
    <w:div w:id="1401710478">
      <w:bodyDiv w:val="1"/>
      <w:marLeft w:val="0"/>
      <w:marRight w:val="0"/>
      <w:marTop w:val="0"/>
      <w:marBottom w:val="0"/>
      <w:divBdr>
        <w:top w:val="none" w:sz="0" w:space="0" w:color="auto"/>
        <w:left w:val="none" w:sz="0" w:space="0" w:color="auto"/>
        <w:bottom w:val="none" w:sz="0" w:space="0" w:color="auto"/>
        <w:right w:val="none" w:sz="0" w:space="0" w:color="auto"/>
      </w:divBdr>
    </w:div>
    <w:div w:id="1403797820">
      <w:bodyDiv w:val="1"/>
      <w:marLeft w:val="0"/>
      <w:marRight w:val="0"/>
      <w:marTop w:val="0"/>
      <w:marBottom w:val="0"/>
      <w:divBdr>
        <w:top w:val="none" w:sz="0" w:space="0" w:color="auto"/>
        <w:left w:val="none" w:sz="0" w:space="0" w:color="auto"/>
        <w:bottom w:val="none" w:sz="0" w:space="0" w:color="auto"/>
        <w:right w:val="none" w:sz="0" w:space="0" w:color="auto"/>
      </w:divBdr>
    </w:div>
    <w:div w:id="1405566735">
      <w:bodyDiv w:val="1"/>
      <w:marLeft w:val="0"/>
      <w:marRight w:val="0"/>
      <w:marTop w:val="0"/>
      <w:marBottom w:val="0"/>
      <w:divBdr>
        <w:top w:val="none" w:sz="0" w:space="0" w:color="auto"/>
        <w:left w:val="none" w:sz="0" w:space="0" w:color="auto"/>
        <w:bottom w:val="none" w:sz="0" w:space="0" w:color="auto"/>
        <w:right w:val="none" w:sz="0" w:space="0" w:color="auto"/>
      </w:divBdr>
    </w:div>
    <w:div w:id="1407457972">
      <w:bodyDiv w:val="1"/>
      <w:marLeft w:val="0"/>
      <w:marRight w:val="0"/>
      <w:marTop w:val="0"/>
      <w:marBottom w:val="0"/>
      <w:divBdr>
        <w:top w:val="none" w:sz="0" w:space="0" w:color="auto"/>
        <w:left w:val="none" w:sz="0" w:space="0" w:color="auto"/>
        <w:bottom w:val="none" w:sz="0" w:space="0" w:color="auto"/>
        <w:right w:val="none" w:sz="0" w:space="0" w:color="auto"/>
      </w:divBdr>
    </w:div>
    <w:div w:id="1407992836">
      <w:bodyDiv w:val="1"/>
      <w:marLeft w:val="0"/>
      <w:marRight w:val="0"/>
      <w:marTop w:val="0"/>
      <w:marBottom w:val="0"/>
      <w:divBdr>
        <w:top w:val="none" w:sz="0" w:space="0" w:color="auto"/>
        <w:left w:val="none" w:sz="0" w:space="0" w:color="auto"/>
        <w:bottom w:val="none" w:sz="0" w:space="0" w:color="auto"/>
        <w:right w:val="none" w:sz="0" w:space="0" w:color="auto"/>
      </w:divBdr>
    </w:div>
    <w:div w:id="1409115387">
      <w:bodyDiv w:val="1"/>
      <w:marLeft w:val="0"/>
      <w:marRight w:val="0"/>
      <w:marTop w:val="0"/>
      <w:marBottom w:val="0"/>
      <w:divBdr>
        <w:top w:val="none" w:sz="0" w:space="0" w:color="auto"/>
        <w:left w:val="none" w:sz="0" w:space="0" w:color="auto"/>
        <w:bottom w:val="none" w:sz="0" w:space="0" w:color="auto"/>
        <w:right w:val="none" w:sz="0" w:space="0" w:color="auto"/>
      </w:divBdr>
    </w:div>
    <w:div w:id="1414011543">
      <w:bodyDiv w:val="1"/>
      <w:marLeft w:val="0"/>
      <w:marRight w:val="0"/>
      <w:marTop w:val="0"/>
      <w:marBottom w:val="0"/>
      <w:divBdr>
        <w:top w:val="none" w:sz="0" w:space="0" w:color="auto"/>
        <w:left w:val="none" w:sz="0" w:space="0" w:color="auto"/>
        <w:bottom w:val="none" w:sz="0" w:space="0" w:color="auto"/>
        <w:right w:val="none" w:sz="0" w:space="0" w:color="auto"/>
      </w:divBdr>
    </w:div>
    <w:div w:id="1414663206">
      <w:bodyDiv w:val="1"/>
      <w:marLeft w:val="0"/>
      <w:marRight w:val="0"/>
      <w:marTop w:val="0"/>
      <w:marBottom w:val="0"/>
      <w:divBdr>
        <w:top w:val="none" w:sz="0" w:space="0" w:color="auto"/>
        <w:left w:val="none" w:sz="0" w:space="0" w:color="auto"/>
        <w:bottom w:val="none" w:sz="0" w:space="0" w:color="auto"/>
        <w:right w:val="none" w:sz="0" w:space="0" w:color="auto"/>
      </w:divBdr>
    </w:div>
    <w:div w:id="1415125433">
      <w:bodyDiv w:val="1"/>
      <w:marLeft w:val="0"/>
      <w:marRight w:val="0"/>
      <w:marTop w:val="0"/>
      <w:marBottom w:val="0"/>
      <w:divBdr>
        <w:top w:val="none" w:sz="0" w:space="0" w:color="auto"/>
        <w:left w:val="none" w:sz="0" w:space="0" w:color="auto"/>
        <w:bottom w:val="none" w:sz="0" w:space="0" w:color="auto"/>
        <w:right w:val="none" w:sz="0" w:space="0" w:color="auto"/>
      </w:divBdr>
    </w:div>
    <w:div w:id="1416173786">
      <w:bodyDiv w:val="1"/>
      <w:marLeft w:val="0"/>
      <w:marRight w:val="0"/>
      <w:marTop w:val="0"/>
      <w:marBottom w:val="0"/>
      <w:divBdr>
        <w:top w:val="none" w:sz="0" w:space="0" w:color="auto"/>
        <w:left w:val="none" w:sz="0" w:space="0" w:color="auto"/>
        <w:bottom w:val="none" w:sz="0" w:space="0" w:color="auto"/>
        <w:right w:val="none" w:sz="0" w:space="0" w:color="auto"/>
      </w:divBdr>
    </w:div>
    <w:div w:id="1416823535">
      <w:bodyDiv w:val="1"/>
      <w:marLeft w:val="0"/>
      <w:marRight w:val="0"/>
      <w:marTop w:val="0"/>
      <w:marBottom w:val="0"/>
      <w:divBdr>
        <w:top w:val="none" w:sz="0" w:space="0" w:color="auto"/>
        <w:left w:val="none" w:sz="0" w:space="0" w:color="auto"/>
        <w:bottom w:val="none" w:sz="0" w:space="0" w:color="auto"/>
        <w:right w:val="none" w:sz="0" w:space="0" w:color="auto"/>
      </w:divBdr>
    </w:div>
    <w:div w:id="1417365053">
      <w:bodyDiv w:val="1"/>
      <w:marLeft w:val="0"/>
      <w:marRight w:val="0"/>
      <w:marTop w:val="0"/>
      <w:marBottom w:val="0"/>
      <w:divBdr>
        <w:top w:val="none" w:sz="0" w:space="0" w:color="auto"/>
        <w:left w:val="none" w:sz="0" w:space="0" w:color="auto"/>
        <w:bottom w:val="none" w:sz="0" w:space="0" w:color="auto"/>
        <w:right w:val="none" w:sz="0" w:space="0" w:color="auto"/>
      </w:divBdr>
    </w:div>
    <w:div w:id="1417633158">
      <w:bodyDiv w:val="1"/>
      <w:marLeft w:val="0"/>
      <w:marRight w:val="0"/>
      <w:marTop w:val="0"/>
      <w:marBottom w:val="0"/>
      <w:divBdr>
        <w:top w:val="none" w:sz="0" w:space="0" w:color="auto"/>
        <w:left w:val="none" w:sz="0" w:space="0" w:color="auto"/>
        <w:bottom w:val="none" w:sz="0" w:space="0" w:color="auto"/>
        <w:right w:val="none" w:sz="0" w:space="0" w:color="auto"/>
      </w:divBdr>
    </w:div>
    <w:div w:id="1418093561">
      <w:bodyDiv w:val="1"/>
      <w:marLeft w:val="0"/>
      <w:marRight w:val="0"/>
      <w:marTop w:val="0"/>
      <w:marBottom w:val="0"/>
      <w:divBdr>
        <w:top w:val="none" w:sz="0" w:space="0" w:color="auto"/>
        <w:left w:val="none" w:sz="0" w:space="0" w:color="auto"/>
        <w:bottom w:val="none" w:sz="0" w:space="0" w:color="auto"/>
        <w:right w:val="none" w:sz="0" w:space="0" w:color="auto"/>
      </w:divBdr>
    </w:div>
    <w:div w:id="1418135070">
      <w:bodyDiv w:val="1"/>
      <w:marLeft w:val="0"/>
      <w:marRight w:val="0"/>
      <w:marTop w:val="0"/>
      <w:marBottom w:val="0"/>
      <w:divBdr>
        <w:top w:val="none" w:sz="0" w:space="0" w:color="auto"/>
        <w:left w:val="none" w:sz="0" w:space="0" w:color="auto"/>
        <w:bottom w:val="none" w:sz="0" w:space="0" w:color="auto"/>
        <w:right w:val="none" w:sz="0" w:space="0" w:color="auto"/>
      </w:divBdr>
    </w:div>
    <w:div w:id="1418987351">
      <w:bodyDiv w:val="1"/>
      <w:marLeft w:val="0"/>
      <w:marRight w:val="0"/>
      <w:marTop w:val="0"/>
      <w:marBottom w:val="0"/>
      <w:divBdr>
        <w:top w:val="none" w:sz="0" w:space="0" w:color="auto"/>
        <w:left w:val="none" w:sz="0" w:space="0" w:color="auto"/>
        <w:bottom w:val="none" w:sz="0" w:space="0" w:color="auto"/>
        <w:right w:val="none" w:sz="0" w:space="0" w:color="auto"/>
      </w:divBdr>
    </w:div>
    <w:div w:id="1419869951">
      <w:bodyDiv w:val="1"/>
      <w:marLeft w:val="0"/>
      <w:marRight w:val="0"/>
      <w:marTop w:val="0"/>
      <w:marBottom w:val="0"/>
      <w:divBdr>
        <w:top w:val="none" w:sz="0" w:space="0" w:color="auto"/>
        <w:left w:val="none" w:sz="0" w:space="0" w:color="auto"/>
        <w:bottom w:val="none" w:sz="0" w:space="0" w:color="auto"/>
        <w:right w:val="none" w:sz="0" w:space="0" w:color="auto"/>
      </w:divBdr>
    </w:div>
    <w:div w:id="1422289901">
      <w:bodyDiv w:val="1"/>
      <w:marLeft w:val="0"/>
      <w:marRight w:val="0"/>
      <w:marTop w:val="0"/>
      <w:marBottom w:val="0"/>
      <w:divBdr>
        <w:top w:val="none" w:sz="0" w:space="0" w:color="auto"/>
        <w:left w:val="none" w:sz="0" w:space="0" w:color="auto"/>
        <w:bottom w:val="none" w:sz="0" w:space="0" w:color="auto"/>
        <w:right w:val="none" w:sz="0" w:space="0" w:color="auto"/>
      </w:divBdr>
    </w:div>
    <w:div w:id="1422338182">
      <w:bodyDiv w:val="1"/>
      <w:marLeft w:val="0"/>
      <w:marRight w:val="0"/>
      <w:marTop w:val="0"/>
      <w:marBottom w:val="0"/>
      <w:divBdr>
        <w:top w:val="none" w:sz="0" w:space="0" w:color="auto"/>
        <w:left w:val="none" w:sz="0" w:space="0" w:color="auto"/>
        <w:bottom w:val="none" w:sz="0" w:space="0" w:color="auto"/>
        <w:right w:val="none" w:sz="0" w:space="0" w:color="auto"/>
      </w:divBdr>
    </w:div>
    <w:div w:id="1422481280">
      <w:bodyDiv w:val="1"/>
      <w:marLeft w:val="0"/>
      <w:marRight w:val="0"/>
      <w:marTop w:val="0"/>
      <w:marBottom w:val="0"/>
      <w:divBdr>
        <w:top w:val="none" w:sz="0" w:space="0" w:color="auto"/>
        <w:left w:val="none" w:sz="0" w:space="0" w:color="auto"/>
        <w:bottom w:val="none" w:sz="0" w:space="0" w:color="auto"/>
        <w:right w:val="none" w:sz="0" w:space="0" w:color="auto"/>
      </w:divBdr>
    </w:div>
    <w:div w:id="1424304087">
      <w:bodyDiv w:val="1"/>
      <w:marLeft w:val="0"/>
      <w:marRight w:val="0"/>
      <w:marTop w:val="0"/>
      <w:marBottom w:val="0"/>
      <w:divBdr>
        <w:top w:val="none" w:sz="0" w:space="0" w:color="auto"/>
        <w:left w:val="none" w:sz="0" w:space="0" w:color="auto"/>
        <w:bottom w:val="none" w:sz="0" w:space="0" w:color="auto"/>
        <w:right w:val="none" w:sz="0" w:space="0" w:color="auto"/>
      </w:divBdr>
    </w:div>
    <w:div w:id="1424378443">
      <w:bodyDiv w:val="1"/>
      <w:marLeft w:val="0"/>
      <w:marRight w:val="0"/>
      <w:marTop w:val="0"/>
      <w:marBottom w:val="0"/>
      <w:divBdr>
        <w:top w:val="none" w:sz="0" w:space="0" w:color="auto"/>
        <w:left w:val="none" w:sz="0" w:space="0" w:color="auto"/>
        <w:bottom w:val="none" w:sz="0" w:space="0" w:color="auto"/>
        <w:right w:val="none" w:sz="0" w:space="0" w:color="auto"/>
      </w:divBdr>
    </w:div>
    <w:div w:id="1426076368">
      <w:bodyDiv w:val="1"/>
      <w:marLeft w:val="0"/>
      <w:marRight w:val="0"/>
      <w:marTop w:val="0"/>
      <w:marBottom w:val="0"/>
      <w:divBdr>
        <w:top w:val="none" w:sz="0" w:space="0" w:color="auto"/>
        <w:left w:val="none" w:sz="0" w:space="0" w:color="auto"/>
        <w:bottom w:val="none" w:sz="0" w:space="0" w:color="auto"/>
        <w:right w:val="none" w:sz="0" w:space="0" w:color="auto"/>
      </w:divBdr>
    </w:div>
    <w:div w:id="1426996346">
      <w:bodyDiv w:val="1"/>
      <w:marLeft w:val="0"/>
      <w:marRight w:val="0"/>
      <w:marTop w:val="0"/>
      <w:marBottom w:val="0"/>
      <w:divBdr>
        <w:top w:val="none" w:sz="0" w:space="0" w:color="auto"/>
        <w:left w:val="none" w:sz="0" w:space="0" w:color="auto"/>
        <w:bottom w:val="none" w:sz="0" w:space="0" w:color="auto"/>
        <w:right w:val="none" w:sz="0" w:space="0" w:color="auto"/>
      </w:divBdr>
    </w:div>
    <w:div w:id="1429230819">
      <w:bodyDiv w:val="1"/>
      <w:marLeft w:val="0"/>
      <w:marRight w:val="0"/>
      <w:marTop w:val="0"/>
      <w:marBottom w:val="0"/>
      <w:divBdr>
        <w:top w:val="none" w:sz="0" w:space="0" w:color="auto"/>
        <w:left w:val="none" w:sz="0" w:space="0" w:color="auto"/>
        <w:bottom w:val="none" w:sz="0" w:space="0" w:color="auto"/>
        <w:right w:val="none" w:sz="0" w:space="0" w:color="auto"/>
      </w:divBdr>
    </w:div>
    <w:div w:id="1430082084">
      <w:bodyDiv w:val="1"/>
      <w:marLeft w:val="0"/>
      <w:marRight w:val="0"/>
      <w:marTop w:val="0"/>
      <w:marBottom w:val="0"/>
      <w:divBdr>
        <w:top w:val="none" w:sz="0" w:space="0" w:color="auto"/>
        <w:left w:val="none" w:sz="0" w:space="0" w:color="auto"/>
        <w:bottom w:val="none" w:sz="0" w:space="0" w:color="auto"/>
        <w:right w:val="none" w:sz="0" w:space="0" w:color="auto"/>
      </w:divBdr>
    </w:div>
    <w:div w:id="1430389617">
      <w:bodyDiv w:val="1"/>
      <w:marLeft w:val="0"/>
      <w:marRight w:val="0"/>
      <w:marTop w:val="0"/>
      <w:marBottom w:val="0"/>
      <w:divBdr>
        <w:top w:val="none" w:sz="0" w:space="0" w:color="auto"/>
        <w:left w:val="none" w:sz="0" w:space="0" w:color="auto"/>
        <w:bottom w:val="none" w:sz="0" w:space="0" w:color="auto"/>
        <w:right w:val="none" w:sz="0" w:space="0" w:color="auto"/>
      </w:divBdr>
    </w:div>
    <w:div w:id="1431008941">
      <w:bodyDiv w:val="1"/>
      <w:marLeft w:val="0"/>
      <w:marRight w:val="0"/>
      <w:marTop w:val="0"/>
      <w:marBottom w:val="0"/>
      <w:divBdr>
        <w:top w:val="none" w:sz="0" w:space="0" w:color="auto"/>
        <w:left w:val="none" w:sz="0" w:space="0" w:color="auto"/>
        <w:bottom w:val="none" w:sz="0" w:space="0" w:color="auto"/>
        <w:right w:val="none" w:sz="0" w:space="0" w:color="auto"/>
      </w:divBdr>
    </w:div>
    <w:div w:id="1434134759">
      <w:bodyDiv w:val="1"/>
      <w:marLeft w:val="0"/>
      <w:marRight w:val="0"/>
      <w:marTop w:val="0"/>
      <w:marBottom w:val="0"/>
      <w:divBdr>
        <w:top w:val="none" w:sz="0" w:space="0" w:color="auto"/>
        <w:left w:val="none" w:sz="0" w:space="0" w:color="auto"/>
        <w:bottom w:val="none" w:sz="0" w:space="0" w:color="auto"/>
        <w:right w:val="none" w:sz="0" w:space="0" w:color="auto"/>
      </w:divBdr>
    </w:div>
    <w:div w:id="1434475288">
      <w:bodyDiv w:val="1"/>
      <w:marLeft w:val="0"/>
      <w:marRight w:val="0"/>
      <w:marTop w:val="0"/>
      <w:marBottom w:val="0"/>
      <w:divBdr>
        <w:top w:val="none" w:sz="0" w:space="0" w:color="auto"/>
        <w:left w:val="none" w:sz="0" w:space="0" w:color="auto"/>
        <w:bottom w:val="none" w:sz="0" w:space="0" w:color="auto"/>
        <w:right w:val="none" w:sz="0" w:space="0" w:color="auto"/>
      </w:divBdr>
    </w:div>
    <w:div w:id="1434476341">
      <w:bodyDiv w:val="1"/>
      <w:marLeft w:val="0"/>
      <w:marRight w:val="0"/>
      <w:marTop w:val="0"/>
      <w:marBottom w:val="0"/>
      <w:divBdr>
        <w:top w:val="none" w:sz="0" w:space="0" w:color="auto"/>
        <w:left w:val="none" w:sz="0" w:space="0" w:color="auto"/>
        <w:bottom w:val="none" w:sz="0" w:space="0" w:color="auto"/>
        <w:right w:val="none" w:sz="0" w:space="0" w:color="auto"/>
      </w:divBdr>
    </w:div>
    <w:div w:id="1435054854">
      <w:bodyDiv w:val="1"/>
      <w:marLeft w:val="0"/>
      <w:marRight w:val="0"/>
      <w:marTop w:val="0"/>
      <w:marBottom w:val="0"/>
      <w:divBdr>
        <w:top w:val="none" w:sz="0" w:space="0" w:color="auto"/>
        <w:left w:val="none" w:sz="0" w:space="0" w:color="auto"/>
        <w:bottom w:val="none" w:sz="0" w:space="0" w:color="auto"/>
        <w:right w:val="none" w:sz="0" w:space="0" w:color="auto"/>
      </w:divBdr>
    </w:div>
    <w:div w:id="1435784562">
      <w:bodyDiv w:val="1"/>
      <w:marLeft w:val="0"/>
      <w:marRight w:val="0"/>
      <w:marTop w:val="0"/>
      <w:marBottom w:val="0"/>
      <w:divBdr>
        <w:top w:val="none" w:sz="0" w:space="0" w:color="auto"/>
        <w:left w:val="none" w:sz="0" w:space="0" w:color="auto"/>
        <w:bottom w:val="none" w:sz="0" w:space="0" w:color="auto"/>
        <w:right w:val="none" w:sz="0" w:space="0" w:color="auto"/>
      </w:divBdr>
    </w:div>
    <w:div w:id="1435832181">
      <w:bodyDiv w:val="1"/>
      <w:marLeft w:val="0"/>
      <w:marRight w:val="0"/>
      <w:marTop w:val="0"/>
      <w:marBottom w:val="0"/>
      <w:divBdr>
        <w:top w:val="none" w:sz="0" w:space="0" w:color="auto"/>
        <w:left w:val="none" w:sz="0" w:space="0" w:color="auto"/>
        <w:bottom w:val="none" w:sz="0" w:space="0" w:color="auto"/>
        <w:right w:val="none" w:sz="0" w:space="0" w:color="auto"/>
      </w:divBdr>
    </w:div>
    <w:div w:id="1436097032">
      <w:bodyDiv w:val="1"/>
      <w:marLeft w:val="0"/>
      <w:marRight w:val="0"/>
      <w:marTop w:val="0"/>
      <w:marBottom w:val="0"/>
      <w:divBdr>
        <w:top w:val="none" w:sz="0" w:space="0" w:color="auto"/>
        <w:left w:val="none" w:sz="0" w:space="0" w:color="auto"/>
        <w:bottom w:val="none" w:sz="0" w:space="0" w:color="auto"/>
        <w:right w:val="none" w:sz="0" w:space="0" w:color="auto"/>
      </w:divBdr>
    </w:div>
    <w:div w:id="1436755042">
      <w:bodyDiv w:val="1"/>
      <w:marLeft w:val="0"/>
      <w:marRight w:val="0"/>
      <w:marTop w:val="0"/>
      <w:marBottom w:val="0"/>
      <w:divBdr>
        <w:top w:val="none" w:sz="0" w:space="0" w:color="auto"/>
        <w:left w:val="none" w:sz="0" w:space="0" w:color="auto"/>
        <w:bottom w:val="none" w:sz="0" w:space="0" w:color="auto"/>
        <w:right w:val="none" w:sz="0" w:space="0" w:color="auto"/>
      </w:divBdr>
    </w:div>
    <w:div w:id="1438790488">
      <w:bodyDiv w:val="1"/>
      <w:marLeft w:val="0"/>
      <w:marRight w:val="0"/>
      <w:marTop w:val="0"/>
      <w:marBottom w:val="0"/>
      <w:divBdr>
        <w:top w:val="none" w:sz="0" w:space="0" w:color="auto"/>
        <w:left w:val="none" w:sz="0" w:space="0" w:color="auto"/>
        <w:bottom w:val="none" w:sz="0" w:space="0" w:color="auto"/>
        <w:right w:val="none" w:sz="0" w:space="0" w:color="auto"/>
      </w:divBdr>
    </w:div>
    <w:div w:id="1440292323">
      <w:bodyDiv w:val="1"/>
      <w:marLeft w:val="0"/>
      <w:marRight w:val="0"/>
      <w:marTop w:val="0"/>
      <w:marBottom w:val="0"/>
      <w:divBdr>
        <w:top w:val="none" w:sz="0" w:space="0" w:color="auto"/>
        <w:left w:val="none" w:sz="0" w:space="0" w:color="auto"/>
        <w:bottom w:val="none" w:sz="0" w:space="0" w:color="auto"/>
        <w:right w:val="none" w:sz="0" w:space="0" w:color="auto"/>
      </w:divBdr>
    </w:div>
    <w:div w:id="1441027438">
      <w:bodyDiv w:val="1"/>
      <w:marLeft w:val="0"/>
      <w:marRight w:val="0"/>
      <w:marTop w:val="0"/>
      <w:marBottom w:val="0"/>
      <w:divBdr>
        <w:top w:val="none" w:sz="0" w:space="0" w:color="auto"/>
        <w:left w:val="none" w:sz="0" w:space="0" w:color="auto"/>
        <w:bottom w:val="none" w:sz="0" w:space="0" w:color="auto"/>
        <w:right w:val="none" w:sz="0" w:space="0" w:color="auto"/>
      </w:divBdr>
    </w:div>
    <w:div w:id="1442148839">
      <w:bodyDiv w:val="1"/>
      <w:marLeft w:val="0"/>
      <w:marRight w:val="0"/>
      <w:marTop w:val="0"/>
      <w:marBottom w:val="0"/>
      <w:divBdr>
        <w:top w:val="none" w:sz="0" w:space="0" w:color="auto"/>
        <w:left w:val="none" w:sz="0" w:space="0" w:color="auto"/>
        <w:bottom w:val="none" w:sz="0" w:space="0" w:color="auto"/>
        <w:right w:val="none" w:sz="0" w:space="0" w:color="auto"/>
      </w:divBdr>
    </w:div>
    <w:div w:id="1443260513">
      <w:bodyDiv w:val="1"/>
      <w:marLeft w:val="0"/>
      <w:marRight w:val="0"/>
      <w:marTop w:val="0"/>
      <w:marBottom w:val="0"/>
      <w:divBdr>
        <w:top w:val="none" w:sz="0" w:space="0" w:color="auto"/>
        <w:left w:val="none" w:sz="0" w:space="0" w:color="auto"/>
        <w:bottom w:val="none" w:sz="0" w:space="0" w:color="auto"/>
        <w:right w:val="none" w:sz="0" w:space="0" w:color="auto"/>
      </w:divBdr>
    </w:div>
    <w:div w:id="1444380137">
      <w:bodyDiv w:val="1"/>
      <w:marLeft w:val="0"/>
      <w:marRight w:val="0"/>
      <w:marTop w:val="0"/>
      <w:marBottom w:val="0"/>
      <w:divBdr>
        <w:top w:val="none" w:sz="0" w:space="0" w:color="auto"/>
        <w:left w:val="none" w:sz="0" w:space="0" w:color="auto"/>
        <w:bottom w:val="none" w:sz="0" w:space="0" w:color="auto"/>
        <w:right w:val="none" w:sz="0" w:space="0" w:color="auto"/>
      </w:divBdr>
    </w:div>
    <w:div w:id="1444498015">
      <w:bodyDiv w:val="1"/>
      <w:marLeft w:val="0"/>
      <w:marRight w:val="0"/>
      <w:marTop w:val="0"/>
      <w:marBottom w:val="0"/>
      <w:divBdr>
        <w:top w:val="none" w:sz="0" w:space="0" w:color="auto"/>
        <w:left w:val="none" w:sz="0" w:space="0" w:color="auto"/>
        <w:bottom w:val="none" w:sz="0" w:space="0" w:color="auto"/>
        <w:right w:val="none" w:sz="0" w:space="0" w:color="auto"/>
      </w:divBdr>
    </w:div>
    <w:div w:id="1444838694">
      <w:bodyDiv w:val="1"/>
      <w:marLeft w:val="0"/>
      <w:marRight w:val="0"/>
      <w:marTop w:val="0"/>
      <w:marBottom w:val="0"/>
      <w:divBdr>
        <w:top w:val="none" w:sz="0" w:space="0" w:color="auto"/>
        <w:left w:val="none" w:sz="0" w:space="0" w:color="auto"/>
        <w:bottom w:val="none" w:sz="0" w:space="0" w:color="auto"/>
        <w:right w:val="none" w:sz="0" w:space="0" w:color="auto"/>
      </w:divBdr>
    </w:div>
    <w:div w:id="1446660399">
      <w:bodyDiv w:val="1"/>
      <w:marLeft w:val="0"/>
      <w:marRight w:val="0"/>
      <w:marTop w:val="0"/>
      <w:marBottom w:val="0"/>
      <w:divBdr>
        <w:top w:val="none" w:sz="0" w:space="0" w:color="auto"/>
        <w:left w:val="none" w:sz="0" w:space="0" w:color="auto"/>
        <w:bottom w:val="none" w:sz="0" w:space="0" w:color="auto"/>
        <w:right w:val="none" w:sz="0" w:space="0" w:color="auto"/>
      </w:divBdr>
    </w:div>
    <w:div w:id="1447197061">
      <w:bodyDiv w:val="1"/>
      <w:marLeft w:val="0"/>
      <w:marRight w:val="0"/>
      <w:marTop w:val="0"/>
      <w:marBottom w:val="0"/>
      <w:divBdr>
        <w:top w:val="none" w:sz="0" w:space="0" w:color="auto"/>
        <w:left w:val="none" w:sz="0" w:space="0" w:color="auto"/>
        <w:bottom w:val="none" w:sz="0" w:space="0" w:color="auto"/>
        <w:right w:val="none" w:sz="0" w:space="0" w:color="auto"/>
      </w:divBdr>
    </w:div>
    <w:div w:id="1447774630">
      <w:bodyDiv w:val="1"/>
      <w:marLeft w:val="0"/>
      <w:marRight w:val="0"/>
      <w:marTop w:val="0"/>
      <w:marBottom w:val="0"/>
      <w:divBdr>
        <w:top w:val="none" w:sz="0" w:space="0" w:color="auto"/>
        <w:left w:val="none" w:sz="0" w:space="0" w:color="auto"/>
        <w:bottom w:val="none" w:sz="0" w:space="0" w:color="auto"/>
        <w:right w:val="none" w:sz="0" w:space="0" w:color="auto"/>
      </w:divBdr>
    </w:div>
    <w:div w:id="1450860114">
      <w:bodyDiv w:val="1"/>
      <w:marLeft w:val="0"/>
      <w:marRight w:val="0"/>
      <w:marTop w:val="0"/>
      <w:marBottom w:val="0"/>
      <w:divBdr>
        <w:top w:val="none" w:sz="0" w:space="0" w:color="auto"/>
        <w:left w:val="none" w:sz="0" w:space="0" w:color="auto"/>
        <w:bottom w:val="none" w:sz="0" w:space="0" w:color="auto"/>
        <w:right w:val="none" w:sz="0" w:space="0" w:color="auto"/>
      </w:divBdr>
    </w:div>
    <w:div w:id="1454445098">
      <w:bodyDiv w:val="1"/>
      <w:marLeft w:val="0"/>
      <w:marRight w:val="0"/>
      <w:marTop w:val="0"/>
      <w:marBottom w:val="0"/>
      <w:divBdr>
        <w:top w:val="none" w:sz="0" w:space="0" w:color="auto"/>
        <w:left w:val="none" w:sz="0" w:space="0" w:color="auto"/>
        <w:bottom w:val="none" w:sz="0" w:space="0" w:color="auto"/>
        <w:right w:val="none" w:sz="0" w:space="0" w:color="auto"/>
      </w:divBdr>
    </w:div>
    <w:div w:id="1455714429">
      <w:bodyDiv w:val="1"/>
      <w:marLeft w:val="0"/>
      <w:marRight w:val="0"/>
      <w:marTop w:val="0"/>
      <w:marBottom w:val="0"/>
      <w:divBdr>
        <w:top w:val="none" w:sz="0" w:space="0" w:color="auto"/>
        <w:left w:val="none" w:sz="0" w:space="0" w:color="auto"/>
        <w:bottom w:val="none" w:sz="0" w:space="0" w:color="auto"/>
        <w:right w:val="none" w:sz="0" w:space="0" w:color="auto"/>
      </w:divBdr>
    </w:div>
    <w:div w:id="1457135381">
      <w:bodyDiv w:val="1"/>
      <w:marLeft w:val="0"/>
      <w:marRight w:val="0"/>
      <w:marTop w:val="0"/>
      <w:marBottom w:val="0"/>
      <w:divBdr>
        <w:top w:val="none" w:sz="0" w:space="0" w:color="auto"/>
        <w:left w:val="none" w:sz="0" w:space="0" w:color="auto"/>
        <w:bottom w:val="none" w:sz="0" w:space="0" w:color="auto"/>
        <w:right w:val="none" w:sz="0" w:space="0" w:color="auto"/>
      </w:divBdr>
    </w:div>
    <w:div w:id="1457217924">
      <w:bodyDiv w:val="1"/>
      <w:marLeft w:val="0"/>
      <w:marRight w:val="0"/>
      <w:marTop w:val="0"/>
      <w:marBottom w:val="0"/>
      <w:divBdr>
        <w:top w:val="none" w:sz="0" w:space="0" w:color="auto"/>
        <w:left w:val="none" w:sz="0" w:space="0" w:color="auto"/>
        <w:bottom w:val="none" w:sz="0" w:space="0" w:color="auto"/>
        <w:right w:val="none" w:sz="0" w:space="0" w:color="auto"/>
      </w:divBdr>
    </w:div>
    <w:div w:id="1458139479">
      <w:bodyDiv w:val="1"/>
      <w:marLeft w:val="0"/>
      <w:marRight w:val="0"/>
      <w:marTop w:val="0"/>
      <w:marBottom w:val="0"/>
      <w:divBdr>
        <w:top w:val="none" w:sz="0" w:space="0" w:color="auto"/>
        <w:left w:val="none" w:sz="0" w:space="0" w:color="auto"/>
        <w:bottom w:val="none" w:sz="0" w:space="0" w:color="auto"/>
        <w:right w:val="none" w:sz="0" w:space="0" w:color="auto"/>
      </w:divBdr>
    </w:div>
    <w:div w:id="1458184306">
      <w:bodyDiv w:val="1"/>
      <w:marLeft w:val="0"/>
      <w:marRight w:val="0"/>
      <w:marTop w:val="0"/>
      <w:marBottom w:val="0"/>
      <w:divBdr>
        <w:top w:val="none" w:sz="0" w:space="0" w:color="auto"/>
        <w:left w:val="none" w:sz="0" w:space="0" w:color="auto"/>
        <w:bottom w:val="none" w:sz="0" w:space="0" w:color="auto"/>
        <w:right w:val="none" w:sz="0" w:space="0" w:color="auto"/>
      </w:divBdr>
    </w:div>
    <w:div w:id="1458530831">
      <w:bodyDiv w:val="1"/>
      <w:marLeft w:val="0"/>
      <w:marRight w:val="0"/>
      <w:marTop w:val="0"/>
      <w:marBottom w:val="0"/>
      <w:divBdr>
        <w:top w:val="none" w:sz="0" w:space="0" w:color="auto"/>
        <w:left w:val="none" w:sz="0" w:space="0" w:color="auto"/>
        <w:bottom w:val="none" w:sz="0" w:space="0" w:color="auto"/>
        <w:right w:val="none" w:sz="0" w:space="0" w:color="auto"/>
      </w:divBdr>
    </w:div>
    <w:div w:id="1460146770">
      <w:bodyDiv w:val="1"/>
      <w:marLeft w:val="0"/>
      <w:marRight w:val="0"/>
      <w:marTop w:val="0"/>
      <w:marBottom w:val="0"/>
      <w:divBdr>
        <w:top w:val="none" w:sz="0" w:space="0" w:color="auto"/>
        <w:left w:val="none" w:sz="0" w:space="0" w:color="auto"/>
        <w:bottom w:val="none" w:sz="0" w:space="0" w:color="auto"/>
        <w:right w:val="none" w:sz="0" w:space="0" w:color="auto"/>
      </w:divBdr>
    </w:div>
    <w:div w:id="1460221459">
      <w:bodyDiv w:val="1"/>
      <w:marLeft w:val="0"/>
      <w:marRight w:val="0"/>
      <w:marTop w:val="0"/>
      <w:marBottom w:val="0"/>
      <w:divBdr>
        <w:top w:val="none" w:sz="0" w:space="0" w:color="auto"/>
        <w:left w:val="none" w:sz="0" w:space="0" w:color="auto"/>
        <w:bottom w:val="none" w:sz="0" w:space="0" w:color="auto"/>
        <w:right w:val="none" w:sz="0" w:space="0" w:color="auto"/>
      </w:divBdr>
    </w:div>
    <w:div w:id="1460298241">
      <w:bodyDiv w:val="1"/>
      <w:marLeft w:val="0"/>
      <w:marRight w:val="0"/>
      <w:marTop w:val="0"/>
      <w:marBottom w:val="0"/>
      <w:divBdr>
        <w:top w:val="none" w:sz="0" w:space="0" w:color="auto"/>
        <w:left w:val="none" w:sz="0" w:space="0" w:color="auto"/>
        <w:bottom w:val="none" w:sz="0" w:space="0" w:color="auto"/>
        <w:right w:val="none" w:sz="0" w:space="0" w:color="auto"/>
      </w:divBdr>
    </w:div>
    <w:div w:id="1460339945">
      <w:bodyDiv w:val="1"/>
      <w:marLeft w:val="0"/>
      <w:marRight w:val="0"/>
      <w:marTop w:val="0"/>
      <w:marBottom w:val="0"/>
      <w:divBdr>
        <w:top w:val="none" w:sz="0" w:space="0" w:color="auto"/>
        <w:left w:val="none" w:sz="0" w:space="0" w:color="auto"/>
        <w:bottom w:val="none" w:sz="0" w:space="0" w:color="auto"/>
        <w:right w:val="none" w:sz="0" w:space="0" w:color="auto"/>
      </w:divBdr>
    </w:div>
    <w:div w:id="1461532936">
      <w:bodyDiv w:val="1"/>
      <w:marLeft w:val="0"/>
      <w:marRight w:val="0"/>
      <w:marTop w:val="0"/>
      <w:marBottom w:val="0"/>
      <w:divBdr>
        <w:top w:val="none" w:sz="0" w:space="0" w:color="auto"/>
        <w:left w:val="none" w:sz="0" w:space="0" w:color="auto"/>
        <w:bottom w:val="none" w:sz="0" w:space="0" w:color="auto"/>
        <w:right w:val="none" w:sz="0" w:space="0" w:color="auto"/>
      </w:divBdr>
    </w:div>
    <w:div w:id="1464234259">
      <w:bodyDiv w:val="1"/>
      <w:marLeft w:val="0"/>
      <w:marRight w:val="0"/>
      <w:marTop w:val="0"/>
      <w:marBottom w:val="0"/>
      <w:divBdr>
        <w:top w:val="none" w:sz="0" w:space="0" w:color="auto"/>
        <w:left w:val="none" w:sz="0" w:space="0" w:color="auto"/>
        <w:bottom w:val="none" w:sz="0" w:space="0" w:color="auto"/>
        <w:right w:val="none" w:sz="0" w:space="0" w:color="auto"/>
      </w:divBdr>
    </w:div>
    <w:div w:id="1464494596">
      <w:bodyDiv w:val="1"/>
      <w:marLeft w:val="0"/>
      <w:marRight w:val="0"/>
      <w:marTop w:val="0"/>
      <w:marBottom w:val="0"/>
      <w:divBdr>
        <w:top w:val="none" w:sz="0" w:space="0" w:color="auto"/>
        <w:left w:val="none" w:sz="0" w:space="0" w:color="auto"/>
        <w:bottom w:val="none" w:sz="0" w:space="0" w:color="auto"/>
        <w:right w:val="none" w:sz="0" w:space="0" w:color="auto"/>
      </w:divBdr>
    </w:div>
    <w:div w:id="1465536186">
      <w:bodyDiv w:val="1"/>
      <w:marLeft w:val="0"/>
      <w:marRight w:val="0"/>
      <w:marTop w:val="0"/>
      <w:marBottom w:val="0"/>
      <w:divBdr>
        <w:top w:val="none" w:sz="0" w:space="0" w:color="auto"/>
        <w:left w:val="none" w:sz="0" w:space="0" w:color="auto"/>
        <w:bottom w:val="none" w:sz="0" w:space="0" w:color="auto"/>
        <w:right w:val="none" w:sz="0" w:space="0" w:color="auto"/>
      </w:divBdr>
    </w:div>
    <w:div w:id="1465807735">
      <w:bodyDiv w:val="1"/>
      <w:marLeft w:val="0"/>
      <w:marRight w:val="0"/>
      <w:marTop w:val="0"/>
      <w:marBottom w:val="0"/>
      <w:divBdr>
        <w:top w:val="none" w:sz="0" w:space="0" w:color="auto"/>
        <w:left w:val="none" w:sz="0" w:space="0" w:color="auto"/>
        <w:bottom w:val="none" w:sz="0" w:space="0" w:color="auto"/>
        <w:right w:val="none" w:sz="0" w:space="0" w:color="auto"/>
      </w:divBdr>
    </w:div>
    <w:div w:id="1466044875">
      <w:bodyDiv w:val="1"/>
      <w:marLeft w:val="0"/>
      <w:marRight w:val="0"/>
      <w:marTop w:val="0"/>
      <w:marBottom w:val="0"/>
      <w:divBdr>
        <w:top w:val="none" w:sz="0" w:space="0" w:color="auto"/>
        <w:left w:val="none" w:sz="0" w:space="0" w:color="auto"/>
        <w:bottom w:val="none" w:sz="0" w:space="0" w:color="auto"/>
        <w:right w:val="none" w:sz="0" w:space="0" w:color="auto"/>
      </w:divBdr>
    </w:div>
    <w:div w:id="1471480398">
      <w:bodyDiv w:val="1"/>
      <w:marLeft w:val="0"/>
      <w:marRight w:val="0"/>
      <w:marTop w:val="0"/>
      <w:marBottom w:val="0"/>
      <w:divBdr>
        <w:top w:val="none" w:sz="0" w:space="0" w:color="auto"/>
        <w:left w:val="none" w:sz="0" w:space="0" w:color="auto"/>
        <w:bottom w:val="none" w:sz="0" w:space="0" w:color="auto"/>
        <w:right w:val="none" w:sz="0" w:space="0" w:color="auto"/>
      </w:divBdr>
    </w:div>
    <w:div w:id="1471821673">
      <w:bodyDiv w:val="1"/>
      <w:marLeft w:val="0"/>
      <w:marRight w:val="0"/>
      <w:marTop w:val="0"/>
      <w:marBottom w:val="0"/>
      <w:divBdr>
        <w:top w:val="none" w:sz="0" w:space="0" w:color="auto"/>
        <w:left w:val="none" w:sz="0" w:space="0" w:color="auto"/>
        <w:bottom w:val="none" w:sz="0" w:space="0" w:color="auto"/>
        <w:right w:val="none" w:sz="0" w:space="0" w:color="auto"/>
      </w:divBdr>
    </w:div>
    <w:div w:id="1472357239">
      <w:bodyDiv w:val="1"/>
      <w:marLeft w:val="0"/>
      <w:marRight w:val="0"/>
      <w:marTop w:val="0"/>
      <w:marBottom w:val="0"/>
      <w:divBdr>
        <w:top w:val="none" w:sz="0" w:space="0" w:color="auto"/>
        <w:left w:val="none" w:sz="0" w:space="0" w:color="auto"/>
        <w:bottom w:val="none" w:sz="0" w:space="0" w:color="auto"/>
        <w:right w:val="none" w:sz="0" w:space="0" w:color="auto"/>
      </w:divBdr>
    </w:div>
    <w:div w:id="1472939973">
      <w:bodyDiv w:val="1"/>
      <w:marLeft w:val="0"/>
      <w:marRight w:val="0"/>
      <w:marTop w:val="0"/>
      <w:marBottom w:val="0"/>
      <w:divBdr>
        <w:top w:val="none" w:sz="0" w:space="0" w:color="auto"/>
        <w:left w:val="none" w:sz="0" w:space="0" w:color="auto"/>
        <w:bottom w:val="none" w:sz="0" w:space="0" w:color="auto"/>
        <w:right w:val="none" w:sz="0" w:space="0" w:color="auto"/>
      </w:divBdr>
    </w:div>
    <w:div w:id="1473134818">
      <w:bodyDiv w:val="1"/>
      <w:marLeft w:val="0"/>
      <w:marRight w:val="0"/>
      <w:marTop w:val="0"/>
      <w:marBottom w:val="0"/>
      <w:divBdr>
        <w:top w:val="none" w:sz="0" w:space="0" w:color="auto"/>
        <w:left w:val="none" w:sz="0" w:space="0" w:color="auto"/>
        <w:bottom w:val="none" w:sz="0" w:space="0" w:color="auto"/>
        <w:right w:val="none" w:sz="0" w:space="0" w:color="auto"/>
      </w:divBdr>
    </w:div>
    <w:div w:id="1473936431">
      <w:bodyDiv w:val="1"/>
      <w:marLeft w:val="0"/>
      <w:marRight w:val="0"/>
      <w:marTop w:val="0"/>
      <w:marBottom w:val="0"/>
      <w:divBdr>
        <w:top w:val="none" w:sz="0" w:space="0" w:color="auto"/>
        <w:left w:val="none" w:sz="0" w:space="0" w:color="auto"/>
        <w:bottom w:val="none" w:sz="0" w:space="0" w:color="auto"/>
        <w:right w:val="none" w:sz="0" w:space="0" w:color="auto"/>
      </w:divBdr>
    </w:div>
    <w:div w:id="1474904579">
      <w:bodyDiv w:val="1"/>
      <w:marLeft w:val="0"/>
      <w:marRight w:val="0"/>
      <w:marTop w:val="0"/>
      <w:marBottom w:val="0"/>
      <w:divBdr>
        <w:top w:val="none" w:sz="0" w:space="0" w:color="auto"/>
        <w:left w:val="none" w:sz="0" w:space="0" w:color="auto"/>
        <w:bottom w:val="none" w:sz="0" w:space="0" w:color="auto"/>
        <w:right w:val="none" w:sz="0" w:space="0" w:color="auto"/>
      </w:divBdr>
    </w:div>
    <w:div w:id="1475368130">
      <w:bodyDiv w:val="1"/>
      <w:marLeft w:val="0"/>
      <w:marRight w:val="0"/>
      <w:marTop w:val="0"/>
      <w:marBottom w:val="0"/>
      <w:divBdr>
        <w:top w:val="none" w:sz="0" w:space="0" w:color="auto"/>
        <w:left w:val="none" w:sz="0" w:space="0" w:color="auto"/>
        <w:bottom w:val="none" w:sz="0" w:space="0" w:color="auto"/>
        <w:right w:val="none" w:sz="0" w:space="0" w:color="auto"/>
      </w:divBdr>
    </w:div>
    <w:div w:id="1476683310">
      <w:bodyDiv w:val="1"/>
      <w:marLeft w:val="0"/>
      <w:marRight w:val="0"/>
      <w:marTop w:val="0"/>
      <w:marBottom w:val="0"/>
      <w:divBdr>
        <w:top w:val="none" w:sz="0" w:space="0" w:color="auto"/>
        <w:left w:val="none" w:sz="0" w:space="0" w:color="auto"/>
        <w:bottom w:val="none" w:sz="0" w:space="0" w:color="auto"/>
        <w:right w:val="none" w:sz="0" w:space="0" w:color="auto"/>
      </w:divBdr>
    </w:div>
    <w:div w:id="1476993758">
      <w:bodyDiv w:val="1"/>
      <w:marLeft w:val="0"/>
      <w:marRight w:val="0"/>
      <w:marTop w:val="0"/>
      <w:marBottom w:val="0"/>
      <w:divBdr>
        <w:top w:val="none" w:sz="0" w:space="0" w:color="auto"/>
        <w:left w:val="none" w:sz="0" w:space="0" w:color="auto"/>
        <w:bottom w:val="none" w:sz="0" w:space="0" w:color="auto"/>
        <w:right w:val="none" w:sz="0" w:space="0" w:color="auto"/>
      </w:divBdr>
    </w:div>
    <w:div w:id="1477334202">
      <w:bodyDiv w:val="1"/>
      <w:marLeft w:val="0"/>
      <w:marRight w:val="0"/>
      <w:marTop w:val="0"/>
      <w:marBottom w:val="0"/>
      <w:divBdr>
        <w:top w:val="none" w:sz="0" w:space="0" w:color="auto"/>
        <w:left w:val="none" w:sz="0" w:space="0" w:color="auto"/>
        <w:bottom w:val="none" w:sz="0" w:space="0" w:color="auto"/>
        <w:right w:val="none" w:sz="0" w:space="0" w:color="auto"/>
      </w:divBdr>
    </w:div>
    <w:div w:id="1477452874">
      <w:bodyDiv w:val="1"/>
      <w:marLeft w:val="0"/>
      <w:marRight w:val="0"/>
      <w:marTop w:val="0"/>
      <w:marBottom w:val="0"/>
      <w:divBdr>
        <w:top w:val="none" w:sz="0" w:space="0" w:color="auto"/>
        <w:left w:val="none" w:sz="0" w:space="0" w:color="auto"/>
        <w:bottom w:val="none" w:sz="0" w:space="0" w:color="auto"/>
        <w:right w:val="none" w:sz="0" w:space="0" w:color="auto"/>
      </w:divBdr>
    </w:div>
    <w:div w:id="1478761276">
      <w:bodyDiv w:val="1"/>
      <w:marLeft w:val="0"/>
      <w:marRight w:val="0"/>
      <w:marTop w:val="0"/>
      <w:marBottom w:val="0"/>
      <w:divBdr>
        <w:top w:val="none" w:sz="0" w:space="0" w:color="auto"/>
        <w:left w:val="none" w:sz="0" w:space="0" w:color="auto"/>
        <w:bottom w:val="none" w:sz="0" w:space="0" w:color="auto"/>
        <w:right w:val="none" w:sz="0" w:space="0" w:color="auto"/>
      </w:divBdr>
    </w:div>
    <w:div w:id="1480151367">
      <w:bodyDiv w:val="1"/>
      <w:marLeft w:val="0"/>
      <w:marRight w:val="0"/>
      <w:marTop w:val="0"/>
      <w:marBottom w:val="0"/>
      <w:divBdr>
        <w:top w:val="none" w:sz="0" w:space="0" w:color="auto"/>
        <w:left w:val="none" w:sz="0" w:space="0" w:color="auto"/>
        <w:bottom w:val="none" w:sz="0" w:space="0" w:color="auto"/>
        <w:right w:val="none" w:sz="0" w:space="0" w:color="auto"/>
      </w:divBdr>
    </w:div>
    <w:div w:id="1480222453">
      <w:bodyDiv w:val="1"/>
      <w:marLeft w:val="0"/>
      <w:marRight w:val="0"/>
      <w:marTop w:val="0"/>
      <w:marBottom w:val="0"/>
      <w:divBdr>
        <w:top w:val="none" w:sz="0" w:space="0" w:color="auto"/>
        <w:left w:val="none" w:sz="0" w:space="0" w:color="auto"/>
        <w:bottom w:val="none" w:sz="0" w:space="0" w:color="auto"/>
        <w:right w:val="none" w:sz="0" w:space="0" w:color="auto"/>
      </w:divBdr>
    </w:div>
    <w:div w:id="1480807349">
      <w:bodyDiv w:val="1"/>
      <w:marLeft w:val="0"/>
      <w:marRight w:val="0"/>
      <w:marTop w:val="0"/>
      <w:marBottom w:val="0"/>
      <w:divBdr>
        <w:top w:val="none" w:sz="0" w:space="0" w:color="auto"/>
        <w:left w:val="none" w:sz="0" w:space="0" w:color="auto"/>
        <w:bottom w:val="none" w:sz="0" w:space="0" w:color="auto"/>
        <w:right w:val="none" w:sz="0" w:space="0" w:color="auto"/>
      </w:divBdr>
    </w:div>
    <w:div w:id="1481925372">
      <w:bodyDiv w:val="1"/>
      <w:marLeft w:val="0"/>
      <w:marRight w:val="0"/>
      <w:marTop w:val="0"/>
      <w:marBottom w:val="0"/>
      <w:divBdr>
        <w:top w:val="none" w:sz="0" w:space="0" w:color="auto"/>
        <w:left w:val="none" w:sz="0" w:space="0" w:color="auto"/>
        <w:bottom w:val="none" w:sz="0" w:space="0" w:color="auto"/>
        <w:right w:val="none" w:sz="0" w:space="0" w:color="auto"/>
      </w:divBdr>
    </w:div>
    <w:div w:id="1481966793">
      <w:bodyDiv w:val="1"/>
      <w:marLeft w:val="0"/>
      <w:marRight w:val="0"/>
      <w:marTop w:val="0"/>
      <w:marBottom w:val="0"/>
      <w:divBdr>
        <w:top w:val="none" w:sz="0" w:space="0" w:color="auto"/>
        <w:left w:val="none" w:sz="0" w:space="0" w:color="auto"/>
        <w:bottom w:val="none" w:sz="0" w:space="0" w:color="auto"/>
        <w:right w:val="none" w:sz="0" w:space="0" w:color="auto"/>
      </w:divBdr>
    </w:div>
    <w:div w:id="1483812396">
      <w:bodyDiv w:val="1"/>
      <w:marLeft w:val="0"/>
      <w:marRight w:val="0"/>
      <w:marTop w:val="0"/>
      <w:marBottom w:val="0"/>
      <w:divBdr>
        <w:top w:val="none" w:sz="0" w:space="0" w:color="auto"/>
        <w:left w:val="none" w:sz="0" w:space="0" w:color="auto"/>
        <w:bottom w:val="none" w:sz="0" w:space="0" w:color="auto"/>
        <w:right w:val="none" w:sz="0" w:space="0" w:color="auto"/>
      </w:divBdr>
    </w:div>
    <w:div w:id="1485470339">
      <w:bodyDiv w:val="1"/>
      <w:marLeft w:val="0"/>
      <w:marRight w:val="0"/>
      <w:marTop w:val="0"/>
      <w:marBottom w:val="0"/>
      <w:divBdr>
        <w:top w:val="none" w:sz="0" w:space="0" w:color="auto"/>
        <w:left w:val="none" w:sz="0" w:space="0" w:color="auto"/>
        <w:bottom w:val="none" w:sz="0" w:space="0" w:color="auto"/>
        <w:right w:val="none" w:sz="0" w:space="0" w:color="auto"/>
      </w:divBdr>
      <w:divsChild>
        <w:div w:id="1072310294">
          <w:marLeft w:val="480"/>
          <w:marRight w:val="0"/>
          <w:marTop w:val="0"/>
          <w:marBottom w:val="0"/>
          <w:divBdr>
            <w:top w:val="none" w:sz="0" w:space="0" w:color="auto"/>
            <w:left w:val="none" w:sz="0" w:space="0" w:color="auto"/>
            <w:bottom w:val="none" w:sz="0" w:space="0" w:color="auto"/>
            <w:right w:val="none" w:sz="0" w:space="0" w:color="auto"/>
          </w:divBdr>
        </w:div>
        <w:div w:id="1957522297">
          <w:marLeft w:val="480"/>
          <w:marRight w:val="0"/>
          <w:marTop w:val="0"/>
          <w:marBottom w:val="0"/>
          <w:divBdr>
            <w:top w:val="none" w:sz="0" w:space="0" w:color="auto"/>
            <w:left w:val="none" w:sz="0" w:space="0" w:color="auto"/>
            <w:bottom w:val="none" w:sz="0" w:space="0" w:color="auto"/>
            <w:right w:val="none" w:sz="0" w:space="0" w:color="auto"/>
          </w:divBdr>
        </w:div>
        <w:div w:id="625819913">
          <w:marLeft w:val="480"/>
          <w:marRight w:val="0"/>
          <w:marTop w:val="0"/>
          <w:marBottom w:val="0"/>
          <w:divBdr>
            <w:top w:val="none" w:sz="0" w:space="0" w:color="auto"/>
            <w:left w:val="none" w:sz="0" w:space="0" w:color="auto"/>
            <w:bottom w:val="none" w:sz="0" w:space="0" w:color="auto"/>
            <w:right w:val="none" w:sz="0" w:space="0" w:color="auto"/>
          </w:divBdr>
        </w:div>
        <w:div w:id="2138840852">
          <w:marLeft w:val="480"/>
          <w:marRight w:val="0"/>
          <w:marTop w:val="0"/>
          <w:marBottom w:val="0"/>
          <w:divBdr>
            <w:top w:val="none" w:sz="0" w:space="0" w:color="auto"/>
            <w:left w:val="none" w:sz="0" w:space="0" w:color="auto"/>
            <w:bottom w:val="none" w:sz="0" w:space="0" w:color="auto"/>
            <w:right w:val="none" w:sz="0" w:space="0" w:color="auto"/>
          </w:divBdr>
        </w:div>
        <w:div w:id="1703284016">
          <w:marLeft w:val="480"/>
          <w:marRight w:val="0"/>
          <w:marTop w:val="0"/>
          <w:marBottom w:val="0"/>
          <w:divBdr>
            <w:top w:val="none" w:sz="0" w:space="0" w:color="auto"/>
            <w:left w:val="none" w:sz="0" w:space="0" w:color="auto"/>
            <w:bottom w:val="none" w:sz="0" w:space="0" w:color="auto"/>
            <w:right w:val="none" w:sz="0" w:space="0" w:color="auto"/>
          </w:divBdr>
        </w:div>
        <w:div w:id="122040600">
          <w:marLeft w:val="480"/>
          <w:marRight w:val="0"/>
          <w:marTop w:val="0"/>
          <w:marBottom w:val="0"/>
          <w:divBdr>
            <w:top w:val="none" w:sz="0" w:space="0" w:color="auto"/>
            <w:left w:val="none" w:sz="0" w:space="0" w:color="auto"/>
            <w:bottom w:val="none" w:sz="0" w:space="0" w:color="auto"/>
            <w:right w:val="none" w:sz="0" w:space="0" w:color="auto"/>
          </w:divBdr>
        </w:div>
        <w:div w:id="1980526751">
          <w:marLeft w:val="480"/>
          <w:marRight w:val="0"/>
          <w:marTop w:val="0"/>
          <w:marBottom w:val="0"/>
          <w:divBdr>
            <w:top w:val="none" w:sz="0" w:space="0" w:color="auto"/>
            <w:left w:val="none" w:sz="0" w:space="0" w:color="auto"/>
            <w:bottom w:val="none" w:sz="0" w:space="0" w:color="auto"/>
            <w:right w:val="none" w:sz="0" w:space="0" w:color="auto"/>
          </w:divBdr>
        </w:div>
        <w:div w:id="1016231345">
          <w:marLeft w:val="480"/>
          <w:marRight w:val="0"/>
          <w:marTop w:val="0"/>
          <w:marBottom w:val="0"/>
          <w:divBdr>
            <w:top w:val="none" w:sz="0" w:space="0" w:color="auto"/>
            <w:left w:val="none" w:sz="0" w:space="0" w:color="auto"/>
            <w:bottom w:val="none" w:sz="0" w:space="0" w:color="auto"/>
            <w:right w:val="none" w:sz="0" w:space="0" w:color="auto"/>
          </w:divBdr>
        </w:div>
        <w:div w:id="530729459">
          <w:marLeft w:val="480"/>
          <w:marRight w:val="0"/>
          <w:marTop w:val="0"/>
          <w:marBottom w:val="0"/>
          <w:divBdr>
            <w:top w:val="none" w:sz="0" w:space="0" w:color="auto"/>
            <w:left w:val="none" w:sz="0" w:space="0" w:color="auto"/>
            <w:bottom w:val="none" w:sz="0" w:space="0" w:color="auto"/>
            <w:right w:val="none" w:sz="0" w:space="0" w:color="auto"/>
          </w:divBdr>
        </w:div>
        <w:div w:id="407772188">
          <w:marLeft w:val="480"/>
          <w:marRight w:val="0"/>
          <w:marTop w:val="0"/>
          <w:marBottom w:val="0"/>
          <w:divBdr>
            <w:top w:val="none" w:sz="0" w:space="0" w:color="auto"/>
            <w:left w:val="none" w:sz="0" w:space="0" w:color="auto"/>
            <w:bottom w:val="none" w:sz="0" w:space="0" w:color="auto"/>
            <w:right w:val="none" w:sz="0" w:space="0" w:color="auto"/>
          </w:divBdr>
        </w:div>
        <w:div w:id="1721204407">
          <w:marLeft w:val="480"/>
          <w:marRight w:val="0"/>
          <w:marTop w:val="0"/>
          <w:marBottom w:val="0"/>
          <w:divBdr>
            <w:top w:val="none" w:sz="0" w:space="0" w:color="auto"/>
            <w:left w:val="none" w:sz="0" w:space="0" w:color="auto"/>
            <w:bottom w:val="none" w:sz="0" w:space="0" w:color="auto"/>
            <w:right w:val="none" w:sz="0" w:space="0" w:color="auto"/>
          </w:divBdr>
        </w:div>
        <w:div w:id="1692994746">
          <w:marLeft w:val="480"/>
          <w:marRight w:val="0"/>
          <w:marTop w:val="0"/>
          <w:marBottom w:val="0"/>
          <w:divBdr>
            <w:top w:val="none" w:sz="0" w:space="0" w:color="auto"/>
            <w:left w:val="none" w:sz="0" w:space="0" w:color="auto"/>
            <w:bottom w:val="none" w:sz="0" w:space="0" w:color="auto"/>
            <w:right w:val="none" w:sz="0" w:space="0" w:color="auto"/>
          </w:divBdr>
        </w:div>
        <w:div w:id="1041712588">
          <w:marLeft w:val="480"/>
          <w:marRight w:val="0"/>
          <w:marTop w:val="0"/>
          <w:marBottom w:val="0"/>
          <w:divBdr>
            <w:top w:val="none" w:sz="0" w:space="0" w:color="auto"/>
            <w:left w:val="none" w:sz="0" w:space="0" w:color="auto"/>
            <w:bottom w:val="none" w:sz="0" w:space="0" w:color="auto"/>
            <w:right w:val="none" w:sz="0" w:space="0" w:color="auto"/>
          </w:divBdr>
        </w:div>
        <w:div w:id="1185284598">
          <w:marLeft w:val="480"/>
          <w:marRight w:val="0"/>
          <w:marTop w:val="0"/>
          <w:marBottom w:val="0"/>
          <w:divBdr>
            <w:top w:val="none" w:sz="0" w:space="0" w:color="auto"/>
            <w:left w:val="none" w:sz="0" w:space="0" w:color="auto"/>
            <w:bottom w:val="none" w:sz="0" w:space="0" w:color="auto"/>
            <w:right w:val="none" w:sz="0" w:space="0" w:color="auto"/>
          </w:divBdr>
        </w:div>
        <w:div w:id="978076182">
          <w:marLeft w:val="480"/>
          <w:marRight w:val="0"/>
          <w:marTop w:val="0"/>
          <w:marBottom w:val="0"/>
          <w:divBdr>
            <w:top w:val="none" w:sz="0" w:space="0" w:color="auto"/>
            <w:left w:val="none" w:sz="0" w:space="0" w:color="auto"/>
            <w:bottom w:val="none" w:sz="0" w:space="0" w:color="auto"/>
            <w:right w:val="none" w:sz="0" w:space="0" w:color="auto"/>
          </w:divBdr>
        </w:div>
        <w:div w:id="1692150418">
          <w:marLeft w:val="480"/>
          <w:marRight w:val="0"/>
          <w:marTop w:val="0"/>
          <w:marBottom w:val="0"/>
          <w:divBdr>
            <w:top w:val="none" w:sz="0" w:space="0" w:color="auto"/>
            <w:left w:val="none" w:sz="0" w:space="0" w:color="auto"/>
            <w:bottom w:val="none" w:sz="0" w:space="0" w:color="auto"/>
            <w:right w:val="none" w:sz="0" w:space="0" w:color="auto"/>
          </w:divBdr>
        </w:div>
        <w:div w:id="896356229">
          <w:marLeft w:val="480"/>
          <w:marRight w:val="0"/>
          <w:marTop w:val="0"/>
          <w:marBottom w:val="0"/>
          <w:divBdr>
            <w:top w:val="none" w:sz="0" w:space="0" w:color="auto"/>
            <w:left w:val="none" w:sz="0" w:space="0" w:color="auto"/>
            <w:bottom w:val="none" w:sz="0" w:space="0" w:color="auto"/>
            <w:right w:val="none" w:sz="0" w:space="0" w:color="auto"/>
          </w:divBdr>
        </w:div>
        <w:div w:id="868957016">
          <w:marLeft w:val="480"/>
          <w:marRight w:val="0"/>
          <w:marTop w:val="0"/>
          <w:marBottom w:val="0"/>
          <w:divBdr>
            <w:top w:val="none" w:sz="0" w:space="0" w:color="auto"/>
            <w:left w:val="none" w:sz="0" w:space="0" w:color="auto"/>
            <w:bottom w:val="none" w:sz="0" w:space="0" w:color="auto"/>
            <w:right w:val="none" w:sz="0" w:space="0" w:color="auto"/>
          </w:divBdr>
        </w:div>
        <w:div w:id="1052772884">
          <w:marLeft w:val="480"/>
          <w:marRight w:val="0"/>
          <w:marTop w:val="0"/>
          <w:marBottom w:val="0"/>
          <w:divBdr>
            <w:top w:val="none" w:sz="0" w:space="0" w:color="auto"/>
            <w:left w:val="none" w:sz="0" w:space="0" w:color="auto"/>
            <w:bottom w:val="none" w:sz="0" w:space="0" w:color="auto"/>
            <w:right w:val="none" w:sz="0" w:space="0" w:color="auto"/>
          </w:divBdr>
        </w:div>
        <w:div w:id="751514033">
          <w:marLeft w:val="480"/>
          <w:marRight w:val="0"/>
          <w:marTop w:val="0"/>
          <w:marBottom w:val="0"/>
          <w:divBdr>
            <w:top w:val="none" w:sz="0" w:space="0" w:color="auto"/>
            <w:left w:val="none" w:sz="0" w:space="0" w:color="auto"/>
            <w:bottom w:val="none" w:sz="0" w:space="0" w:color="auto"/>
            <w:right w:val="none" w:sz="0" w:space="0" w:color="auto"/>
          </w:divBdr>
        </w:div>
        <w:div w:id="1921131970">
          <w:marLeft w:val="480"/>
          <w:marRight w:val="0"/>
          <w:marTop w:val="0"/>
          <w:marBottom w:val="0"/>
          <w:divBdr>
            <w:top w:val="none" w:sz="0" w:space="0" w:color="auto"/>
            <w:left w:val="none" w:sz="0" w:space="0" w:color="auto"/>
            <w:bottom w:val="none" w:sz="0" w:space="0" w:color="auto"/>
            <w:right w:val="none" w:sz="0" w:space="0" w:color="auto"/>
          </w:divBdr>
        </w:div>
        <w:div w:id="330379428">
          <w:marLeft w:val="480"/>
          <w:marRight w:val="0"/>
          <w:marTop w:val="0"/>
          <w:marBottom w:val="0"/>
          <w:divBdr>
            <w:top w:val="none" w:sz="0" w:space="0" w:color="auto"/>
            <w:left w:val="none" w:sz="0" w:space="0" w:color="auto"/>
            <w:bottom w:val="none" w:sz="0" w:space="0" w:color="auto"/>
            <w:right w:val="none" w:sz="0" w:space="0" w:color="auto"/>
          </w:divBdr>
        </w:div>
        <w:div w:id="328024768">
          <w:marLeft w:val="480"/>
          <w:marRight w:val="0"/>
          <w:marTop w:val="0"/>
          <w:marBottom w:val="0"/>
          <w:divBdr>
            <w:top w:val="none" w:sz="0" w:space="0" w:color="auto"/>
            <w:left w:val="none" w:sz="0" w:space="0" w:color="auto"/>
            <w:bottom w:val="none" w:sz="0" w:space="0" w:color="auto"/>
            <w:right w:val="none" w:sz="0" w:space="0" w:color="auto"/>
          </w:divBdr>
        </w:div>
        <w:div w:id="1439329607">
          <w:marLeft w:val="480"/>
          <w:marRight w:val="0"/>
          <w:marTop w:val="0"/>
          <w:marBottom w:val="0"/>
          <w:divBdr>
            <w:top w:val="none" w:sz="0" w:space="0" w:color="auto"/>
            <w:left w:val="none" w:sz="0" w:space="0" w:color="auto"/>
            <w:bottom w:val="none" w:sz="0" w:space="0" w:color="auto"/>
            <w:right w:val="none" w:sz="0" w:space="0" w:color="auto"/>
          </w:divBdr>
        </w:div>
        <w:div w:id="1854876390">
          <w:marLeft w:val="480"/>
          <w:marRight w:val="0"/>
          <w:marTop w:val="0"/>
          <w:marBottom w:val="0"/>
          <w:divBdr>
            <w:top w:val="none" w:sz="0" w:space="0" w:color="auto"/>
            <w:left w:val="none" w:sz="0" w:space="0" w:color="auto"/>
            <w:bottom w:val="none" w:sz="0" w:space="0" w:color="auto"/>
            <w:right w:val="none" w:sz="0" w:space="0" w:color="auto"/>
          </w:divBdr>
        </w:div>
        <w:div w:id="1564410999">
          <w:marLeft w:val="480"/>
          <w:marRight w:val="0"/>
          <w:marTop w:val="0"/>
          <w:marBottom w:val="0"/>
          <w:divBdr>
            <w:top w:val="none" w:sz="0" w:space="0" w:color="auto"/>
            <w:left w:val="none" w:sz="0" w:space="0" w:color="auto"/>
            <w:bottom w:val="none" w:sz="0" w:space="0" w:color="auto"/>
            <w:right w:val="none" w:sz="0" w:space="0" w:color="auto"/>
          </w:divBdr>
        </w:div>
        <w:div w:id="1568421581">
          <w:marLeft w:val="480"/>
          <w:marRight w:val="0"/>
          <w:marTop w:val="0"/>
          <w:marBottom w:val="0"/>
          <w:divBdr>
            <w:top w:val="none" w:sz="0" w:space="0" w:color="auto"/>
            <w:left w:val="none" w:sz="0" w:space="0" w:color="auto"/>
            <w:bottom w:val="none" w:sz="0" w:space="0" w:color="auto"/>
            <w:right w:val="none" w:sz="0" w:space="0" w:color="auto"/>
          </w:divBdr>
        </w:div>
        <w:div w:id="1948731645">
          <w:marLeft w:val="480"/>
          <w:marRight w:val="0"/>
          <w:marTop w:val="0"/>
          <w:marBottom w:val="0"/>
          <w:divBdr>
            <w:top w:val="none" w:sz="0" w:space="0" w:color="auto"/>
            <w:left w:val="none" w:sz="0" w:space="0" w:color="auto"/>
            <w:bottom w:val="none" w:sz="0" w:space="0" w:color="auto"/>
            <w:right w:val="none" w:sz="0" w:space="0" w:color="auto"/>
          </w:divBdr>
        </w:div>
        <w:div w:id="1094594411">
          <w:marLeft w:val="480"/>
          <w:marRight w:val="0"/>
          <w:marTop w:val="0"/>
          <w:marBottom w:val="0"/>
          <w:divBdr>
            <w:top w:val="none" w:sz="0" w:space="0" w:color="auto"/>
            <w:left w:val="none" w:sz="0" w:space="0" w:color="auto"/>
            <w:bottom w:val="none" w:sz="0" w:space="0" w:color="auto"/>
            <w:right w:val="none" w:sz="0" w:space="0" w:color="auto"/>
          </w:divBdr>
        </w:div>
        <w:div w:id="746149630">
          <w:marLeft w:val="480"/>
          <w:marRight w:val="0"/>
          <w:marTop w:val="0"/>
          <w:marBottom w:val="0"/>
          <w:divBdr>
            <w:top w:val="none" w:sz="0" w:space="0" w:color="auto"/>
            <w:left w:val="none" w:sz="0" w:space="0" w:color="auto"/>
            <w:bottom w:val="none" w:sz="0" w:space="0" w:color="auto"/>
            <w:right w:val="none" w:sz="0" w:space="0" w:color="auto"/>
          </w:divBdr>
        </w:div>
        <w:div w:id="2121759538">
          <w:marLeft w:val="480"/>
          <w:marRight w:val="0"/>
          <w:marTop w:val="0"/>
          <w:marBottom w:val="0"/>
          <w:divBdr>
            <w:top w:val="none" w:sz="0" w:space="0" w:color="auto"/>
            <w:left w:val="none" w:sz="0" w:space="0" w:color="auto"/>
            <w:bottom w:val="none" w:sz="0" w:space="0" w:color="auto"/>
            <w:right w:val="none" w:sz="0" w:space="0" w:color="auto"/>
          </w:divBdr>
        </w:div>
      </w:divsChild>
    </w:div>
    <w:div w:id="1485779392">
      <w:bodyDiv w:val="1"/>
      <w:marLeft w:val="0"/>
      <w:marRight w:val="0"/>
      <w:marTop w:val="0"/>
      <w:marBottom w:val="0"/>
      <w:divBdr>
        <w:top w:val="none" w:sz="0" w:space="0" w:color="auto"/>
        <w:left w:val="none" w:sz="0" w:space="0" w:color="auto"/>
        <w:bottom w:val="none" w:sz="0" w:space="0" w:color="auto"/>
        <w:right w:val="none" w:sz="0" w:space="0" w:color="auto"/>
      </w:divBdr>
    </w:div>
    <w:div w:id="1486628605">
      <w:bodyDiv w:val="1"/>
      <w:marLeft w:val="0"/>
      <w:marRight w:val="0"/>
      <w:marTop w:val="0"/>
      <w:marBottom w:val="0"/>
      <w:divBdr>
        <w:top w:val="none" w:sz="0" w:space="0" w:color="auto"/>
        <w:left w:val="none" w:sz="0" w:space="0" w:color="auto"/>
        <w:bottom w:val="none" w:sz="0" w:space="0" w:color="auto"/>
        <w:right w:val="none" w:sz="0" w:space="0" w:color="auto"/>
      </w:divBdr>
    </w:div>
    <w:div w:id="1488857723">
      <w:bodyDiv w:val="1"/>
      <w:marLeft w:val="0"/>
      <w:marRight w:val="0"/>
      <w:marTop w:val="0"/>
      <w:marBottom w:val="0"/>
      <w:divBdr>
        <w:top w:val="none" w:sz="0" w:space="0" w:color="auto"/>
        <w:left w:val="none" w:sz="0" w:space="0" w:color="auto"/>
        <w:bottom w:val="none" w:sz="0" w:space="0" w:color="auto"/>
        <w:right w:val="none" w:sz="0" w:space="0" w:color="auto"/>
      </w:divBdr>
    </w:div>
    <w:div w:id="1489634047">
      <w:bodyDiv w:val="1"/>
      <w:marLeft w:val="0"/>
      <w:marRight w:val="0"/>
      <w:marTop w:val="0"/>
      <w:marBottom w:val="0"/>
      <w:divBdr>
        <w:top w:val="none" w:sz="0" w:space="0" w:color="auto"/>
        <w:left w:val="none" w:sz="0" w:space="0" w:color="auto"/>
        <w:bottom w:val="none" w:sz="0" w:space="0" w:color="auto"/>
        <w:right w:val="none" w:sz="0" w:space="0" w:color="auto"/>
      </w:divBdr>
    </w:div>
    <w:div w:id="1494950567">
      <w:bodyDiv w:val="1"/>
      <w:marLeft w:val="0"/>
      <w:marRight w:val="0"/>
      <w:marTop w:val="0"/>
      <w:marBottom w:val="0"/>
      <w:divBdr>
        <w:top w:val="none" w:sz="0" w:space="0" w:color="auto"/>
        <w:left w:val="none" w:sz="0" w:space="0" w:color="auto"/>
        <w:bottom w:val="none" w:sz="0" w:space="0" w:color="auto"/>
        <w:right w:val="none" w:sz="0" w:space="0" w:color="auto"/>
      </w:divBdr>
    </w:div>
    <w:div w:id="1496189536">
      <w:bodyDiv w:val="1"/>
      <w:marLeft w:val="0"/>
      <w:marRight w:val="0"/>
      <w:marTop w:val="0"/>
      <w:marBottom w:val="0"/>
      <w:divBdr>
        <w:top w:val="none" w:sz="0" w:space="0" w:color="auto"/>
        <w:left w:val="none" w:sz="0" w:space="0" w:color="auto"/>
        <w:bottom w:val="none" w:sz="0" w:space="0" w:color="auto"/>
        <w:right w:val="none" w:sz="0" w:space="0" w:color="auto"/>
      </w:divBdr>
    </w:div>
    <w:div w:id="1496411571">
      <w:bodyDiv w:val="1"/>
      <w:marLeft w:val="0"/>
      <w:marRight w:val="0"/>
      <w:marTop w:val="0"/>
      <w:marBottom w:val="0"/>
      <w:divBdr>
        <w:top w:val="none" w:sz="0" w:space="0" w:color="auto"/>
        <w:left w:val="none" w:sz="0" w:space="0" w:color="auto"/>
        <w:bottom w:val="none" w:sz="0" w:space="0" w:color="auto"/>
        <w:right w:val="none" w:sz="0" w:space="0" w:color="auto"/>
      </w:divBdr>
    </w:div>
    <w:div w:id="1500343188">
      <w:bodyDiv w:val="1"/>
      <w:marLeft w:val="0"/>
      <w:marRight w:val="0"/>
      <w:marTop w:val="0"/>
      <w:marBottom w:val="0"/>
      <w:divBdr>
        <w:top w:val="none" w:sz="0" w:space="0" w:color="auto"/>
        <w:left w:val="none" w:sz="0" w:space="0" w:color="auto"/>
        <w:bottom w:val="none" w:sz="0" w:space="0" w:color="auto"/>
        <w:right w:val="none" w:sz="0" w:space="0" w:color="auto"/>
      </w:divBdr>
    </w:div>
    <w:div w:id="1500775109">
      <w:bodyDiv w:val="1"/>
      <w:marLeft w:val="0"/>
      <w:marRight w:val="0"/>
      <w:marTop w:val="0"/>
      <w:marBottom w:val="0"/>
      <w:divBdr>
        <w:top w:val="none" w:sz="0" w:space="0" w:color="auto"/>
        <w:left w:val="none" w:sz="0" w:space="0" w:color="auto"/>
        <w:bottom w:val="none" w:sz="0" w:space="0" w:color="auto"/>
        <w:right w:val="none" w:sz="0" w:space="0" w:color="auto"/>
      </w:divBdr>
    </w:div>
    <w:div w:id="1500853479">
      <w:bodyDiv w:val="1"/>
      <w:marLeft w:val="0"/>
      <w:marRight w:val="0"/>
      <w:marTop w:val="0"/>
      <w:marBottom w:val="0"/>
      <w:divBdr>
        <w:top w:val="none" w:sz="0" w:space="0" w:color="auto"/>
        <w:left w:val="none" w:sz="0" w:space="0" w:color="auto"/>
        <w:bottom w:val="none" w:sz="0" w:space="0" w:color="auto"/>
        <w:right w:val="none" w:sz="0" w:space="0" w:color="auto"/>
      </w:divBdr>
    </w:div>
    <w:div w:id="1504782932">
      <w:bodyDiv w:val="1"/>
      <w:marLeft w:val="0"/>
      <w:marRight w:val="0"/>
      <w:marTop w:val="0"/>
      <w:marBottom w:val="0"/>
      <w:divBdr>
        <w:top w:val="none" w:sz="0" w:space="0" w:color="auto"/>
        <w:left w:val="none" w:sz="0" w:space="0" w:color="auto"/>
        <w:bottom w:val="none" w:sz="0" w:space="0" w:color="auto"/>
        <w:right w:val="none" w:sz="0" w:space="0" w:color="auto"/>
      </w:divBdr>
    </w:div>
    <w:div w:id="1507133133">
      <w:bodyDiv w:val="1"/>
      <w:marLeft w:val="0"/>
      <w:marRight w:val="0"/>
      <w:marTop w:val="0"/>
      <w:marBottom w:val="0"/>
      <w:divBdr>
        <w:top w:val="none" w:sz="0" w:space="0" w:color="auto"/>
        <w:left w:val="none" w:sz="0" w:space="0" w:color="auto"/>
        <w:bottom w:val="none" w:sz="0" w:space="0" w:color="auto"/>
        <w:right w:val="none" w:sz="0" w:space="0" w:color="auto"/>
      </w:divBdr>
    </w:div>
    <w:div w:id="1507524932">
      <w:bodyDiv w:val="1"/>
      <w:marLeft w:val="0"/>
      <w:marRight w:val="0"/>
      <w:marTop w:val="0"/>
      <w:marBottom w:val="0"/>
      <w:divBdr>
        <w:top w:val="none" w:sz="0" w:space="0" w:color="auto"/>
        <w:left w:val="none" w:sz="0" w:space="0" w:color="auto"/>
        <w:bottom w:val="none" w:sz="0" w:space="0" w:color="auto"/>
        <w:right w:val="none" w:sz="0" w:space="0" w:color="auto"/>
      </w:divBdr>
    </w:div>
    <w:div w:id="1508211876">
      <w:bodyDiv w:val="1"/>
      <w:marLeft w:val="0"/>
      <w:marRight w:val="0"/>
      <w:marTop w:val="0"/>
      <w:marBottom w:val="0"/>
      <w:divBdr>
        <w:top w:val="none" w:sz="0" w:space="0" w:color="auto"/>
        <w:left w:val="none" w:sz="0" w:space="0" w:color="auto"/>
        <w:bottom w:val="none" w:sz="0" w:space="0" w:color="auto"/>
        <w:right w:val="none" w:sz="0" w:space="0" w:color="auto"/>
      </w:divBdr>
    </w:div>
    <w:div w:id="1508445854">
      <w:bodyDiv w:val="1"/>
      <w:marLeft w:val="0"/>
      <w:marRight w:val="0"/>
      <w:marTop w:val="0"/>
      <w:marBottom w:val="0"/>
      <w:divBdr>
        <w:top w:val="none" w:sz="0" w:space="0" w:color="auto"/>
        <w:left w:val="none" w:sz="0" w:space="0" w:color="auto"/>
        <w:bottom w:val="none" w:sz="0" w:space="0" w:color="auto"/>
        <w:right w:val="none" w:sz="0" w:space="0" w:color="auto"/>
      </w:divBdr>
    </w:div>
    <w:div w:id="1509254733">
      <w:bodyDiv w:val="1"/>
      <w:marLeft w:val="0"/>
      <w:marRight w:val="0"/>
      <w:marTop w:val="0"/>
      <w:marBottom w:val="0"/>
      <w:divBdr>
        <w:top w:val="none" w:sz="0" w:space="0" w:color="auto"/>
        <w:left w:val="none" w:sz="0" w:space="0" w:color="auto"/>
        <w:bottom w:val="none" w:sz="0" w:space="0" w:color="auto"/>
        <w:right w:val="none" w:sz="0" w:space="0" w:color="auto"/>
      </w:divBdr>
    </w:div>
    <w:div w:id="1509907423">
      <w:bodyDiv w:val="1"/>
      <w:marLeft w:val="0"/>
      <w:marRight w:val="0"/>
      <w:marTop w:val="0"/>
      <w:marBottom w:val="0"/>
      <w:divBdr>
        <w:top w:val="none" w:sz="0" w:space="0" w:color="auto"/>
        <w:left w:val="none" w:sz="0" w:space="0" w:color="auto"/>
        <w:bottom w:val="none" w:sz="0" w:space="0" w:color="auto"/>
        <w:right w:val="none" w:sz="0" w:space="0" w:color="auto"/>
      </w:divBdr>
    </w:div>
    <w:div w:id="1511219532">
      <w:bodyDiv w:val="1"/>
      <w:marLeft w:val="0"/>
      <w:marRight w:val="0"/>
      <w:marTop w:val="0"/>
      <w:marBottom w:val="0"/>
      <w:divBdr>
        <w:top w:val="none" w:sz="0" w:space="0" w:color="auto"/>
        <w:left w:val="none" w:sz="0" w:space="0" w:color="auto"/>
        <w:bottom w:val="none" w:sz="0" w:space="0" w:color="auto"/>
        <w:right w:val="none" w:sz="0" w:space="0" w:color="auto"/>
      </w:divBdr>
    </w:div>
    <w:div w:id="1512061018">
      <w:bodyDiv w:val="1"/>
      <w:marLeft w:val="0"/>
      <w:marRight w:val="0"/>
      <w:marTop w:val="0"/>
      <w:marBottom w:val="0"/>
      <w:divBdr>
        <w:top w:val="none" w:sz="0" w:space="0" w:color="auto"/>
        <w:left w:val="none" w:sz="0" w:space="0" w:color="auto"/>
        <w:bottom w:val="none" w:sz="0" w:space="0" w:color="auto"/>
        <w:right w:val="none" w:sz="0" w:space="0" w:color="auto"/>
      </w:divBdr>
    </w:div>
    <w:div w:id="1512602260">
      <w:bodyDiv w:val="1"/>
      <w:marLeft w:val="0"/>
      <w:marRight w:val="0"/>
      <w:marTop w:val="0"/>
      <w:marBottom w:val="0"/>
      <w:divBdr>
        <w:top w:val="none" w:sz="0" w:space="0" w:color="auto"/>
        <w:left w:val="none" w:sz="0" w:space="0" w:color="auto"/>
        <w:bottom w:val="none" w:sz="0" w:space="0" w:color="auto"/>
        <w:right w:val="none" w:sz="0" w:space="0" w:color="auto"/>
      </w:divBdr>
    </w:div>
    <w:div w:id="1516455512">
      <w:bodyDiv w:val="1"/>
      <w:marLeft w:val="0"/>
      <w:marRight w:val="0"/>
      <w:marTop w:val="0"/>
      <w:marBottom w:val="0"/>
      <w:divBdr>
        <w:top w:val="none" w:sz="0" w:space="0" w:color="auto"/>
        <w:left w:val="none" w:sz="0" w:space="0" w:color="auto"/>
        <w:bottom w:val="none" w:sz="0" w:space="0" w:color="auto"/>
        <w:right w:val="none" w:sz="0" w:space="0" w:color="auto"/>
      </w:divBdr>
    </w:div>
    <w:div w:id="1517884667">
      <w:bodyDiv w:val="1"/>
      <w:marLeft w:val="0"/>
      <w:marRight w:val="0"/>
      <w:marTop w:val="0"/>
      <w:marBottom w:val="0"/>
      <w:divBdr>
        <w:top w:val="none" w:sz="0" w:space="0" w:color="auto"/>
        <w:left w:val="none" w:sz="0" w:space="0" w:color="auto"/>
        <w:bottom w:val="none" w:sz="0" w:space="0" w:color="auto"/>
        <w:right w:val="none" w:sz="0" w:space="0" w:color="auto"/>
      </w:divBdr>
    </w:div>
    <w:div w:id="1518427320">
      <w:bodyDiv w:val="1"/>
      <w:marLeft w:val="0"/>
      <w:marRight w:val="0"/>
      <w:marTop w:val="0"/>
      <w:marBottom w:val="0"/>
      <w:divBdr>
        <w:top w:val="none" w:sz="0" w:space="0" w:color="auto"/>
        <w:left w:val="none" w:sz="0" w:space="0" w:color="auto"/>
        <w:bottom w:val="none" w:sz="0" w:space="0" w:color="auto"/>
        <w:right w:val="none" w:sz="0" w:space="0" w:color="auto"/>
      </w:divBdr>
    </w:div>
    <w:div w:id="1518731558">
      <w:bodyDiv w:val="1"/>
      <w:marLeft w:val="0"/>
      <w:marRight w:val="0"/>
      <w:marTop w:val="0"/>
      <w:marBottom w:val="0"/>
      <w:divBdr>
        <w:top w:val="none" w:sz="0" w:space="0" w:color="auto"/>
        <w:left w:val="none" w:sz="0" w:space="0" w:color="auto"/>
        <w:bottom w:val="none" w:sz="0" w:space="0" w:color="auto"/>
        <w:right w:val="none" w:sz="0" w:space="0" w:color="auto"/>
      </w:divBdr>
    </w:div>
    <w:div w:id="1520780232">
      <w:bodyDiv w:val="1"/>
      <w:marLeft w:val="0"/>
      <w:marRight w:val="0"/>
      <w:marTop w:val="0"/>
      <w:marBottom w:val="0"/>
      <w:divBdr>
        <w:top w:val="none" w:sz="0" w:space="0" w:color="auto"/>
        <w:left w:val="none" w:sz="0" w:space="0" w:color="auto"/>
        <w:bottom w:val="none" w:sz="0" w:space="0" w:color="auto"/>
        <w:right w:val="none" w:sz="0" w:space="0" w:color="auto"/>
      </w:divBdr>
    </w:div>
    <w:div w:id="1521360846">
      <w:bodyDiv w:val="1"/>
      <w:marLeft w:val="0"/>
      <w:marRight w:val="0"/>
      <w:marTop w:val="0"/>
      <w:marBottom w:val="0"/>
      <w:divBdr>
        <w:top w:val="none" w:sz="0" w:space="0" w:color="auto"/>
        <w:left w:val="none" w:sz="0" w:space="0" w:color="auto"/>
        <w:bottom w:val="none" w:sz="0" w:space="0" w:color="auto"/>
        <w:right w:val="none" w:sz="0" w:space="0" w:color="auto"/>
      </w:divBdr>
    </w:div>
    <w:div w:id="1522427283">
      <w:bodyDiv w:val="1"/>
      <w:marLeft w:val="0"/>
      <w:marRight w:val="0"/>
      <w:marTop w:val="0"/>
      <w:marBottom w:val="0"/>
      <w:divBdr>
        <w:top w:val="none" w:sz="0" w:space="0" w:color="auto"/>
        <w:left w:val="none" w:sz="0" w:space="0" w:color="auto"/>
        <w:bottom w:val="none" w:sz="0" w:space="0" w:color="auto"/>
        <w:right w:val="none" w:sz="0" w:space="0" w:color="auto"/>
      </w:divBdr>
    </w:div>
    <w:div w:id="1526288168">
      <w:bodyDiv w:val="1"/>
      <w:marLeft w:val="0"/>
      <w:marRight w:val="0"/>
      <w:marTop w:val="0"/>
      <w:marBottom w:val="0"/>
      <w:divBdr>
        <w:top w:val="none" w:sz="0" w:space="0" w:color="auto"/>
        <w:left w:val="none" w:sz="0" w:space="0" w:color="auto"/>
        <w:bottom w:val="none" w:sz="0" w:space="0" w:color="auto"/>
        <w:right w:val="none" w:sz="0" w:space="0" w:color="auto"/>
      </w:divBdr>
    </w:div>
    <w:div w:id="1527450616">
      <w:bodyDiv w:val="1"/>
      <w:marLeft w:val="0"/>
      <w:marRight w:val="0"/>
      <w:marTop w:val="0"/>
      <w:marBottom w:val="0"/>
      <w:divBdr>
        <w:top w:val="none" w:sz="0" w:space="0" w:color="auto"/>
        <w:left w:val="none" w:sz="0" w:space="0" w:color="auto"/>
        <w:bottom w:val="none" w:sz="0" w:space="0" w:color="auto"/>
        <w:right w:val="none" w:sz="0" w:space="0" w:color="auto"/>
      </w:divBdr>
    </w:div>
    <w:div w:id="1527597234">
      <w:bodyDiv w:val="1"/>
      <w:marLeft w:val="0"/>
      <w:marRight w:val="0"/>
      <w:marTop w:val="0"/>
      <w:marBottom w:val="0"/>
      <w:divBdr>
        <w:top w:val="none" w:sz="0" w:space="0" w:color="auto"/>
        <w:left w:val="none" w:sz="0" w:space="0" w:color="auto"/>
        <w:bottom w:val="none" w:sz="0" w:space="0" w:color="auto"/>
        <w:right w:val="none" w:sz="0" w:space="0" w:color="auto"/>
      </w:divBdr>
    </w:div>
    <w:div w:id="1529223973">
      <w:bodyDiv w:val="1"/>
      <w:marLeft w:val="0"/>
      <w:marRight w:val="0"/>
      <w:marTop w:val="0"/>
      <w:marBottom w:val="0"/>
      <w:divBdr>
        <w:top w:val="none" w:sz="0" w:space="0" w:color="auto"/>
        <w:left w:val="none" w:sz="0" w:space="0" w:color="auto"/>
        <w:bottom w:val="none" w:sz="0" w:space="0" w:color="auto"/>
        <w:right w:val="none" w:sz="0" w:space="0" w:color="auto"/>
      </w:divBdr>
    </w:div>
    <w:div w:id="1531144838">
      <w:bodyDiv w:val="1"/>
      <w:marLeft w:val="0"/>
      <w:marRight w:val="0"/>
      <w:marTop w:val="0"/>
      <w:marBottom w:val="0"/>
      <w:divBdr>
        <w:top w:val="none" w:sz="0" w:space="0" w:color="auto"/>
        <w:left w:val="none" w:sz="0" w:space="0" w:color="auto"/>
        <w:bottom w:val="none" w:sz="0" w:space="0" w:color="auto"/>
        <w:right w:val="none" w:sz="0" w:space="0" w:color="auto"/>
      </w:divBdr>
    </w:div>
    <w:div w:id="1531528473">
      <w:bodyDiv w:val="1"/>
      <w:marLeft w:val="0"/>
      <w:marRight w:val="0"/>
      <w:marTop w:val="0"/>
      <w:marBottom w:val="0"/>
      <w:divBdr>
        <w:top w:val="none" w:sz="0" w:space="0" w:color="auto"/>
        <w:left w:val="none" w:sz="0" w:space="0" w:color="auto"/>
        <w:bottom w:val="none" w:sz="0" w:space="0" w:color="auto"/>
        <w:right w:val="none" w:sz="0" w:space="0" w:color="auto"/>
      </w:divBdr>
    </w:div>
    <w:div w:id="1532037945">
      <w:bodyDiv w:val="1"/>
      <w:marLeft w:val="0"/>
      <w:marRight w:val="0"/>
      <w:marTop w:val="0"/>
      <w:marBottom w:val="0"/>
      <w:divBdr>
        <w:top w:val="none" w:sz="0" w:space="0" w:color="auto"/>
        <w:left w:val="none" w:sz="0" w:space="0" w:color="auto"/>
        <w:bottom w:val="none" w:sz="0" w:space="0" w:color="auto"/>
        <w:right w:val="none" w:sz="0" w:space="0" w:color="auto"/>
      </w:divBdr>
    </w:div>
    <w:div w:id="1534150376">
      <w:bodyDiv w:val="1"/>
      <w:marLeft w:val="0"/>
      <w:marRight w:val="0"/>
      <w:marTop w:val="0"/>
      <w:marBottom w:val="0"/>
      <w:divBdr>
        <w:top w:val="none" w:sz="0" w:space="0" w:color="auto"/>
        <w:left w:val="none" w:sz="0" w:space="0" w:color="auto"/>
        <w:bottom w:val="none" w:sz="0" w:space="0" w:color="auto"/>
        <w:right w:val="none" w:sz="0" w:space="0" w:color="auto"/>
      </w:divBdr>
    </w:div>
    <w:div w:id="1536698566">
      <w:bodyDiv w:val="1"/>
      <w:marLeft w:val="0"/>
      <w:marRight w:val="0"/>
      <w:marTop w:val="0"/>
      <w:marBottom w:val="0"/>
      <w:divBdr>
        <w:top w:val="none" w:sz="0" w:space="0" w:color="auto"/>
        <w:left w:val="none" w:sz="0" w:space="0" w:color="auto"/>
        <w:bottom w:val="none" w:sz="0" w:space="0" w:color="auto"/>
        <w:right w:val="none" w:sz="0" w:space="0" w:color="auto"/>
      </w:divBdr>
    </w:div>
    <w:div w:id="1536967495">
      <w:bodyDiv w:val="1"/>
      <w:marLeft w:val="0"/>
      <w:marRight w:val="0"/>
      <w:marTop w:val="0"/>
      <w:marBottom w:val="0"/>
      <w:divBdr>
        <w:top w:val="none" w:sz="0" w:space="0" w:color="auto"/>
        <w:left w:val="none" w:sz="0" w:space="0" w:color="auto"/>
        <w:bottom w:val="none" w:sz="0" w:space="0" w:color="auto"/>
        <w:right w:val="none" w:sz="0" w:space="0" w:color="auto"/>
      </w:divBdr>
    </w:div>
    <w:div w:id="1537422440">
      <w:bodyDiv w:val="1"/>
      <w:marLeft w:val="0"/>
      <w:marRight w:val="0"/>
      <w:marTop w:val="0"/>
      <w:marBottom w:val="0"/>
      <w:divBdr>
        <w:top w:val="none" w:sz="0" w:space="0" w:color="auto"/>
        <w:left w:val="none" w:sz="0" w:space="0" w:color="auto"/>
        <w:bottom w:val="none" w:sz="0" w:space="0" w:color="auto"/>
        <w:right w:val="none" w:sz="0" w:space="0" w:color="auto"/>
      </w:divBdr>
    </w:div>
    <w:div w:id="1537424195">
      <w:bodyDiv w:val="1"/>
      <w:marLeft w:val="0"/>
      <w:marRight w:val="0"/>
      <w:marTop w:val="0"/>
      <w:marBottom w:val="0"/>
      <w:divBdr>
        <w:top w:val="none" w:sz="0" w:space="0" w:color="auto"/>
        <w:left w:val="none" w:sz="0" w:space="0" w:color="auto"/>
        <w:bottom w:val="none" w:sz="0" w:space="0" w:color="auto"/>
        <w:right w:val="none" w:sz="0" w:space="0" w:color="auto"/>
      </w:divBdr>
    </w:div>
    <w:div w:id="1537543220">
      <w:bodyDiv w:val="1"/>
      <w:marLeft w:val="0"/>
      <w:marRight w:val="0"/>
      <w:marTop w:val="0"/>
      <w:marBottom w:val="0"/>
      <w:divBdr>
        <w:top w:val="none" w:sz="0" w:space="0" w:color="auto"/>
        <w:left w:val="none" w:sz="0" w:space="0" w:color="auto"/>
        <w:bottom w:val="none" w:sz="0" w:space="0" w:color="auto"/>
        <w:right w:val="none" w:sz="0" w:space="0" w:color="auto"/>
      </w:divBdr>
    </w:div>
    <w:div w:id="1538544403">
      <w:bodyDiv w:val="1"/>
      <w:marLeft w:val="0"/>
      <w:marRight w:val="0"/>
      <w:marTop w:val="0"/>
      <w:marBottom w:val="0"/>
      <w:divBdr>
        <w:top w:val="none" w:sz="0" w:space="0" w:color="auto"/>
        <w:left w:val="none" w:sz="0" w:space="0" w:color="auto"/>
        <w:bottom w:val="none" w:sz="0" w:space="0" w:color="auto"/>
        <w:right w:val="none" w:sz="0" w:space="0" w:color="auto"/>
      </w:divBdr>
    </w:div>
    <w:div w:id="1540238006">
      <w:bodyDiv w:val="1"/>
      <w:marLeft w:val="0"/>
      <w:marRight w:val="0"/>
      <w:marTop w:val="0"/>
      <w:marBottom w:val="0"/>
      <w:divBdr>
        <w:top w:val="none" w:sz="0" w:space="0" w:color="auto"/>
        <w:left w:val="none" w:sz="0" w:space="0" w:color="auto"/>
        <w:bottom w:val="none" w:sz="0" w:space="0" w:color="auto"/>
        <w:right w:val="none" w:sz="0" w:space="0" w:color="auto"/>
      </w:divBdr>
      <w:divsChild>
        <w:div w:id="1936400275">
          <w:marLeft w:val="480"/>
          <w:marRight w:val="0"/>
          <w:marTop w:val="0"/>
          <w:marBottom w:val="0"/>
          <w:divBdr>
            <w:top w:val="none" w:sz="0" w:space="0" w:color="auto"/>
            <w:left w:val="none" w:sz="0" w:space="0" w:color="auto"/>
            <w:bottom w:val="none" w:sz="0" w:space="0" w:color="auto"/>
            <w:right w:val="none" w:sz="0" w:space="0" w:color="auto"/>
          </w:divBdr>
        </w:div>
        <w:div w:id="1581212096">
          <w:marLeft w:val="480"/>
          <w:marRight w:val="0"/>
          <w:marTop w:val="0"/>
          <w:marBottom w:val="0"/>
          <w:divBdr>
            <w:top w:val="none" w:sz="0" w:space="0" w:color="auto"/>
            <w:left w:val="none" w:sz="0" w:space="0" w:color="auto"/>
            <w:bottom w:val="none" w:sz="0" w:space="0" w:color="auto"/>
            <w:right w:val="none" w:sz="0" w:space="0" w:color="auto"/>
          </w:divBdr>
        </w:div>
        <w:div w:id="772242750">
          <w:marLeft w:val="480"/>
          <w:marRight w:val="0"/>
          <w:marTop w:val="0"/>
          <w:marBottom w:val="0"/>
          <w:divBdr>
            <w:top w:val="none" w:sz="0" w:space="0" w:color="auto"/>
            <w:left w:val="none" w:sz="0" w:space="0" w:color="auto"/>
            <w:bottom w:val="none" w:sz="0" w:space="0" w:color="auto"/>
            <w:right w:val="none" w:sz="0" w:space="0" w:color="auto"/>
          </w:divBdr>
        </w:div>
        <w:div w:id="1739325469">
          <w:marLeft w:val="480"/>
          <w:marRight w:val="0"/>
          <w:marTop w:val="0"/>
          <w:marBottom w:val="0"/>
          <w:divBdr>
            <w:top w:val="none" w:sz="0" w:space="0" w:color="auto"/>
            <w:left w:val="none" w:sz="0" w:space="0" w:color="auto"/>
            <w:bottom w:val="none" w:sz="0" w:space="0" w:color="auto"/>
            <w:right w:val="none" w:sz="0" w:space="0" w:color="auto"/>
          </w:divBdr>
        </w:div>
        <w:div w:id="1792897909">
          <w:marLeft w:val="480"/>
          <w:marRight w:val="0"/>
          <w:marTop w:val="0"/>
          <w:marBottom w:val="0"/>
          <w:divBdr>
            <w:top w:val="none" w:sz="0" w:space="0" w:color="auto"/>
            <w:left w:val="none" w:sz="0" w:space="0" w:color="auto"/>
            <w:bottom w:val="none" w:sz="0" w:space="0" w:color="auto"/>
            <w:right w:val="none" w:sz="0" w:space="0" w:color="auto"/>
          </w:divBdr>
        </w:div>
        <w:div w:id="2019581870">
          <w:marLeft w:val="480"/>
          <w:marRight w:val="0"/>
          <w:marTop w:val="0"/>
          <w:marBottom w:val="0"/>
          <w:divBdr>
            <w:top w:val="none" w:sz="0" w:space="0" w:color="auto"/>
            <w:left w:val="none" w:sz="0" w:space="0" w:color="auto"/>
            <w:bottom w:val="none" w:sz="0" w:space="0" w:color="auto"/>
            <w:right w:val="none" w:sz="0" w:space="0" w:color="auto"/>
          </w:divBdr>
        </w:div>
        <w:div w:id="1131165071">
          <w:marLeft w:val="480"/>
          <w:marRight w:val="0"/>
          <w:marTop w:val="0"/>
          <w:marBottom w:val="0"/>
          <w:divBdr>
            <w:top w:val="none" w:sz="0" w:space="0" w:color="auto"/>
            <w:left w:val="none" w:sz="0" w:space="0" w:color="auto"/>
            <w:bottom w:val="none" w:sz="0" w:space="0" w:color="auto"/>
            <w:right w:val="none" w:sz="0" w:space="0" w:color="auto"/>
          </w:divBdr>
        </w:div>
        <w:div w:id="1433554226">
          <w:marLeft w:val="480"/>
          <w:marRight w:val="0"/>
          <w:marTop w:val="0"/>
          <w:marBottom w:val="0"/>
          <w:divBdr>
            <w:top w:val="none" w:sz="0" w:space="0" w:color="auto"/>
            <w:left w:val="none" w:sz="0" w:space="0" w:color="auto"/>
            <w:bottom w:val="none" w:sz="0" w:space="0" w:color="auto"/>
            <w:right w:val="none" w:sz="0" w:space="0" w:color="auto"/>
          </w:divBdr>
        </w:div>
        <w:div w:id="472412065">
          <w:marLeft w:val="480"/>
          <w:marRight w:val="0"/>
          <w:marTop w:val="0"/>
          <w:marBottom w:val="0"/>
          <w:divBdr>
            <w:top w:val="none" w:sz="0" w:space="0" w:color="auto"/>
            <w:left w:val="none" w:sz="0" w:space="0" w:color="auto"/>
            <w:bottom w:val="none" w:sz="0" w:space="0" w:color="auto"/>
            <w:right w:val="none" w:sz="0" w:space="0" w:color="auto"/>
          </w:divBdr>
        </w:div>
        <w:div w:id="445387962">
          <w:marLeft w:val="480"/>
          <w:marRight w:val="0"/>
          <w:marTop w:val="0"/>
          <w:marBottom w:val="0"/>
          <w:divBdr>
            <w:top w:val="none" w:sz="0" w:space="0" w:color="auto"/>
            <w:left w:val="none" w:sz="0" w:space="0" w:color="auto"/>
            <w:bottom w:val="none" w:sz="0" w:space="0" w:color="auto"/>
            <w:right w:val="none" w:sz="0" w:space="0" w:color="auto"/>
          </w:divBdr>
        </w:div>
        <w:div w:id="617420998">
          <w:marLeft w:val="480"/>
          <w:marRight w:val="0"/>
          <w:marTop w:val="0"/>
          <w:marBottom w:val="0"/>
          <w:divBdr>
            <w:top w:val="none" w:sz="0" w:space="0" w:color="auto"/>
            <w:left w:val="none" w:sz="0" w:space="0" w:color="auto"/>
            <w:bottom w:val="none" w:sz="0" w:space="0" w:color="auto"/>
            <w:right w:val="none" w:sz="0" w:space="0" w:color="auto"/>
          </w:divBdr>
        </w:div>
        <w:div w:id="1712731064">
          <w:marLeft w:val="480"/>
          <w:marRight w:val="0"/>
          <w:marTop w:val="0"/>
          <w:marBottom w:val="0"/>
          <w:divBdr>
            <w:top w:val="none" w:sz="0" w:space="0" w:color="auto"/>
            <w:left w:val="none" w:sz="0" w:space="0" w:color="auto"/>
            <w:bottom w:val="none" w:sz="0" w:space="0" w:color="auto"/>
            <w:right w:val="none" w:sz="0" w:space="0" w:color="auto"/>
          </w:divBdr>
        </w:div>
        <w:div w:id="524563653">
          <w:marLeft w:val="480"/>
          <w:marRight w:val="0"/>
          <w:marTop w:val="0"/>
          <w:marBottom w:val="0"/>
          <w:divBdr>
            <w:top w:val="none" w:sz="0" w:space="0" w:color="auto"/>
            <w:left w:val="none" w:sz="0" w:space="0" w:color="auto"/>
            <w:bottom w:val="none" w:sz="0" w:space="0" w:color="auto"/>
            <w:right w:val="none" w:sz="0" w:space="0" w:color="auto"/>
          </w:divBdr>
        </w:div>
        <w:div w:id="311445185">
          <w:marLeft w:val="480"/>
          <w:marRight w:val="0"/>
          <w:marTop w:val="0"/>
          <w:marBottom w:val="0"/>
          <w:divBdr>
            <w:top w:val="none" w:sz="0" w:space="0" w:color="auto"/>
            <w:left w:val="none" w:sz="0" w:space="0" w:color="auto"/>
            <w:bottom w:val="none" w:sz="0" w:space="0" w:color="auto"/>
            <w:right w:val="none" w:sz="0" w:space="0" w:color="auto"/>
          </w:divBdr>
        </w:div>
        <w:div w:id="1696730995">
          <w:marLeft w:val="480"/>
          <w:marRight w:val="0"/>
          <w:marTop w:val="0"/>
          <w:marBottom w:val="0"/>
          <w:divBdr>
            <w:top w:val="none" w:sz="0" w:space="0" w:color="auto"/>
            <w:left w:val="none" w:sz="0" w:space="0" w:color="auto"/>
            <w:bottom w:val="none" w:sz="0" w:space="0" w:color="auto"/>
            <w:right w:val="none" w:sz="0" w:space="0" w:color="auto"/>
          </w:divBdr>
        </w:div>
        <w:div w:id="779104712">
          <w:marLeft w:val="480"/>
          <w:marRight w:val="0"/>
          <w:marTop w:val="0"/>
          <w:marBottom w:val="0"/>
          <w:divBdr>
            <w:top w:val="none" w:sz="0" w:space="0" w:color="auto"/>
            <w:left w:val="none" w:sz="0" w:space="0" w:color="auto"/>
            <w:bottom w:val="none" w:sz="0" w:space="0" w:color="auto"/>
            <w:right w:val="none" w:sz="0" w:space="0" w:color="auto"/>
          </w:divBdr>
        </w:div>
        <w:div w:id="1677340127">
          <w:marLeft w:val="480"/>
          <w:marRight w:val="0"/>
          <w:marTop w:val="0"/>
          <w:marBottom w:val="0"/>
          <w:divBdr>
            <w:top w:val="none" w:sz="0" w:space="0" w:color="auto"/>
            <w:left w:val="none" w:sz="0" w:space="0" w:color="auto"/>
            <w:bottom w:val="none" w:sz="0" w:space="0" w:color="auto"/>
            <w:right w:val="none" w:sz="0" w:space="0" w:color="auto"/>
          </w:divBdr>
        </w:div>
      </w:divsChild>
    </w:div>
    <w:div w:id="1540975687">
      <w:bodyDiv w:val="1"/>
      <w:marLeft w:val="0"/>
      <w:marRight w:val="0"/>
      <w:marTop w:val="0"/>
      <w:marBottom w:val="0"/>
      <w:divBdr>
        <w:top w:val="none" w:sz="0" w:space="0" w:color="auto"/>
        <w:left w:val="none" w:sz="0" w:space="0" w:color="auto"/>
        <w:bottom w:val="none" w:sz="0" w:space="0" w:color="auto"/>
        <w:right w:val="none" w:sz="0" w:space="0" w:color="auto"/>
      </w:divBdr>
    </w:div>
    <w:div w:id="1541168467">
      <w:bodyDiv w:val="1"/>
      <w:marLeft w:val="0"/>
      <w:marRight w:val="0"/>
      <w:marTop w:val="0"/>
      <w:marBottom w:val="0"/>
      <w:divBdr>
        <w:top w:val="none" w:sz="0" w:space="0" w:color="auto"/>
        <w:left w:val="none" w:sz="0" w:space="0" w:color="auto"/>
        <w:bottom w:val="none" w:sz="0" w:space="0" w:color="auto"/>
        <w:right w:val="none" w:sz="0" w:space="0" w:color="auto"/>
      </w:divBdr>
    </w:div>
    <w:div w:id="1541625489">
      <w:bodyDiv w:val="1"/>
      <w:marLeft w:val="0"/>
      <w:marRight w:val="0"/>
      <w:marTop w:val="0"/>
      <w:marBottom w:val="0"/>
      <w:divBdr>
        <w:top w:val="none" w:sz="0" w:space="0" w:color="auto"/>
        <w:left w:val="none" w:sz="0" w:space="0" w:color="auto"/>
        <w:bottom w:val="none" w:sz="0" w:space="0" w:color="auto"/>
        <w:right w:val="none" w:sz="0" w:space="0" w:color="auto"/>
      </w:divBdr>
    </w:div>
    <w:div w:id="1542128963">
      <w:bodyDiv w:val="1"/>
      <w:marLeft w:val="0"/>
      <w:marRight w:val="0"/>
      <w:marTop w:val="0"/>
      <w:marBottom w:val="0"/>
      <w:divBdr>
        <w:top w:val="none" w:sz="0" w:space="0" w:color="auto"/>
        <w:left w:val="none" w:sz="0" w:space="0" w:color="auto"/>
        <w:bottom w:val="none" w:sz="0" w:space="0" w:color="auto"/>
        <w:right w:val="none" w:sz="0" w:space="0" w:color="auto"/>
      </w:divBdr>
    </w:div>
    <w:div w:id="1542135709">
      <w:bodyDiv w:val="1"/>
      <w:marLeft w:val="0"/>
      <w:marRight w:val="0"/>
      <w:marTop w:val="0"/>
      <w:marBottom w:val="0"/>
      <w:divBdr>
        <w:top w:val="none" w:sz="0" w:space="0" w:color="auto"/>
        <w:left w:val="none" w:sz="0" w:space="0" w:color="auto"/>
        <w:bottom w:val="none" w:sz="0" w:space="0" w:color="auto"/>
        <w:right w:val="none" w:sz="0" w:space="0" w:color="auto"/>
      </w:divBdr>
    </w:div>
    <w:div w:id="1543513305">
      <w:bodyDiv w:val="1"/>
      <w:marLeft w:val="0"/>
      <w:marRight w:val="0"/>
      <w:marTop w:val="0"/>
      <w:marBottom w:val="0"/>
      <w:divBdr>
        <w:top w:val="none" w:sz="0" w:space="0" w:color="auto"/>
        <w:left w:val="none" w:sz="0" w:space="0" w:color="auto"/>
        <w:bottom w:val="none" w:sz="0" w:space="0" w:color="auto"/>
        <w:right w:val="none" w:sz="0" w:space="0" w:color="auto"/>
      </w:divBdr>
    </w:div>
    <w:div w:id="1544710483">
      <w:bodyDiv w:val="1"/>
      <w:marLeft w:val="0"/>
      <w:marRight w:val="0"/>
      <w:marTop w:val="0"/>
      <w:marBottom w:val="0"/>
      <w:divBdr>
        <w:top w:val="none" w:sz="0" w:space="0" w:color="auto"/>
        <w:left w:val="none" w:sz="0" w:space="0" w:color="auto"/>
        <w:bottom w:val="none" w:sz="0" w:space="0" w:color="auto"/>
        <w:right w:val="none" w:sz="0" w:space="0" w:color="auto"/>
      </w:divBdr>
    </w:div>
    <w:div w:id="1544829823">
      <w:bodyDiv w:val="1"/>
      <w:marLeft w:val="0"/>
      <w:marRight w:val="0"/>
      <w:marTop w:val="0"/>
      <w:marBottom w:val="0"/>
      <w:divBdr>
        <w:top w:val="none" w:sz="0" w:space="0" w:color="auto"/>
        <w:left w:val="none" w:sz="0" w:space="0" w:color="auto"/>
        <w:bottom w:val="none" w:sz="0" w:space="0" w:color="auto"/>
        <w:right w:val="none" w:sz="0" w:space="0" w:color="auto"/>
      </w:divBdr>
    </w:div>
    <w:div w:id="1545874386">
      <w:bodyDiv w:val="1"/>
      <w:marLeft w:val="0"/>
      <w:marRight w:val="0"/>
      <w:marTop w:val="0"/>
      <w:marBottom w:val="0"/>
      <w:divBdr>
        <w:top w:val="none" w:sz="0" w:space="0" w:color="auto"/>
        <w:left w:val="none" w:sz="0" w:space="0" w:color="auto"/>
        <w:bottom w:val="none" w:sz="0" w:space="0" w:color="auto"/>
        <w:right w:val="none" w:sz="0" w:space="0" w:color="auto"/>
      </w:divBdr>
    </w:div>
    <w:div w:id="1546065830">
      <w:bodyDiv w:val="1"/>
      <w:marLeft w:val="0"/>
      <w:marRight w:val="0"/>
      <w:marTop w:val="0"/>
      <w:marBottom w:val="0"/>
      <w:divBdr>
        <w:top w:val="none" w:sz="0" w:space="0" w:color="auto"/>
        <w:left w:val="none" w:sz="0" w:space="0" w:color="auto"/>
        <w:bottom w:val="none" w:sz="0" w:space="0" w:color="auto"/>
        <w:right w:val="none" w:sz="0" w:space="0" w:color="auto"/>
      </w:divBdr>
    </w:div>
    <w:div w:id="1546941620">
      <w:bodyDiv w:val="1"/>
      <w:marLeft w:val="0"/>
      <w:marRight w:val="0"/>
      <w:marTop w:val="0"/>
      <w:marBottom w:val="0"/>
      <w:divBdr>
        <w:top w:val="none" w:sz="0" w:space="0" w:color="auto"/>
        <w:left w:val="none" w:sz="0" w:space="0" w:color="auto"/>
        <w:bottom w:val="none" w:sz="0" w:space="0" w:color="auto"/>
        <w:right w:val="none" w:sz="0" w:space="0" w:color="auto"/>
      </w:divBdr>
    </w:div>
    <w:div w:id="1546985460">
      <w:bodyDiv w:val="1"/>
      <w:marLeft w:val="0"/>
      <w:marRight w:val="0"/>
      <w:marTop w:val="0"/>
      <w:marBottom w:val="0"/>
      <w:divBdr>
        <w:top w:val="none" w:sz="0" w:space="0" w:color="auto"/>
        <w:left w:val="none" w:sz="0" w:space="0" w:color="auto"/>
        <w:bottom w:val="none" w:sz="0" w:space="0" w:color="auto"/>
        <w:right w:val="none" w:sz="0" w:space="0" w:color="auto"/>
      </w:divBdr>
    </w:div>
    <w:div w:id="1547182411">
      <w:bodyDiv w:val="1"/>
      <w:marLeft w:val="0"/>
      <w:marRight w:val="0"/>
      <w:marTop w:val="0"/>
      <w:marBottom w:val="0"/>
      <w:divBdr>
        <w:top w:val="none" w:sz="0" w:space="0" w:color="auto"/>
        <w:left w:val="none" w:sz="0" w:space="0" w:color="auto"/>
        <w:bottom w:val="none" w:sz="0" w:space="0" w:color="auto"/>
        <w:right w:val="none" w:sz="0" w:space="0" w:color="auto"/>
      </w:divBdr>
    </w:div>
    <w:div w:id="1548446042">
      <w:bodyDiv w:val="1"/>
      <w:marLeft w:val="0"/>
      <w:marRight w:val="0"/>
      <w:marTop w:val="0"/>
      <w:marBottom w:val="0"/>
      <w:divBdr>
        <w:top w:val="none" w:sz="0" w:space="0" w:color="auto"/>
        <w:left w:val="none" w:sz="0" w:space="0" w:color="auto"/>
        <w:bottom w:val="none" w:sz="0" w:space="0" w:color="auto"/>
        <w:right w:val="none" w:sz="0" w:space="0" w:color="auto"/>
      </w:divBdr>
    </w:div>
    <w:div w:id="1549148469">
      <w:bodyDiv w:val="1"/>
      <w:marLeft w:val="0"/>
      <w:marRight w:val="0"/>
      <w:marTop w:val="0"/>
      <w:marBottom w:val="0"/>
      <w:divBdr>
        <w:top w:val="none" w:sz="0" w:space="0" w:color="auto"/>
        <w:left w:val="none" w:sz="0" w:space="0" w:color="auto"/>
        <w:bottom w:val="none" w:sz="0" w:space="0" w:color="auto"/>
        <w:right w:val="none" w:sz="0" w:space="0" w:color="auto"/>
      </w:divBdr>
    </w:div>
    <w:div w:id="1550607609">
      <w:bodyDiv w:val="1"/>
      <w:marLeft w:val="0"/>
      <w:marRight w:val="0"/>
      <w:marTop w:val="0"/>
      <w:marBottom w:val="0"/>
      <w:divBdr>
        <w:top w:val="none" w:sz="0" w:space="0" w:color="auto"/>
        <w:left w:val="none" w:sz="0" w:space="0" w:color="auto"/>
        <w:bottom w:val="none" w:sz="0" w:space="0" w:color="auto"/>
        <w:right w:val="none" w:sz="0" w:space="0" w:color="auto"/>
      </w:divBdr>
    </w:div>
    <w:div w:id="1550611505">
      <w:bodyDiv w:val="1"/>
      <w:marLeft w:val="0"/>
      <w:marRight w:val="0"/>
      <w:marTop w:val="0"/>
      <w:marBottom w:val="0"/>
      <w:divBdr>
        <w:top w:val="none" w:sz="0" w:space="0" w:color="auto"/>
        <w:left w:val="none" w:sz="0" w:space="0" w:color="auto"/>
        <w:bottom w:val="none" w:sz="0" w:space="0" w:color="auto"/>
        <w:right w:val="none" w:sz="0" w:space="0" w:color="auto"/>
      </w:divBdr>
    </w:div>
    <w:div w:id="1552692619">
      <w:bodyDiv w:val="1"/>
      <w:marLeft w:val="0"/>
      <w:marRight w:val="0"/>
      <w:marTop w:val="0"/>
      <w:marBottom w:val="0"/>
      <w:divBdr>
        <w:top w:val="none" w:sz="0" w:space="0" w:color="auto"/>
        <w:left w:val="none" w:sz="0" w:space="0" w:color="auto"/>
        <w:bottom w:val="none" w:sz="0" w:space="0" w:color="auto"/>
        <w:right w:val="none" w:sz="0" w:space="0" w:color="auto"/>
      </w:divBdr>
    </w:div>
    <w:div w:id="1554849324">
      <w:bodyDiv w:val="1"/>
      <w:marLeft w:val="0"/>
      <w:marRight w:val="0"/>
      <w:marTop w:val="0"/>
      <w:marBottom w:val="0"/>
      <w:divBdr>
        <w:top w:val="none" w:sz="0" w:space="0" w:color="auto"/>
        <w:left w:val="none" w:sz="0" w:space="0" w:color="auto"/>
        <w:bottom w:val="none" w:sz="0" w:space="0" w:color="auto"/>
        <w:right w:val="none" w:sz="0" w:space="0" w:color="auto"/>
      </w:divBdr>
    </w:div>
    <w:div w:id="1554929064">
      <w:bodyDiv w:val="1"/>
      <w:marLeft w:val="0"/>
      <w:marRight w:val="0"/>
      <w:marTop w:val="0"/>
      <w:marBottom w:val="0"/>
      <w:divBdr>
        <w:top w:val="none" w:sz="0" w:space="0" w:color="auto"/>
        <w:left w:val="none" w:sz="0" w:space="0" w:color="auto"/>
        <w:bottom w:val="none" w:sz="0" w:space="0" w:color="auto"/>
        <w:right w:val="none" w:sz="0" w:space="0" w:color="auto"/>
      </w:divBdr>
    </w:div>
    <w:div w:id="1555848565">
      <w:bodyDiv w:val="1"/>
      <w:marLeft w:val="0"/>
      <w:marRight w:val="0"/>
      <w:marTop w:val="0"/>
      <w:marBottom w:val="0"/>
      <w:divBdr>
        <w:top w:val="none" w:sz="0" w:space="0" w:color="auto"/>
        <w:left w:val="none" w:sz="0" w:space="0" w:color="auto"/>
        <w:bottom w:val="none" w:sz="0" w:space="0" w:color="auto"/>
        <w:right w:val="none" w:sz="0" w:space="0" w:color="auto"/>
      </w:divBdr>
    </w:div>
    <w:div w:id="1556307614">
      <w:bodyDiv w:val="1"/>
      <w:marLeft w:val="0"/>
      <w:marRight w:val="0"/>
      <w:marTop w:val="0"/>
      <w:marBottom w:val="0"/>
      <w:divBdr>
        <w:top w:val="none" w:sz="0" w:space="0" w:color="auto"/>
        <w:left w:val="none" w:sz="0" w:space="0" w:color="auto"/>
        <w:bottom w:val="none" w:sz="0" w:space="0" w:color="auto"/>
        <w:right w:val="none" w:sz="0" w:space="0" w:color="auto"/>
      </w:divBdr>
    </w:div>
    <w:div w:id="1559514469">
      <w:bodyDiv w:val="1"/>
      <w:marLeft w:val="0"/>
      <w:marRight w:val="0"/>
      <w:marTop w:val="0"/>
      <w:marBottom w:val="0"/>
      <w:divBdr>
        <w:top w:val="none" w:sz="0" w:space="0" w:color="auto"/>
        <w:left w:val="none" w:sz="0" w:space="0" w:color="auto"/>
        <w:bottom w:val="none" w:sz="0" w:space="0" w:color="auto"/>
        <w:right w:val="none" w:sz="0" w:space="0" w:color="auto"/>
      </w:divBdr>
    </w:div>
    <w:div w:id="1560558243">
      <w:bodyDiv w:val="1"/>
      <w:marLeft w:val="0"/>
      <w:marRight w:val="0"/>
      <w:marTop w:val="0"/>
      <w:marBottom w:val="0"/>
      <w:divBdr>
        <w:top w:val="none" w:sz="0" w:space="0" w:color="auto"/>
        <w:left w:val="none" w:sz="0" w:space="0" w:color="auto"/>
        <w:bottom w:val="none" w:sz="0" w:space="0" w:color="auto"/>
        <w:right w:val="none" w:sz="0" w:space="0" w:color="auto"/>
      </w:divBdr>
    </w:div>
    <w:div w:id="1560898525">
      <w:bodyDiv w:val="1"/>
      <w:marLeft w:val="0"/>
      <w:marRight w:val="0"/>
      <w:marTop w:val="0"/>
      <w:marBottom w:val="0"/>
      <w:divBdr>
        <w:top w:val="none" w:sz="0" w:space="0" w:color="auto"/>
        <w:left w:val="none" w:sz="0" w:space="0" w:color="auto"/>
        <w:bottom w:val="none" w:sz="0" w:space="0" w:color="auto"/>
        <w:right w:val="none" w:sz="0" w:space="0" w:color="auto"/>
      </w:divBdr>
    </w:div>
    <w:div w:id="1561284608">
      <w:bodyDiv w:val="1"/>
      <w:marLeft w:val="0"/>
      <w:marRight w:val="0"/>
      <w:marTop w:val="0"/>
      <w:marBottom w:val="0"/>
      <w:divBdr>
        <w:top w:val="none" w:sz="0" w:space="0" w:color="auto"/>
        <w:left w:val="none" w:sz="0" w:space="0" w:color="auto"/>
        <w:bottom w:val="none" w:sz="0" w:space="0" w:color="auto"/>
        <w:right w:val="none" w:sz="0" w:space="0" w:color="auto"/>
      </w:divBdr>
    </w:div>
    <w:div w:id="1561360230">
      <w:bodyDiv w:val="1"/>
      <w:marLeft w:val="0"/>
      <w:marRight w:val="0"/>
      <w:marTop w:val="0"/>
      <w:marBottom w:val="0"/>
      <w:divBdr>
        <w:top w:val="none" w:sz="0" w:space="0" w:color="auto"/>
        <w:left w:val="none" w:sz="0" w:space="0" w:color="auto"/>
        <w:bottom w:val="none" w:sz="0" w:space="0" w:color="auto"/>
        <w:right w:val="none" w:sz="0" w:space="0" w:color="auto"/>
      </w:divBdr>
    </w:div>
    <w:div w:id="1561398766">
      <w:bodyDiv w:val="1"/>
      <w:marLeft w:val="0"/>
      <w:marRight w:val="0"/>
      <w:marTop w:val="0"/>
      <w:marBottom w:val="0"/>
      <w:divBdr>
        <w:top w:val="none" w:sz="0" w:space="0" w:color="auto"/>
        <w:left w:val="none" w:sz="0" w:space="0" w:color="auto"/>
        <w:bottom w:val="none" w:sz="0" w:space="0" w:color="auto"/>
        <w:right w:val="none" w:sz="0" w:space="0" w:color="auto"/>
      </w:divBdr>
    </w:div>
    <w:div w:id="1564825473">
      <w:bodyDiv w:val="1"/>
      <w:marLeft w:val="0"/>
      <w:marRight w:val="0"/>
      <w:marTop w:val="0"/>
      <w:marBottom w:val="0"/>
      <w:divBdr>
        <w:top w:val="none" w:sz="0" w:space="0" w:color="auto"/>
        <w:left w:val="none" w:sz="0" w:space="0" w:color="auto"/>
        <w:bottom w:val="none" w:sz="0" w:space="0" w:color="auto"/>
        <w:right w:val="none" w:sz="0" w:space="0" w:color="auto"/>
      </w:divBdr>
    </w:div>
    <w:div w:id="1564831552">
      <w:bodyDiv w:val="1"/>
      <w:marLeft w:val="0"/>
      <w:marRight w:val="0"/>
      <w:marTop w:val="0"/>
      <w:marBottom w:val="0"/>
      <w:divBdr>
        <w:top w:val="none" w:sz="0" w:space="0" w:color="auto"/>
        <w:left w:val="none" w:sz="0" w:space="0" w:color="auto"/>
        <w:bottom w:val="none" w:sz="0" w:space="0" w:color="auto"/>
        <w:right w:val="none" w:sz="0" w:space="0" w:color="auto"/>
      </w:divBdr>
    </w:div>
    <w:div w:id="1570382870">
      <w:bodyDiv w:val="1"/>
      <w:marLeft w:val="0"/>
      <w:marRight w:val="0"/>
      <w:marTop w:val="0"/>
      <w:marBottom w:val="0"/>
      <w:divBdr>
        <w:top w:val="none" w:sz="0" w:space="0" w:color="auto"/>
        <w:left w:val="none" w:sz="0" w:space="0" w:color="auto"/>
        <w:bottom w:val="none" w:sz="0" w:space="0" w:color="auto"/>
        <w:right w:val="none" w:sz="0" w:space="0" w:color="auto"/>
      </w:divBdr>
    </w:div>
    <w:div w:id="1573999738">
      <w:bodyDiv w:val="1"/>
      <w:marLeft w:val="0"/>
      <w:marRight w:val="0"/>
      <w:marTop w:val="0"/>
      <w:marBottom w:val="0"/>
      <w:divBdr>
        <w:top w:val="none" w:sz="0" w:space="0" w:color="auto"/>
        <w:left w:val="none" w:sz="0" w:space="0" w:color="auto"/>
        <w:bottom w:val="none" w:sz="0" w:space="0" w:color="auto"/>
        <w:right w:val="none" w:sz="0" w:space="0" w:color="auto"/>
      </w:divBdr>
    </w:div>
    <w:div w:id="1574926114">
      <w:bodyDiv w:val="1"/>
      <w:marLeft w:val="0"/>
      <w:marRight w:val="0"/>
      <w:marTop w:val="0"/>
      <w:marBottom w:val="0"/>
      <w:divBdr>
        <w:top w:val="none" w:sz="0" w:space="0" w:color="auto"/>
        <w:left w:val="none" w:sz="0" w:space="0" w:color="auto"/>
        <w:bottom w:val="none" w:sz="0" w:space="0" w:color="auto"/>
        <w:right w:val="none" w:sz="0" w:space="0" w:color="auto"/>
      </w:divBdr>
    </w:div>
    <w:div w:id="1576160242">
      <w:bodyDiv w:val="1"/>
      <w:marLeft w:val="0"/>
      <w:marRight w:val="0"/>
      <w:marTop w:val="0"/>
      <w:marBottom w:val="0"/>
      <w:divBdr>
        <w:top w:val="none" w:sz="0" w:space="0" w:color="auto"/>
        <w:left w:val="none" w:sz="0" w:space="0" w:color="auto"/>
        <w:bottom w:val="none" w:sz="0" w:space="0" w:color="auto"/>
        <w:right w:val="none" w:sz="0" w:space="0" w:color="auto"/>
      </w:divBdr>
    </w:div>
    <w:div w:id="1576277630">
      <w:bodyDiv w:val="1"/>
      <w:marLeft w:val="0"/>
      <w:marRight w:val="0"/>
      <w:marTop w:val="0"/>
      <w:marBottom w:val="0"/>
      <w:divBdr>
        <w:top w:val="none" w:sz="0" w:space="0" w:color="auto"/>
        <w:left w:val="none" w:sz="0" w:space="0" w:color="auto"/>
        <w:bottom w:val="none" w:sz="0" w:space="0" w:color="auto"/>
        <w:right w:val="none" w:sz="0" w:space="0" w:color="auto"/>
      </w:divBdr>
    </w:div>
    <w:div w:id="1579680157">
      <w:bodyDiv w:val="1"/>
      <w:marLeft w:val="0"/>
      <w:marRight w:val="0"/>
      <w:marTop w:val="0"/>
      <w:marBottom w:val="0"/>
      <w:divBdr>
        <w:top w:val="none" w:sz="0" w:space="0" w:color="auto"/>
        <w:left w:val="none" w:sz="0" w:space="0" w:color="auto"/>
        <w:bottom w:val="none" w:sz="0" w:space="0" w:color="auto"/>
        <w:right w:val="none" w:sz="0" w:space="0" w:color="auto"/>
      </w:divBdr>
    </w:div>
    <w:div w:id="1580359541">
      <w:bodyDiv w:val="1"/>
      <w:marLeft w:val="0"/>
      <w:marRight w:val="0"/>
      <w:marTop w:val="0"/>
      <w:marBottom w:val="0"/>
      <w:divBdr>
        <w:top w:val="none" w:sz="0" w:space="0" w:color="auto"/>
        <w:left w:val="none" w:sz="0" w:space="0" w:color="auto"/>
        <w:bottom w:val="none" w:sz="0" w:space="0" w:color="auto"/>
        <w:right w:val="none" w:sz="0" w:space="0" w:color="auto"/>
      </w:divBdr>
    </w:div>
    <w:div w:id="1582760289">
      <w:bodyDiv w:val="1"/>
      <w:marLeft w:val="0"/>
      <w:marRight w:val="0"/>
      <w:marTop w:val="0"/>
      <w:marBottom w:val="0"/>
      <w:divBdr>
        <w:top w:val="none" w:sz="0" w:space="0" w:color="auto"/>
        <w:left w:val="none" w:sz="0" w:space="0" w:color="auto"/>
        <w:bottom w:val="none" w:sz="0" w:space="0" w:color="auto"/>
        <w:right w:val="none" w:sz="0" w:space="0" w:color="auto"/>
      </w:divBdr>
    </w:div>
    <w:div w:id="1584946125">
      <w:bodyDiv w:val="1"/>
      <w:marLeft w:val="0"/>
      <w:marRight w:val="0"/>
      <w:marTop w:val="0"/>
      <w:marBottom w:val="0"/>
      <w:divBdr>
        <w:top w:val="none" w:sz="0" w:space="0" w:color="auto"/>
        <w:left w:val="none" w:sz="0" w:space="0" w:color="auto"/>
        <w:bottom w:val="none" w:sz="0" w:space="0" w:color="auto"/>
        <w:right w:val="none" w:sz="0" w:space="0" w:color="auto"/>
      </w:divBdr>
      <w:divsChild>
        <w:div w:id="1567915440">
          <w:marLeft w:val="480"/>
          <w:marRight w:val="0"/>
          <w:marTop w:val="0"/>
          <w:marBottom w:val="0"/>
          <w:divBdr>
            <w:top w:val="none" w:sz="0" w:space="0" w:color="auto"/>
            <w:left w:val="none" w:sz="0" w:space="0" w:color="auto"/>
            <w:bottom w:val="none" w:sz="0" w:space="0" w:color="auto"/>
            <w:right w:val="none" w:sz="0" w:space="0" w:color="auto"/>
          </w:divBdr>
        </w:div>
        <w:div w:id="1842037882">
          <w:marLeft w:val="480"/>
          <w:marRight w:val="0"/>
          <w:marTop w:val="0"/>
          <w:marBottom w:val="0"/>
          <w:divBdr>
            <w:top w:val="none" w:sz="0" w:space="0" w:color="auto"/>
            <w:left w:val="none" w:sz="0" w:space="0" w:color="auto"/>
            <w:bottom w:val="none" w:sz="0" w:space="0" w:color="auto"/>
            <w:right w:val="none" w:sz="0" w:space="0" w:color="auto"/>
          </w:divBdr>
        </w:div>
        <w:div w:id="610892725">
          <w:marLeft w:val="480"/>
          <w:marRight w:val="0"/>
          <w:marTop w:val="0"/>
          <w:marBottom w:val="0"/>
          <w:divBdr>
            <w:top w:val="none" w:sz="0" w:space="0" w:color="auto"/>
            <w:left w:val="none" w:sz="0" w:space="0" w:color="auto"/>
            <w:bottom w:val="none" w:sz="0" w:space="0" w:color="auto"/>
            <w:right w:val="none" w:sz="0" w:space="0" w:color="auto"/>
          </w:divBdr>
        </w:div>
        <w:div w:id="2095278279">
          <w:marLeft w:val="480"/>
          <w:marRight w:val="0"/>
          <w:marTop w:val="0"/>
          <w:marBottom w:val="0"/>
          <w:divBdr>
            <w:top w:val="none" w:sz="0" w:space="0" w:color="auto"/>
            <w:left w:val="none" w:sz="0" w:space="0" w:color="auto"/>
            <w:bottom w:val="none" w:sz="0" w:space="0" w:color="auto"/>
            <w:right w:val="none" w:sz="0" w:space="0" w:color="auto"/>
          </w:divBdr>
        </w:div>
        <w:div w:id="972056751">
          <w:marLeft w:val="480"/>
          <w:marRight w:val="0"/>
          <w:marTop w:val="0"/>
          <w:marBottom w:val="0"/>
          <w:divBdr>
            <w:top w:val="none" w:sz="0" w:space="0" w:color="auto"/>
            <w:left w:val="none" w:sz="0" w:space="0" w:color="auto"/>
            <w:bottom w:val="none" w:sz="0" w:space="0" w:color="auto"/>
            <w:right w:val="none" w:sz="0" w:space="0" w:color="auto"/>
          </w:divBdr>
        </w:div>
        <w:div w:id="536625861">
          <w:marLeft w:val="480"/>
          <w:marRight w:val="0"/>
          <w:marTop w:val="0"/>
          <w:marBottom w:val="0"/>
          <w:divBdr>
            <w:top w:val="none" w:sz="0" w:space="0" w:color="auto"/>
            <w:left w:val="none" w:sz="0" w:space="0" w:color="auto"/>
            <w:bottom w:val="none" w:sz="0" w:space="0" w:color="auto"/>
            <w:right w:val="none" w:sz="0" w:space="0" w:color="auto"/>
          </w:divBdr>
        </w:div>
        <w:div w:id="616721625">
          <w:marLeft w:val="480"/>
          <w:marRight w:val="0"/>
          <w:marTop w:val="0"/>
          <w:marBottom w:val="0"/>
          <w:divBdr>
            <w:top w:val="none" w:sz="0" w:space="0" w:color="auto"/>
            <w:left w:val="none" w:sz="0" w:space="0" w:color="auto"/>
            <w:bottom w:val="none" w:sz="0" w:space="0" w:color="auto"/>
            <w:right w:val="none" w:sz="0" w:space="0" w:color="auto"/>
          </w:divBdr>
        </w:div>
        <w:div w:id="1689519934">
          <w:marLeft w:val="480"/>
          <w:marRight w:val="0"/>
          <w:marTop w:val="0"/>
          <w:marBottom w:val="0"/>
          <w:divBdr>
            <w:top w:val="none" w:sz="0" w:space="0" w:color="auto"/>
            <w:left w:val="none" w:sz="0" w:space="0" w:color="auto"/>
            <w:bottom w:val="none" w:sz="0" w:space="0" w:color="auto"/>
            <w:right w:val="none" w:sz="0" w:space="0" w:color="auto"/>
          </w:divBdr>
        </w:div>
        <w:div w:id="1843549618">
          <w:marLeft w:val="480"/>
          <w:marRight w:val="0"/>
          <w:marTop w:val="0"/>
          <w:marBottom w:val="0"/>
          <w:divBdr>
            <w:top w:val="none" w:sz="0" w:space="0" w:color="auto"/>
            <w:left w:val="none" w:sz="0" w:space="0" w:color="auto"/>
            <w:bottom w:val="none" w:sz="0" w:space="0" w:color="auto"/>
            <w:right w:val="none" w:sz="0" w:space="0" w:color="auto"/>
          </w:divBdr>
        </w:div>
        <w:div w:id="625043878">
          <w:marLeft w:val="480"/>
          <w:marRight w:val="0"/>
          <w:marTop w:val="0"/>
          <w:marBottom w:val="0"/>
          <w:divBdr>
            <w:top w:val="none" w:sz="0" w:space="0" w:color="auto"/>
            <w:left w:val="none" w:sz="0" w:space="0" w:color="auto"/>
            <w:bottom w:val="none" w:sz="0" w:space="0" w:color="auto"/>
            <w:right w:val="none" w:sz="0" w:space="0" w:color="auto"/>
          </w:divBdr>
        </w:div>
        <w:div w:id="642976232">
          <w:marLeft w:val="480"/>
          <w:marRight w:val="0"/>
          <w:marTop w:val="0"/>
          <w:marBottom w:val="0"/>
          <w:divBdr>
            <w:top w:val="none" w:sz="0" w:space="0" w:color="auto"/>
            <w:left w:val="none" w:sz="0" w:space="0" w:color="auto"/>
            <w:bottom w:val="none" w:sz="0" w:space="0" w:color="auto"/>
            <w:right w:val="none" w:sz="0" w:space="0" w:color="auto"/>
          </w:divBdr>
        </w:div>
        <w:div w:id="352655201">
          <w:marLeft w:val="480"/>
          <w:marRight w:val="0"/>
          <w:marTop w:val="0"/>
          <w:marBottom w:val="0"/>
          <w:divBdr>
            <w:top w:val="none" w:sz="0" w:space="0" w:color="auto"/>
            <w:left w:val="none" w:sz="0" w:space="0" w:color="auto"/>
            <w:bottom w:val="none" w:sz="0" w:space="0" w:color="auto"/>
            <w:right w:val="none" w:sz="0" w:space="0" w:color="auto"/>
          </w:divBdr>
        </w:div>
        <w:div w:id="1830975322">
          <w:marLeft w:val="480"/>
          <w:marRight w:val="0"/>
          <w:marTop w:val="0"/>
          <w:marBottom w:val="0"/>
          <w:divBdr>
            <w:top w:val="none" w:sz="0" w:space="0" w:color="auto"/>
            <w:left w:val="none" w:sz="0" w:space="0" w:color="auto"/>
            <w:bottom w:val="none" w:sz="0" w:space="0" w:color="auto"/>
            <w:right w:val="none" w:sz="0" w:space="0" w:color="auto"/>
          </w:divBdr>
        </w:div>
        <w:div w:id="1456942433">
          <w:marLeft w:val="480"/>
          <w:marRight w:val="0"/>
          <w:marTop w:val="0"/>
          <w:marBottom w:val="0"/>
          <w:divBdr>
            <w:top w:val="none" w:sz="0" w:space="0" w:color="auto"/>
            <w:left w:val="none" w:sz="0" w:space="0" w:color="auto"/>
            <w:bottom w:val="none" w:sz="0" w:space="0" w:color="auto"/>
            <w:right w:val="none" w:sz="0" w:space="0" w:color="auto"/>
          </w:divBdr>
        </w:div>
        <w:div w:id="2102139235">
          <w:marLeft w:val="480"/>
          <w:marRight w:val="0"/>
          <w:marTop w:val="0"/>
          <w:marBottom w:val="0"/>
          <w:divBdr>
            <w:top w:val="none" w:sz="0" w:space="0" w:color="auto"/>
            <w:left w:val="none" w:sz="0" w:space="0" w:color="auto"/>
            <w:bottom w:val="none" w:sz="0" w:space="0" w:color="auto"/>
            <w:right w:val="none" w:sz="0" w:space="0" w:color="auto"/>
          </w:divBdr>
        </w:div>
        <w:div w:id="1957904626">
          <w:marLeft w:val="480"/>
          <w:marRight w:val="0"/>
          <w:marTop w:val="0"/>
          <w:marBottom w:val="0"/>
          <w:divBdr>
            <w:top w:val="none" w:sz="0" w:space="0" w:color="auto"/>
            <w:left w:val="none" w:sz="0" w:space="0" w:color="auto"/>
            <w:bottom w:val="none" w:sz="0" w:space="0" w:color="auto"/>
            <w:right w:val="none" w:sz="0" w:space="0" w:color="auto"/>
          </w:divBdr>
        </w:div>
        <w:div w:id="578369321">
          <w:marLeft w:val="480"/>
          <w:marRight w:val="0"/>
          <w:marTop w:val="0"/>
          <w:marBottom w:val="0"/>
          <w:divBdr>
            <w:top w:val="none" w:sz="0" w:space="0" w:color="auto"/>
            <w:left w:val="none" w:sz="0" w:space="0" w:color="auto"/>
            <w:bottom w:val="none" w:sz="0" w:space="0" w:color="auto"/>
            <w:right w:val="none" w:sz="0" w:space="0" w:color="auto"/>
          </w:divBdr>
        </w:div>
        <w:div w:id="1132095458">
          <w:marLeft w:val="480"/>
          <w:marRight w:val="0"/>
          <w:marTop w:val="0"/>
          <w:marBottom w:val="0"/>
          <w:divBdr>
            <w:top w:val="none" w:sz="0" w:space="0" w:color="auto"/>
            <w:left w:val="none" w:sz="0" w:space="0" w:color="auto"/>
            <w:bottom w:val="none" w:sz="0" w:space="0" w:color="auto"/>
            <w:right w:val="none" w:sz="0" w:space="0" w:color="auto"/>
          </w:divBdr>
        </w:div>
        <w:div w:id="9987973">
          <w:marLeft w:val="480"/>
          <w:marRight w:val="0"/>
          <w:marTop w:val="0"/>
          <w:marBottom w:val="0"/>
          <w:divBdr>
            <w:top w:val="none" w:sz="0" w:space="0" w:color="auto"/>
            <w:left w:val="none" w:sz="0" w:space="0" w:color="auto"/>
            <w:bottom w:val="none" w:sz="0" w:space="0" w:color="auto"/>
            <w:right w:val="none" w:sz="0" w:space="0" w:color="auto"/>
          </w:divBdr>
        </w:div>
        <w:div w:id="1890991575">
          <w:marLeft w:val="480"/>
          <w:marRight w:val="0"/>
          <w:marTop w:val="0"/>
          <w:marBottom w:val="0"/>
          <w:divBdr>
            <w:top w:val="none" w:sz="0" w:space="0" w:color="auto"/>
            <w:left w:val="none" w:sz="0" w:space="0" w:color="auto"/>
            <w:bottom w:val="none" w:sz="0" w:space="0" w:color="auto"/>
            <w:right w:val="none" w:sz="0" w:space="0" w:color="auto"/>
          </w:divBdr>
        </w:div>
        <w:div w:id="211885285">
          <w:marLeft w:val="480"/>
          <w:marRight w:val="0"/>
          <w:marTop w:val="0"/>
          <w:marBottom w:val="0"/>
          <w:divBdr>
            <w:top w:val="none" w:sz="0" w:space="0" w:color="auto"/>
            <w:left w:val="none" w:sz="0" w:space="0" w:color="auto"/>
            <w:bottom w:val="none" w:sz="0" w:space="0" w:color="auto"/>
            <w:right w:val="none" w:sz="0" w:space="0" w:color="auto"/>
          </w:divBdr>
        </w:div>
        <w:div w:id="470831697">
          <w:marLeft w:val="480"/>
          <w:marRight w:val="0"/>
          <w:marTop w:val="0"/>
          <w:marBottom w:val="0"/>
          <w:divBdr>
            <w:top w:val="none" w:sz="0" w:space="0" w:color="auto"/>
            <w:left w:val="none" w:sz="0" w:space="0" w:color="auto"/>
            <w:bottom w:val="none" w:sz="0" w:space="0" w:color="auto"/>
            <w:right w:val="none" w:sz="0" w:space="0" w:color="auto"/>
          </w:divBdr>
        </w:div>
        <w:div w:id="80685497">
          <w:marLeft w:val="480"/>
          <w:marRight w:val="0"/>
          <w:marTop w:val="0"/>
          <w:marBottom w:val="0"/>
          <w:divBdr>
            <w:top w:val="none" w:sz="0" w:space="0" w:color="auto"/>
            <w:left w:val="none" w:sz="0" w:space="0" w:color="auto"/>
            <w:bottom w:val="none" w:sz="0" w:space="0" w:color="auto"/>
            <w:right w:val="none" w:sz="0" w:space="0" w:color="auto"/>
          </w:divBdr>
        </w:div>
        <w:div w:id="1029066230">
          <w:marLeft w:val="480"/>
          <w:marRight w:val="0"/>
          <w:marTop w:val="0"/>
          <w:marBottom w:val="0"/>
          <w:divBdr>
            <w:top w:val="none" w:sz="0" w:space="0" w:color="auto"/>
            <w:left w:val="none" w:sz="0" w:space="0" w:color="auto"/>
            <w:bottom w:val="none" w:sz="0" w:space="0" w:color="auto"/>
            <w:right w:val="none" w:sz="0" w:space="0" w:color="auto"/>
          </w:divBdr>
        </w:div>
        <w:div w:id="34696981">
          <w:marLeft w:val="480"/>
          <w:marRight w:val="0"/>
          <w:marTop w:val="0"/>
          <w:marBottom w:val="0"/>
          <w:divBdr>
            <w:top w:val="none" w:sz="0" w:space="0" w:color="auto"/>
            <w:left w:val="none" w:sz="0" w:space="0" w:color="auto"/>
            <w:bottom w:val="none" w:sz="0" w:space="0" w:color="auto"/>
            <w:right w:val="none" w:sz="0" w:space="0" w:color="auto"/>
          </w:divBdr>
        </w:div>
        <w:div w:id="360740372">
          <w:marLeft w:val="480"/>
          <w:marRight w:val="0"/>
          <w:marTop w:val="0"/>
          <w:marBottom w:val="0"/>
          <w:divBdr>
            <w:top w:val="none" w:sz="0" w:space="0" w:color="auto"/>
            <w:left w:val="none" w:sz="0" w:space="0" w:color="auto"/>
            <w:bottom w:val="none" w:sz="0" w:space="0" w:color="auto"/>
            <w:right w:val="none" w:sz="0" w:space="0" w:color="auto"/>
          </w:divBdr>
        </w:div>
        <w:div w:id="431096094">
          <w:marLeft w:val="480"/>
          <w:marRight w:val="0"/>
          <w:marTop w:val="0"/>
          <w:marBottom w:val="0"/>
          <w:divBdr>
            <w:top w:val="none" w:sz="0" w:space="0" w:color="auto"/>
            <w:left w:val="none" w:sz="0" w:space="0" w:color="auto"/>
            <w:bottom w:val="none" w:sz="0" w:space="0" w:color="auto"/>
            <w:right w:val="none" w:sz="0" w:space="0" w:color="auto"/>
          </w:divBdr>
        </w:div>
        <w:div w:id="1493719292">
          <w:marLeft w:val="480"/>
          <w:marRight w:val="0"/>
          <w:marTop w:val="0"/>
          <w:marBottom w:val="0"/>
          <w:divBdr>
            <w:top w:val="none" w:sz="0" w:space="0" w:color="auto"/>
            <w:left w:val="none" w:sz="0" w:space="0" w:color="auto"/>
            <w:bottom w:val="none" w:sz="0" w:space="0" w:color="auto"/>
            <w:right w:val="none" w:sz="0" w:space="0" w:color="auto"/>
          </w:divBdr>
        </w:div>
      </w:divsChild>
    </w:div>
    <w:div w:id="1585141905">
      <w:bodyDiv w:val="1"/>
      <w:marLeft w:val="0"/>
      <w:marRight w:val="0"/>
      <w:marTop w:val="0"/>
      <w:marBottom w:val="0"/>
      <w:divBdr>
        <w:top w:val="none" w:sz="0" w:space="0" w:color="auto"/>
        <w:left w:val="none" w:sz="0" w:space="0" w:color="auto"/>
        <w:bottom w:val="none" w:sz="0" w:space="0" w:color="auto"/>
        <w:right w:val="none" w:sz="0" w:space="0" w:color="auto"/>
      </w:divBdr>
      <w:divsChild>
        <w:div w:id="712920512">
          <w:marLeft w:val="480"/>
          <w:marRight w:val="0"/>
          <w:marTop w:val="0"/>
          <w:marBottom w:val="0"/>
          <w:divBdr>
            <w:top w:val="none" w:sz="0" w:space="0" w:color="auto"/>
            <w:left w:val="none" w:sz="0" w:space="0" w:color="auto"/>
            <w:bottom w:val="none" w:sz="0" w:space="0" w:color="auto"/>
            <w:right w:val="none" w:sz="0" w:space="0" w:color="auto"/>
          </w:divBdr>
        </w:div>
        <w:div w:id="1779831633">
          <w:marLeft w:val="480"/>
          <w:marRight w:val="0"/>
          <w:marTop w:val="0"/>
          <w:marBottom w:val="0"/>
          <w:divBdr>
            <w:top w:val="none" w:sz="0" w:space="0" w:color="auto"/>
            <w:left w:val="none" w:sz="0" w:space="0" w:color="auto"/>
            <w:bottom w:val="none" w:sz="0" w:space="0" w:color="auto"/>
            <w:right w:val="none" w:sz="0" w:space="0" w:color="auto"/>
          </w:divBdr>
        </w:div>
        <w:div w:id="571743329">
          <w:marLeft w:val="480"/>
          <w:marRight w:val="0"/>
          <w:marTop w:val="0"/>
          <w:marBottom w:val="0"/>
          <w:divBdr>
            <w:top w:val="none" w:sz="0" w:space="0" w:color="auto"/>
            <w:left w:val="none" w:sz="0" w:space="0" w:color="auto"/>
            <w:bottom w:val="none" w:sz="0" w:space="0" w:color="auto"/>
            <w:right w:val="none" w:sz="0" w:space="0" w:color="auto"/>
          </w:divBdr>
        </w:div>
        <w:div w:id="1380014826">
          <w:marLeft w:val="480"/>
          <w:marRight w:val="0"/>
          <w:marTop w:val="0"/>
          <w:marBottom w:val="0"/>
          <w:divBdr>
            <w:top w:val="none" w:sz="0" w:space="0" w:color="auto"/>
            <w:left w:val="none" w:sz="0" w:space="0" w:color="auto"/>
            <w:bottom w:val="none" w:sz="0" w:space="0" w:color="auto"/>
            <w:right w:val="none" w:sz="0" w:space="0" w:color="auto"/>
          </w:divBdr>
        </w:div>
        <w:div w:id="1759133673">
          <w:marLeft w:val="480"/>
          <w:marRight w:val="0"/>
          <w:marTop w:val="0"/>
          <w:marBottom w:val="0"/>
          <w:divBdr>
            <w:top w:val="none" w:sz="0" w:space="0" w:color="auto"/>
            <w:left w:val="none" w:sz="0" w:space="0" w:color="auto"/>
            <w:bottom w:val="none" w:sz="0" w:space="0" w:color="auto"/>
            <w:right w:val="none" w:sz="0" w:space="0" w:color="auto"/>
          </w:divBdr>
        </w:div>
        <w:div w:id="1485124276">
          <w:marLeft w:val="480"/>
          <w:marRight w:val="0"/>
          <w:marTop w:val="0"/>
          <w:marBottom w:val="0"/>
          <w:divBdr>
            <w:top w:val="none" w:sz="0" w:space="0" w:color="auto"/>
            <w:left w:val="none" w:sz="0" w:space="0" w:color="auto"/>
            <w:bottom w:val="none" w:sz="0" w:space="0" w:color="auto"/>
            <w:right w:val="none" w:sz="0" w:space="0" w:color="auto"/>
          </w:divBdr>
        </w:div>
        <w:div w:id="799689859">
          <w:marLeft w:val="480"/>
          <w:marRight w:val="0"/>
          <w:marTop w:val="0"/>
          <w:marBottom w:val="0"/>
          <w:divBdr>
            <w:top w:val="none" w:sz="0" w:space="0" w:color="auto"/>
            <w:left w:val="none" w:sz="0" w:space="0" w:color="auto"/>
            <w:bottom w:val="none" w:sz="0" w:space="0" w:color="auto"/>
            <w:right w:val="none" w:sz="0" w:space="0" w:color="auto"/>
          </w:divBdr>
        </w:div>
        <w:div w:id="1504391511">
          <w:marLeft w:val="480"/>
          <w:marRight w:val="0"/>
          <w:marTop w:val="0"/>
          <w:marBottom w:val="0"/>
          <w:divBdr>
            <w:top w:val="none" w:sz="0" w:space="0" w:color="auto"/>
            <w:left w:val="none" w:sz="0" w:space="0" w:color="auto"/>
            <w:bottom w:val="none" w:sz="0" w:space="0" w:color="auto"/>
            <w:right w:val="none" w:sz="0" w:space="0" w:color="auto"/>
          </w:divBdr>
        </w:div>
        <w:div w:id="1622882440">
          <w:marLeft w:val="480"/>
          <w:marRight w:val="0"/>
          <w:marTop w:val="0"/>
          <w:marBottom w:val="0"/>
          <w:divBdr>
            <w:top w:val="none" w:sz="0" w:space="0" w:color="auto"/>
            <w:left w:val="none" w:sz="0" w:space="0" w:color="auto"/>
            <w:bottom w:val="none" w:sz="0" w:space="0" w:color="auto"/>
            <w:right w:val="none" w:sz="0" w:space="0" w:color="auto"/>
          </w:divBdr>
        </w:div>
        <w:div w:id="1401754427">
          <w:marLeft w:val="480"/>
          <w:marRight w:val="0"/>
          <w:marTop w:val="0"/>
          <w:marBottom w:val="0"/>
          <w:divBdr>
            <w:top w:val="none" w:sz="0" w:space="0" w:color="auto"/>
            <w:left w:val="none" w:sz="0" w:space="0" w:color="auto"/>
            <w:bottom w:val="none" w:sz="0" w:space="0" w:color="auto"/>
            <w:right w:val="none" w:sz="0" w:space="0" w:color="auto"/>
          </w:divBdr>
        </w:div>
        <w:div w:id="1347558005">
          <w:marLeft w:val="480"/>
          <w:marRight w:val="0"/>
          <w:marTop w:val="0"/>
          <w:marBottom w:val="0"/>
          <w:divBdr>
            <w:top w:val="none" w:sz="0" w:space="0" w:color="auto"/>
            <w:left w:val="none" w:sz="0" w:space="0" w:color="auto"/>
            <w:bottom w:val="none" w:sz="0" w:space="0" w:color="auto"/>
            <w:right w:val="none" w:sz="0" w:space="0" w:color="auto"/>
          </w:divBdr>
        </w:div>
        <w:div w:id="188181235">
          <w:marLeft w:val="480"/>
          <w:marRight w:val="0"/>
          <w:marTop w:val="0"/>
          <w:marBottom w:val="0"/>
          <w:divBdr>
            <w:top w:val="none" w:sz="0" w:space="0" w:color="auto"/>
            <w:left w:val="none" w:sz="0" w:space="0" w:color="auto"/>
            <w:bottom w:val="none" w:sz="0" w:space="0" w:color="auto"/>
            <w:right w:val="none" w:sz="0" w:space="0" w:color="auto"/>
          </w:divBdr>
        </w:div>
        <w:div w:id="24062223">
          <w:marLeft w:val="480"/>
          <w:marRight w:val="0"/>
          <w:marTop w:val="0"/>
          <w:marBottom w:val="0"/>
          <w:divBdr>
            <w:top w:val="none" w:sz="0" w:space="0" w:color="auto"/>
            <w:left w:val="none" w:sz="0" w:space="0" w:color="auto"/>
            <w:bottom w:val="none" w:sz="0" w:space="0" w:color="auto"/>
            <w:right w:val="none" w:sz="0" w:space="0" w:color="auto"/>
          </w:divBdr>
        </w:div>
        <w:div w:id="810950488">
          <w:marLeft w:val="480"/>
          <w:marRight w:val="0"/>
          <w:marTop w:val="0"/>
          <w:marBottom w:val="0"/>
          <w:divBdr>
            <w:top w:val="none" w:sz="0" w:space="0" w:color="auto"/>
            <w:left w:val="none" w:sz="0" w:space="0" w:color="auto"/>
            <w:bottom w:val="none" w:sz="0" w:space="0" w:color="auto"/>
            <w:right w:val="none" w:sz="0" w:space="0" w:color="auto"/>
          </w:divBdr>
        </w:div>
        <w:div w:id="1989939106">
          <w:marLeft w:val="480"/>
          <w:marRight w:val="0"/>
          <w:marTop w:val="0"/>
          <w:marBottom w:val="0"/>
          <w:divBdr>
            <w:top w:val="none" w:sz="0" w:space="0" w:color="auto"/>
            <w:left w:val="none" w:sz="0" w:space="0" w:color="auto"/>
            <w:bottom w:val="none" w:sz="0" w:space="0" w:color="auto"/>
            <w:right w:val="none" w:sz="0" w:space="0" w:color="auto"/>
          </w:divBdr>
        </w:div>
        <w:div w:id="1112169951">
          <w:marLeft w:val="480"/>
          <w:marRight w:val="0"/>
          <w:marTop w:val="0"/>
          <w:marBottom w:val="0"/>
          <w:divBdr>
            <w:top w:val="none" w:sz="0" w:space="0" w:color="auto"/>
            <w:left w:val="none" w:sz="0" w:space="0" w:color="auto"/>
            <w:bottom w:val="none" w:sz="0" w:space="0" w:color="auto"/>
            <w:right w:val="none" w:sz="0" w:space="0" w:color="auto"/>
          </w:divBdr>
        </w:div>
        <w:div w:id="1155141691">
          <w:marLeft w:val="480"/>
          <w:marRight w:val="0"/>
          <w:marTop w:val="0"/>
          <w:marBottom w:val="0"/>
          <w:divBdr>
            <w:top w:val="none" w:sz="0" w:space="0" w:color="auto"/>
            <w:left w:val="none" w:sz="0" w:space="0" w:color="auto"/>
            <w:bottom w:val="none" w:sz="0" w:space="0" w:color="auto"/>
            <w:right w:val="none" w:sz="0" w:space="0" w:color="auto"/>
          </w:divBdr>
        </w:div>
        <w:div w:id="1196190469">
          <w:marLeft w:val="480"/>
          <w:marRight w:val="0"/>
          <w:marTop w:val="0"/>
          <w:marBottom w:val="0"/>
          <w:divBdr>
            <w:top w:val="none" w:sz="0" w:space="0" w:color="auto"/>
            <w:left w:val="none" w:sz="0" w:space="0" w:color="auto"/>
            <w:bottom w:val="none" w:sz="0" w:space="0" w:color="auto"/>
            <w:right w:val="none" w:sz="0" w:space="0" w:color="auto"/>
          </w:divBdr>
        </w:div>
        <w:div w:id="1090354004">
          <w:marLeft w:val="480"/>
          <w:marRight w:val="0"/>
          <w:marTop w:val="0"/>
          <w:marBottom w:val="0"/>
          <w:divBdr>
            <w:top w:val="none" w:sz="0" w:space="0" w:color="auto"/>
            <w:left w:val="none" w:sz="0" w:space="0" w:color="auto"/>
            <w:bottom w:val="none" w:sz="0" w:space="0" w:color="auto"/>
            <w:right w:val="none" w:sz="0" w:space="0" w:color="auto"/>
          </w:divBdr>
        </w:div>
        <w:div w:id="69619362">
          <w:marLeft w:val="480"/>
          <w:marRight w:val="0"/>
          <w:marTop w:val="0"/>
          <w:marBottom w:val="0"/>
          <w:divBdr>
            <w:top w:val="none" w:sz="0" w:space="0" w:color="auto"/>
            <w:left w:val="none" w:sz="0" w:space="0" w:color="auto"/>
            <w:bottom w:val="none" w:sz="0" w:space="0" w:color="auto"/>
            <w:right w:val="none" w:sz="0" w:space="0" w:color="auto"/>
          </w:divBdr>
        </w:div>
        <w:div w:id="1115905771">
          <w:marLeft w:val="480"/>
          <w:marRight w:val="0"/>
          <w:marTop w:val="0"/>
          <w:marBottom w:val="0"/>
          <w:divBdr>
            <w:top w:val="none" w:sz="0" w:space="0" w:color="auto"/>
            <w:left w:val="none" w:sz="0" w:space="0" w:color="auto"/>
            <w:bottom w:val="none" w:sz="0" w:space="0" w:color="auto"/>
            <w:right w:val="none" w:sz="0" w:space="0" w:color="auto"/>
          </w:divBdr>
        </w:div>
        <w:div w:id="2099062273">
          <w:marLeft w:val="480"/>
          <w:marRight w:val="0"/>
          <w:marTop w:val="0"/>
          <w:marBottom w:val="0"/>
          <w:divBdr>
            <w:top w:val="none" w:sz="0" w:space="0" w:color="auto"/>
            <w:left w:val="none" w:sz="0" w:space="0" w:color="auto"/>
            <w:bottom w:val="none" w:sz="0" w:space="0" w:color="auto"/>
            <w:right w:val="none" w:sz="0" w:space="0" w:color="auto"/>
          </w:divBdr>
        </w:div>
        <w:div w:id="428702339">
          <w:marLeft w:val="480"/>
          <w:marRight w:val="0"/>
          <w:marTop w:val="0"/>
          <w:marBottom w:val="0"/>
          <w:divBdr>
            <w:top w:val="none" w:sz="0" w:space="0" w:color="auto"/>
            <w:left w:val="none" w:sz="0" w:space="0" w:color="auto"/>
            <w:bottom w:val="none" w:sz="0" w:space="0" w:color="auto"/>
            <w:right w:val="none" w:sz="0" w:space="0" w:color="auto"/>
          </w:divBdr>
        </w:div>
        <w:div w:id="438454137">
          <w:marLeft w:val="480"/>
          <w:marRight w:val="0"/>
          <w:marTop w:val="0"/>
          <w:marBottom w:val="0"/>
          <w:divBdr>
            <w:top w:val="none" w:sz="0" w:space="0" w:color="auto"/>
            <w:left w:val="none" w:sz="0" w:space="0" w:color="auto"/>
            <w:bottom w:val="none" w:sz="0" w:space="0" w:color="auto"/>
            <w:right w:val="none" w:sz="0" w:space="0" w:color="auto"/>
          </w:divBdr>
        </w:div>
        <w:div w:id="425269173">
          <w:marLeft w:val="480"/>
          <w:marRight w:val="0"/>
          <w:marTop w:val="0"/>
          <w:marBottom w:val="0"/>
          <w:divBdr>
            <w:top w:val="none" w:sz="0" w:space="0" w:color="auto"/>
            <w:left w:val="none" w:sz="0" w:space="0" w:color="auto"/>
            <w:bottom w:val="none" w:sz="0" w:space="0" w:color="auto"/>
            <w:right w:val="none" w:sz="0" w:space="0" w:color="auto"/>
          </w:divBdr>
        </w:div>
        <w:div w:id="53891024">
          <w:marLeft w:val="480"/>
          <w:marRight w:val="0"/>
          <w:marTop w:val="0"/>
          <w:marBottom w:val="0"/>
          <w:divBdr>
            <w:top w:val="none" w:sz="0" w:space="0" w:color="auto"/>
            <w:left w:val="none" w:sz="0" w:space="0" w:color="auto"/>
            <w:bottom w:val="none" w:sz="0" w:space="0" w:color="auto"/>
            <w:right w:val="none" w:sz="0" w:space="0" w:color="auto"/>
          </w:divBdr>
        </w:div>
        <w:div w:id="20980629">
          <w:marLeft w:val="480"/>
          <w:marRight w:val="0"/>
          <w:marTop w:val="0"/>
          <w:marBottom w:val="0"/>
          <w:divBdr>
            <w:top w:val="none" w:sz="0" w:space="0" w:color="auto"/>
            <w:left w:val="none" w:sz="0" w:space="0" w:color="auto"/>
            <w:bottom w:val="none" w:sz="0" w:space="0" w:color="auto"/>
            <w:right w:val="none" w:sz="0" w:space="0" w:color="auto"/>
          </w:divBdr>
        </w:div>
        <w:div w:id="218639713">
          <w:marLeft w:val="480"/>
          <w:marRight w:val="0"/>
          <w:marTop w:val="0"/>
          <w:marBottom w:val="0"/>
          <w:divBdr>
            <w:top w:val="none" w:sz="0" w:space="0" w:color="auto"/>
            <w:left w:val="none" w:sz="0" w:space="0" w:color="auto"/>
            <w:bottom w:val="none" w:sz="0" w:space="0" w:color="auto"/>
            <w:right w:val="none" w:sz="0" w:space="0" w:color="auto"/>
          </w:divBdr>
        </w:div>
        <w:div w:id="1868367261">
          <w:marLeft w:val="480"/>
          <w:marRight w:val="0"/>
          <w:marTop w:val="0"/>
          <w:marBottom w:val="0"/>
          <w:divBdr>
            <w:top w:val="none" w:sz="0" w:space="0" w:color="auto"/>
            <w:left w:val="none" w:sz="0" w:space="0" w:color="auto"/>
            <w:bottom w:val="none" w:sz="0" w:space="0" w:color="auto"/>
            <w:right w:val="none" w:sz="0" w:space="0" w:color="auto"/>
          </w:divBdr>
        </w:div>
        <w:div w:id="1647009858">
          <w:marLeft w:val="480"/>
          <w:marRight w:val="0"/>
          <w:marTop w:val="0"/>
          <w:marBottom w:val="0"/>
          <w:divBdr>
            <w:top w:val="none" w:sz="0" w:space="0" w:color="auto"/>
            <w:left w:val="none" w:sz="0" w:space="0" w:color="auto"/>
            <w:bottom w:val="none" w:sz="0" w:space="0" w:color="auto"/>
            <w:right w:val="none" w:sz="0" w:space="0" w:color="auto"/>
          </w:divBdr>
        </w:div>
        <w:div w:id="1953131146">
          <w:marLeft w:val="480"/>
          <w:marRight w:val="0"/>
          <w:marTop w:val="0"/>
          <w:marBottom w:val="0"/>
          <w:divBdr>
            <w:top w:val="none" w:sz="0" w:space="0" w:color="auto"/>
            <w:left w:val="none" w:sz="0" w:space="0" w:color="auto"/>
            <w:bottom w:val="none" w:sz="0" w:space="0" w:color="auto"/>
            <w:right w:val="none" w:sz="0" w:space="0" w:color="auto"/>
          </w:divBdr>
        </w:div>
        <w:div w:id="1586306948">
          <w:marLeft w:val="480"/>
          <w:marRight w:val="0"/>
          <w:marTop w:val="0"/>
          <w:marBottom w:val="0"/>
          <w:divBdr>
            <w:top w:val="none" w:sz="0" w:space="0" w:color="auto"/>
            <w:left w:val="none" w:sz="0" w:space="0" w:color="auto"/>
            <w:bottom w:val="none" w:sz="0" w:space="0" w:color="auto"/>
            <w:right w:val="none" w:sz="0" w:space="0" w:color="auto"/>
          </w:divBdr>
        </w:div>
        <w:div w:id="555703325">
          <w:marLeft w:val="480"/>
          <w:marRight w:val="0"/>
          <w:marTop w:val="0"/>
          <w:marBottom w:val="0"/>
          <w:divBdr>
            <w:top w:val="none" w:sz="0" w:space="0" w:color="auto"/>
            <w:left w:val="none" w:sz="0" w:space="0" w:color="auto"/>
            <w:bottom w:val="none" w:sz="0" w:space="0" w:color="auto"/>
            <w:right w:val="none" w:sz="0" w:space="0" w:color="auto"/>
          </w:divBdr>
        </w:div>
      </w:divsChild>
    </w:div>
    <w:div w:id="1585408341">
      <w:bodyDiv w:val="1"/>
      <w:marLeft w:val="0"/>
      <w:marRight w:val="0"/>
      <w:marTop w:val="0"/>
      <w:marBottom w:val="0"/>
      <w:divBdr>
        <w:top w:val="none" w:sz="0" w:space="0" w:color="auto"/>
        <w:left w:val="none" w:sz="0" w:space="0" w:color="auto"/>
        <w:bottom w:val="none" w:sz="0" w:space="0" w:color="auto"/>
        <w:right w:val="none" w:sz="0" w:space="0" w:color="auto"/>
      </w:divBdr>
    </w:div>
    <w:div w:id="1587224453">
      <w:bodyDiv w:val="1"/>
      <w:marLeft w:val="0"/>
      <w:marRight w:val="0"/>
      <w:marTop w:val="0"/>
      <w:marBottom w:val="0"/>
      <w:divBdr>
        <w:top w:val="none" w:sz="0" w:space="0" w:color="auto"/>
        <w:left w:val="none" w:sz="0" w:space="0" w:color="auto"/>
        <w:bottom w:val="none" w:sz="0" w:space="0" w:color="auto"/>
        <w:right w:val="none" w:sz="0" w:space="0" w:color="auto"/>
      </w:divBdr>
    </w:div>
    <w:div w:id="1587618486">
      <w:bodyDiv w:val="1"/>
      <w:marLeft w:val="0"/>
      <w:marRight w:val="0"/>
      <w:marTop w:val="0"/>
      <w:marBottom w:val="0"/>
      <w:divBdr>
        <w:top w:val="none" w:sz="0" w:space="0" w:color="auto"/>
        <w:left w:val="none" w:sz="0" w:space="0" w:color="auto"/>
        <w:bottom w:val="none" w:sz="0" w:space="0" w:color="auto"/>
        <w:right w:val="none" w:sz="0" w:space="0" w:color="auto"/>
      </w:divBdr>
    </w:div>
    <w:div w:id="1587769570">
      <w:bodyDiv w:val="1"/>
      <w:marLeft w:val="0"/>
      <w:marRight w:val="0"/>
      <w:marTop w:val="0"/>
      <w:marBottom w:val="0"/>
      <w:divBdr>
        <w:top w:val="none" w:sz="0" w:space="0" w:color="auto"/>
        <w:left w:val="none" w:sz="0" w:space="0" w:color="auto"/>
        <w:bottom w:val="none" w:sz="0" w:space="0" w:color="auto"/>
        <w:right w:val="none" w:sz="0" w:space="0" w:color="auto"/>
      </w:divBdr>
    </w:div>
    <w:div w:id="1590506264">
      <w:bodyDiv w:val="1"/>
      <w:marLeft w:val="0"/>
      <w:marRight w:val="0"/>
      <w:marTop w:val="0"/>
      <w:marBottom w:val="0"/>
      <w:divBdr>
        <w:top w:val="none" w:sz="0" w:space="0" w:color="auto"/>
        <w:left w:val="none" w:sz="0" w:space="0" w:color="auto"/>
        <w:bottom w:val="none" w:sz="0" w:space="0" w:color="auto"/>
        <w:right w:val="none" w:sz="0" w:space="0" w:color="auto"/>
      </w:divBdr>
    </w:div>
    <w:div w:id="1593779928">
      <w:bodyDiv w:val="1"/>
      <w:marLeft w:val="0"/>
      <w:marRight w:val="0"/>
      <w:marTop w:val="0"/>
      <w:marBottom w:val="0"/>
      <w:divBdr>
        <w:top w:val="none" w:sz="0" w:space="0" w:color="auto"/>
        <w:left w:val="none" w:sz="0" w:space="0" w:color="auto"/>
        <w:bottom w:val="none" w:sz="0" w:space="0" w:color="auto"/>
        <w:right w:val="none" w:sz="0" w:space="0" w:color="auto"/>
      </w:divBdr>
    </w:div>
    <w:div w:id="1595943655">
      <w:bodyDiv w:val="1"/>
      <w:marLeft w:val="0"/>
      <w:marRight w:val="0"/>
      <w:marTop w:val="0"/>
      <w:marBottom w:val="0"/>
      <w:divBdr>
        <w:top w:val="none" w:sz="0" w:space="0" w:color="auto"/>
        <w:left w:val="none" w:sz="0" w:space="0" w:color="auto"/>
        <w:bottom w:val="none" w:sz="0" w:space="0" w:color="auto"/>
        <w:right w:val="none" w:sz="0" w:space="0" w:color="auto"/>
      </w:divBdr>
    </w:div>
    <w:div w:id="1596791455">
      <w:bodyDiv w:val="1"/>
      <w:marLeft w:val="0"/>
      <w:marRight w:val="0"/>
      <w:marTop w:val="0"/>
      <w:marBottom w:val="0"/>
      <w:divBdr>
        <w:top w:val="none" w:sz="0" w:space="0" w:color="auto"/>
        <w:left w:val="none" w:sz="0" w:space="0" w:color="auto"/>
        <w:bottom w:val="none" w:sz="0" w:space="0" w:color="auto"/>
        <w:right w:val="none" w:sz="0" w:space="0" w:color="auto"/>
      </w:divBdr>
      <w:divsChild>
        <w:div w:id="2106723281">
          <w:marLeft w:val="0"/>
          <w:marRight w:val="0"/>
          <w:marTop w:val="0"/>
          <w:marBottom w:val="0"/>
          <w:divBdr>
            <w:top w:val="none" w:sz="0" w:space="0" w:color="auto"/>
            <w:left w:val="none" w:sz="0" w:space="0" w:color="auto"/>
            <w:bottom w:val="none" w:sz="0" w:space="0" w:color="auto"/>
            <w:right w:val="none" w:sz="0" w:space="0" w:color="auto"/>
          </w:divBdr>
        </w:div>
        <w:div w:id="1268124494">
          <w:marLeft w:val="0"/>
          <w:marRight w:val="0"/>
          <w:marTop w:val="0"/>
          <w:marBottom w:val="0"/>
          <w:divBdr>
            <w:top w:val="none" w:sz="0" w:space="0" w:color="auto"/>
            <w:left w:val="none" w:sz="0" w:space="0" w:color="auto"/>
            <w:bottom w:val="none" w:sz="0" w:space="0" w:color="auto"/>
            <w:right w:val="none" w:sz="0" w:space="0" w:color="auto"/>
          </w:divBdr>
        </w:div>
        <w:div w:id="670259442">
          <w:marLeft w:val="0"/>
          <w:marRight w:val="0"/>
          <w:marTop w:val="0"/>
          <w:marBottom w:val="0"/>
          <w:divBdr>
            <w:top w:val="none" w:sz="0" w:space="0" w:color="auto"/>
            <w:left w:val="none" w:sz="0" w:space="0" w:color="auto"/>
            <w:bottom w:val="none" w:sz="0" w:space="0" w:color="auto"/>
            <w:right w:val="none" w:sz="0" w:space="0" w:color="auto"/>
          </w:divBdr>
        </w:div>
        <w:div w:id="1401174454">
          <w:marLeft w:val="0"/>
          <w:marRight w:val="0"/>
          <w:marTop w:val="0"/>
          <w:marBottom w:val="0"/>
          <w:divBdr>
            <w:top w:val="none" w:sz="0" w:space="0" w:color="auto"/>
            <w:left w:val="none" w:sz="0" w:space="0" w:color="auto"/>
            <w:bottom w:val="none" w:sz="0" w:space="0" w:color="auto"/>
            <w:right w:val="none" w:sz="0" w:space="0" w:color="auto"/>
          </w:divBdr>
        </w:div>
        <w:div w:id="384960514">
          <w:marLeft w:val="0"/>
          <w:marRight w:val="0"/>
          <w:marTop w:val="0"/>
          <w:marBottom w:val="0"/>
          <w:divBdr>
            <w:top w:val="none" w:sz="0" w:space="0" w:color="auto"/>
            <w:left w:val="none" w:sz="0" w:space="0" w:color="auto"/>
            <w:bottom w:val="none" w:sz="0" w:space="0" w:color="auto"/>
            <w:right w:val="none" w:sz="0" w:space="0" w:color="auto"/>
          </w:divBdr>
        </w:div>
        <w:div w:id="986588753">
          <w:marLeft w:val="0"/>
          <w:marRight w:val="0"/>
          <w:marTop w:val="0"/>
          <w:marBottom w:val="0"/>
          <w:divBdr>
            <w:top w:val="none" w:sz="0" w:space="0" w:color="auto"/>
            <w:left w:val="none" w:sz="0" w:space="0" w:color="auto"/>
            <w:bottom w:val="none" w:sz="0" w:space="0" w:color="auto"/>
            <w:right w:val="none" w:sz="0" w:space="0" w:color="auto"/>
          </w:divBdr>
        </w:div>
        <w:div w:id="397631989">
          <w:marLeft w:val="0"/>
          <w:marRight w:val="0"/>
          <w:marTop w:val="0"/>
          <w:marBottom w:val="0"/>
          <w:divBdr>
            <w:top w:val="none" w:sz="0" w:space="0" w:color="auto"/>
            <w:left w:val="none" w:sz="0" w:space="0" w:color="auto"/>
            <w:bottom w:val="none" w:sz="0" w:space="0" w:color="auto"/>
            <w:right w:val="none" w:sz="0" w:space="0" w:color="auto"/>
          </w:divBdr>
        </w:div>
        <w:div w:id="547953451">
          <w:marLeft w:val="0"/>
          <w:marRight w:val="0"/>
          <w:marTop w:val="0"/>
          <w:marBottom w:val="0"/>
          <w:divBdr>
            <w:top w:val="none" w:sz="0" w:space="0" w:color="auto"/>
            <w:left w:val="none" w:sz="0" w:space="0" w:color="auto"/>
            <w:bottom w:val="none" w:sz="0" w:space="0" w:color="auto"/>
            <w:right w:val="none" w:sz="0" w:space="0" w:color="auto"/>
          </w:divBdr>
        </w:div>
        <w:div w:id="1203056339">
          <w:marLeft w:val="0"/>
          <w:marRight w:val="0"/>
          <w:marTop w:val="0"/>
          <w:marBottom w:val="0"/>
          <w:divBdr>
            <w:top w:val="none" w:sz="0" w:space="0" w:color="auto"/>
            <w:left w:val="none" w:sz="0" w:space="0" w:color="auto"/>
            <w:bottom w:val="none" w:sz="0" w:space="0" w:color="auto"/>
            <w:right w:val="none" w:sz="0" w:space="0" w:color="auto"/>
          </w:divBdr>
        </w:div>
        <w:div w:id="1603343279">
          <w:marLeft w:val="0"/>
          <w:marRight w:val="0"/>
          <w:marTop w:val="0"/>
          <w:marBottom w:val="0"/>
          <w:divBdr>
            <w:top w:val="none" w:sz="0" w:space="0" w:color="auto"/>
            <w:left w:val="none" w:sz="0" w:space="0" w:color="auto"/>
            <w:bottom w:val="none" w:sz="0" w:space="0" w:color="auto"/>
            <w:right w:val="none" w:sz="0" w:space="0" w:color="auto"/>
          </w:divBdr>
        </w:div>
        <w:div w:id="1030567134">
          <w:marLeft w:val="0"/>
          <w:marRight w:val="0"/>
          <w:marTop w:val="0"/>
          <w:marBottom w:val="0"/>
          <w:divBdr>
            <w:top w:val="none" w:sz="0" w:space="0" w:color="auto"/>
            <w:left w:val="none" w:sz="0" w:space="0" w:color="auto"/>
            <w:bottom w:val="none" w:sz="0" w:space="0" w:color="auto"/>
            <w:right w:val="none" w:sz="0" w:space="0" w:color="auto"/>
          </w:divBdr>
        </w:div>
        <w:div w:id="784663660">
          <w:marLeft w:val="0"/>
          <w:marRight w:val="0"/>
          <w:marTop w:val="0"/>
          <w:marBottom w:val="0"/>
          <w:divBdr>
            <w:top w:val="none" w:sz="0" w:space="0" w:color="auto"/>
            <w:left w:val="none" w:sz="0" w:space="0" w:color="auto"/>
            <w:bottom w:val="none" w:sz="0" w:space="0" w:color="auto"/>
            <w:right w:val="none" w:sz="0" w:space="0" w:color="auto"/>
          </w:divBdr>
        </w:div>
        <w:div w:id="1003122492">
          <w:marLeft w:val="0"/>
          <w:marRight w:val="0"/>
          <w:marTop w:val="0"/>
          <w:marBottom w:val="0"/>
          <w:divBdr>
            <w:top w:val="none" w:sz="0" w:space="0" w:color="auto"/>
            <w:left w:val="none" w:sz="0" w:space="0" w:color="auto"/>
            <w:bottom w:val="none" w:sz="0" w:space="0" w:color="auto"/>
            <w:right w:val="none" w:sz="0" w:space="0" w:color="auto"/>
          </w:divBdr>
        </w:div>
        <w:div w:id="2030137999">
          <w:marLeft w:val="0"/>
          <w:marRight w:val="0"/>
          <w:marTop w:val="0"/>
          <w:marBottom w:val="0"/>
          <w:divBdr>
            <w:top w:val="none" w:sz="0" w:space="0" w:color="auto"/>
            <w:left w:val="none" w:sz="0" w:space="0" w:color="auto"/>
            <w:bottom w:val="none" w:sz="0" w:space="0" w:color="auto"/>
            <w:right w:val="none" w:sz="0" w:space="0" w:color="auto"/>
          </w:divBdr>
        </w:div>
        <w:div w:id="267738723">
          <w:marLeft w:val="0"/>
          <w:marRight w:val="0"/>
          <w:marTop w:val="0"/>
          <w:marBottom w:val="0"/>
          <w:divBdr>
            <w:top w:val="none" w:sz="0" w:space="0" w:color="auto"/>
            <w:left w:val="none" w:sz="0" w:space="0" w:color="auto"/>
            <w:bottom w:val="none" w:sz="0" w:space="0" w:color="auto"/>
            <w:right w:val="none" w:sz="0" w:space="0" w:color="auto"/>
          </w:divBdr>
        </w:div>
        <w:div w:id="817381255">
          <w:marLeft w:val="0"/>
          <w:marRight w:val="0"/>
          <w:marTop w:val="0"/>
          <w:marBottom w:val="0"/>
          <w:divBdr>
            <w:top w:val="none" w:sz="0" w:space="0" w:color="auto"/>
            <w:left w:val="none" w:sz="0" w:space="0" w:color="auto"/>
            <w:bottom w:val="none" w:sz="0" w:space="0" w:color="auto"/>
            <w:right w:val="none" w:sz="0" w:space="0" w:color="auto"/>
          </w:divBdr>
        </w:div>
        <w:div w:id="1070807322">
          <w:marLeft w:val="0"/>
          <w:marRight w:val="0"/>
          <w:marTop w:val="0"/>
          <w:marBottom w:val="0"/>
          <w:divBdr>
            <w:top w:val="none" w:sz="0" w:space="0" w:color="auto"/>
            <w:left w:val="none" w:sz="0" w:space="0" w:color="auto"/>
            <w:bottom w:val="none" w:sz="0" w:space="0" w:color="auto"/>
            <w:right w:val="none" w:sz="0" w:space="0" w:color="auto"/>
          </w:divBdr>
        </w:div>
        <w:div w:id="1103573902">
          <w:marLeft w:val="0"/>
          <w:marRight w:val="0"/>
          <w:marTop w:val="0"/>
          <w:marBottom w:val="0"/>
          <w:divBdr>
            <w:top w:val="none" w:sz="0" w:space="0" w:color="auto"/>
            <w:left w:val="none" w:sz="0" w:space="0" w:color="auto"/>
            <w:bottom w:val="none" w:sz="0" w:space="0" w:color="auto"/>
            <w:right w:val="none" w:sz="0" w:space="0" w:color="auto"/>
          </w:divBdr>
        </w:div>
        <w:div w:id="1678579220">
          <w:marLeft w:val="0"/>
          <w:marRight w:val="0"/>
          <w:marTop w:val="0"/>
          <w:marBottom w:val="0"/>
          <w:divBdr>
            <w:top w:val="none" w:sz="0" w:space="0" w:color="auto"/>
            <w:left w:val="none" w:sz="0" w:space="0" w:color="auto"/>
            <w:bottom w:val="none" w:sz="0" w:space="0" w:color="auto"/>
            <w:right w:val="none" w:sz="0" w:space="0" w:color="auto"/>
          </w:divBdr>
        </w:div>
        <w:div w:id="284386152">
          <w:marLeft w:val="0"/>
          <w:marRight w:val="0"/>
          <w:marTop w:val="0"/>
          <w:marBottom w:val="0"/>
          <w:divBdr>
            <w:top w:val="none" w:sz="0" w:space="0" w:color="auto"/>
            <w:left w:val="none" w:sz="0" w:space="0" w:color="auto"/>
            <w:bottom w:val="none" w:sz="0" w:space="0" w:color="auto"/>
            <w:right w:val="none" w:sz="0" w:space="0" w:color="auto"/>
          </w:divBdr>
        </w:div>
        <w:div w:id="881671960">
          <w:marLeft w:val="0"/>
          <w:marRight w:val="0"/>
          <w:marTop w:val="0"/>
          <w:marBottom w:val="0"/>
          <w:divBdr>
            <w:top w:val="none" w:sz="0" w:space="0" w:color="auto"/>
            <w:left w:val="none" w:sz="0" w:space="0" w:color="auto"/>
            <w:bottom w:val="none" w:sz="0" w:space="0" w:color="auto"/>
            <w:right w:val="none" w:sz="0" w:space="0" w:color="auto"/>
          </w:divBdr>
        </w:div>
        <w:div w:id="549615156">
          <w:marLeft w:val="0"/>
          <w:marRight w:val="0"/>
          <w:marTop w:val="0"/>
          <w:marBottom w:val="0"/>
          <w:divBdr>
            <w:top w:val="none" w:sz="0" w:space="0" w:color="auto"/>
            <w:left w:val="none" w:sz="0" w:space="0" w:color="auto"/>
            <w:bottom w:val="none" w:sz="0" w:space="0" w:color="auto"/>
            <w:right w:val="none" w:sz="0" w:space="0" w:color="auto"/>
          </w:divBdr>
        </w:div>
        <w:div w:id="1164131298">
          <w:marLeft w:val="0"/>
          <w:marRight w:val="0"/>
          <w:marTop w:val="0"/>
          <w:marBottom w:val="0"/>
          <w:divBdr>
            <w:top w:val="none" w:sz="0" w:space="0" w:color="auto"/>
            <w:left w:val="none" w:sz="0" w:space="0" w:color="auto"/>
            <w:bottom w:val="none" w:sz="0" w:space="0" w:color="auto"/>
            <w:right w:val="none" w:sz="0" w:space="0" w:color="auto"/>
          </w:divBdr>
        </w:div>
      </w:divsChild>
    </w:div>
    <w:div w:id="1597132715">
      <w:bodyDiv w:val="1"/>
      <w:marLeft w:val="0"/>
      <w:marRight w:val="0"/>
      <w:marTop w:val="0"/>
      <w:marBottom w:val="0"/>
      <w:divBdr>
        <w:top w:val="none" w:sz="0" w:space="0" w:color="auto"/>
        <w:left w:val="none" w:sz="0" w:space="0" w:color="auto"/>
        <w:bottom w:val="none" w:sz="0" w:space="0" w:color="auto"/>
        <w:right w:val="none" w:sz="0" w:space="0" w:color="auto"/>
      </w:divBdr>
    </w:div>
    <w:div w:id="1600794086">
      <w:bodyDiv w:val="1"/>
      <w:marLeft w:val="0"/>
      <w:marRight w:val="0"/>
      <w:marTop w:val="0"/>
      <w:marBottom w:val="0"/>
      <w:divBdr>
        <w:top w:val="none" w:sz="0" w:space="0" w:color="auto"/>
        <w:left w:val="none" w:sz="0" w:space="0" w:color="auto"/>
        <w:bottom w:val="none" w:sz="0" w:space="0" w:color="auto"/>
        <w:right w:val="none" w:sz="0" w:space="0" w:color="auto"/>
      </w:divBdr>
    </w:div>
    <w:div w:id="1604410754">
      <w:bodyDiv w:val="1"/>
      <w:marLeft w:val="0"/>
      <w:marRight w:val="0"/>
      <w:marTop w:val="0"/>
      <w:marBottom w:val="0"/>
      <w:divBdr>
        <w:top w:val="none" w:sz="0" w:space="0" w:color="auto"/>
        <w:left w:val="none" w:sz="0" w:space="0" w:color="auto"/>
        <w:bottom w:val="none" w:sz="0" w:space="0" w:color="auto"/>
        <w:right w:val="none" w:sz="0" w:space="0" w:color="auto"/>
      </w:divBdr>
    </w:div>
    <w:div w:id="1604453285">
      <w:bodyDiv w:val="1"/>
      <w:marLeft w:val="0"/>
      <w:marRight w:val="0"/>
      <w:marTop w:val="0"/>
      <w:marBottom w:val="0"/>
      <w:divBdr>
        <w:top w:val="none" w:sz="0" w:space="0" w:color="auto"/>
        <w:left w:val="none" w:sz="0" w:space="0" w:color="auto"/>
        <w:bottom w:val="none" w:sz="0" w:space="0" w:color="auto"/>
        <w:right w:val="none" w:sz="0" w:space="0" w:color="auto"/>
      </w:divBdr>
    </w:div>
    <w:div w:id="1605380546">
      <w:bodyDiv w:val="1"/>
      <w:marLeft w:val="0"/>
      <w:marRight w:val="0"/>
      <w:marTop w:val="0"/>
      <w:marBottom w:val="0"/>
      <w:divBdr>
        <w:top w:val="none" w:sz="0" w:space="0" w:color="auto"/>
        <w:left w:val="none" w:sz="0" w:space="0" w:color="auto"/>
        <w:bottom w:val="none" w:sz="0" w:space="0" w:color="auto"/>
        <w:right w:val="none" w:sz="0" w:space="0" w:color="auto"/>
      </w:divBdr>
    </w:div>
    <w:div w:id="1605922699">
      <w:bodyDiv w:val="1"/>
      <w:marLeft w:val="0"/>
      <w:marRight w:val="0"/>
      <w:marTop w:val="0"/>
      <w:marBottom w:val="0"/>
      <w:divBdr>
        <w:top w:val="none" w:sz="0" w:space="0" w:color="auto"/>
        <w:left w:val="none" w:sz="0" w:space="0" w:color="auto"/>
        <w:bottom w:val="none" w:sz="0" w:space="0" w:color="auto"/>
        <w:right w:val="none" w:sz="0" w:space="0" w:color="auto"/>
      </w:divBdr>
    </w:div>
    <w:div w:id="1610311225">
      <w:bodyDiv w:val="1"/>
      <w:marLeft w:val="0"/>
      <w:marRight w:val="0"/>
      <w:marTop w:val="0"/>
      <w:marBottom w:val="0"/>
      <w:divBdr>
        <w:top w:val="none" w:sz="0" w:space="0" w:color="auto"/>
        <w:left w:val="none" w:sz="0" w:space="0" w:color="auto"/>
        <w:bottom w:val="none" w:sz="0" w:space="0" w:color="auto"/>
        <w:right w:val="none" w:sz="0" w:space="0" w:color="auto"/>
      </w:divBdr>
    </w:div>
    <w:div w:id="1612514172">
      <w:bodyDiv w:val="1"/>
      <w:marLeft w:val="0"/>
      <w:marRight w:val="0"/>
      <w:marTop w:val="0"/>
      <w:marBottom w:val="0"/>
      <w:divBdr>
        <w:top w:val="none" w:sz="0" w:space="0" w:color="auto"/>
        <w:left w:val="none" w:sz="0" w:space="0" w:color="auto"/>
        <w:bottom w:val="none" w:sz="0" w:space="0" w:color="auto"/>
        <w:right w:val="none" w:sz="0" w:space="0" w:color="auto"/>
      </w:divBdr>
    </w:div>
    <w:div w:id="1613854584">
      <w:bodyDiv w:val="1"/>
      <w:marLeft w:val="0"/>
      <w:marRight w:val="0"/>
      <w:marTop w:val="0"/>
      <w:marBottom w:val="0"/>
      <w:divBdr>
        <w:top w:val="none" w:sz="0" w:space="0" w:color="auto"/>
        <w:left w:val="none" w:sz="0" w:space="0" w:color="auto"/>
        <w:bottom w:val="none" w:sz="0" w:space="0" w:color="auto"/>
        <w:right w:val="none" w:sz="0" w:space="0" w:color="auto"/>
      </w:divBdr>
    </w:div>
    <w:div w:id="1613978105">
      <w:bodyDiv w:val="1"/>
      <w:marLeft w:val="0"/>
      <w:marRight w:val="0"/>
      <w:marTop w:val="0"/>
      <w:marBottom w:val="0"/>
      <w:divBdr>
        <w:top w:val="none" w:sz="0" w:space="0" w:color="auto"/>
        <w:left w:val="none" w:sz="0" w:space="0" w:color="auto"/>
        <w:bottom w:val="none" w:sz="0" w:space="0" w:color="auto"/>
        <w:right w:val="none" w:sz="0" w:space="0" w:color="auto"/>
      </w:divBdr>
    </w:div>
    <w:div w:id="1615676061">
      <w:bodyDiv w:val="1"/>
      <w:marLeft w:val="0"/>
      <w:marRight w:val="0"/>
      <w:marTop w:val="0"/>
      <w:marBottom w:val="0"/>
      <w:divBdr>
        <w:top w:val="none" w:sz="0" w:space="0" w:color="auto"/>
        <w:left w:val="none" w:sz="0" w:space="0" w:color="auto"/>
        <w:bottom w:val="none" w:sz="0" w:space="0" w:color="auto"/>
        <w:right w:val="none" w:sz="0" w:space="0" w:color="auto"/>
      </w:divBdr>
      <w:divsChild>
        <w:div w:id="1967081175">
          <w:marLeft w:val="480"/>
          <w:marRight w:val="0"/>
          <w:marTop w:val="0"/>
          <w:marBottom w:val="0"/>
          <w:divBdr>
            <w:top w:val="none" w:sz="0" w:space="0" w:color="auto"/>
            <w:left w:val="none" w:sz="0" w:space="0" w:color="auto"/>
            <w:bottom w:val="none" w:sz="0" w:space="0" w:color="auto"/>
            <w:right w:val="none" w:sz="0" w:space="0" w:color="auto"/>
          </w:divBdr>
        </w:div>
        <w:div w:id="902375668">
          <w:marLeft w:val="480"/>
          <w:marRight w:val="0"/>
          <w:marTop w:val="0"/>
          <w:marBottom w:val="0"/>
          <w:divBdr>
            <w:top w:val="none" w:sz="0" w:space="0" w:color="auto"/>
            <w:left w:val="none" w:sz="0" w:space="0" w:color="auto"/>
            <w:bottom w:val="none" w:sz="0" w:space="0" w:color="auto"/>
            <w:right w:val="none" w:sz="0" w:space="0" w:color="auto"/>
          </w:divBdr>
        </w:div>
        <w:div w:id="816338957">
          <w:marLeft w:val="480"/>
          <w:marRight w:val="0"/>
          <w:marTop w:val="0"/>
          <w:marBottom w:val="0"/>
          <w:divBdr>
            <w:top w:val="none" w:sz="0" w:space="0" w:color="auto"/>
            <w:left w:val="none" w:sz="0" w:space="0" w:color="auto"/>
            <w:bottom w:val="none" w:sz="0" w:space="0" w:color="auto"/>
            <w:right w:val="none" w:sz="0" w:space="0" w:color="auto"/>
          </w:divBdr>
        </w:div>
        <w:div w:id="111632170">
          <w:marLeft w:val="480"/>
          <w:marRight w:val="0"/>
          <w:marTop w:val="0"/>
          <w:marBottom w:val="0"/>
          <w:divBdr>
            <w:top w:val="none" w:sz="0" w:space="0" w:color="auto"/>
            <w:left w:val="none" w:sz="0" w:space="0" w:color="auto"/>
            <w:bottom w:val="none" w:sz="0" w:space="0" w:color="auto"/>
            <w:right w:val="none" w:sz="0" w:space="0" w:color="auto"/>
          </w:divBdr>
        </w:div>
        <w:div w:id="1811165781">
          <w:marLeft w:val="480"/>
          <w:marRight w:val="0"/>
          <w:marTop w:val="0"/>
          <w:marBottom w:val="0"/>
          <w:divBdr>
            <w:top w:val="none" w:sz="0" w:space="0" w:color="auto"/>
            <w:left w:val="none" w:sz="0" w:space="0" w:color="auto"/>
            <w:bottom w:val="none" w:sz="0" w:space="0" w:color="auto"/>
            <w:right w:val="none" w:sz="0" w:space="0" w:color="auto"/>
          </w:divBdr>
        </w:div>
        <w:div w:id="1909882694">
          <w:marLeft w:val="480"/>
          <w:marRight w:val="0"/>
          <w:marTop w:val="0"/>
          <w:marBottom w:val="0"/>
          <w:divBdr>
            <w:top w:val="none" w:sz="0" w:space="0" w:color="auto"/>
            <w:left w:val="none" w:sz="0" w:space="0" w:color="auto"/>
            <w:bottom w:val="none" w:sz="0" w:space="0" w:color="auto"/>
            <w:right w:val="none" w:sz="0" w:space="0" w:color="auto"/>
          </w:divBdr>
        </w:div>
        <w:div w:id="1376002761">
          <w:marLeft w:val="480"/>
          <w:marRight w:val="0"/>
          <w:marTop w:val="0"/>
          <w:marBottom w:val="0"/>
          <w:divBdr>
            <w:top w:val="none" w:sz="0" w:space="0" w:color="auto"/>
            <w:left w:val="none" w:sz="0" w:space="0" w:color="auto"/>
            <w:bottom w:val="none" w:sz="0" w:space="0" w:color="auto"/>
            <w:right w:val="none" w:sz="0" w:space="0" w:color="auto"/>
          </w:divBdr>
        </w:div>
        <w:div w:id="474303520">
          <w:marLeft w:val="480"/>
          <w:marRight w:val="0"/>
          <w:marTop w:val="0"/>
          <w:marBottom w:val="0"/>
          <w:divBdr>
            <w:top w:val="none" w:sz="0" w:space="0" w:color="auto"/>
            <w:left w:val="none" w:sz="0" w:space="0" w:color="auto"/>
            <w:bottom w:val="none" w:sz="0" w:space="0" w:color="auto"/>
            <w:right w:val="none" w:sz="0" w:space="0" w:color="auto"/>
          </w:divBdr>
        </w:div>
        <w:div w:id="240339479">
          <w:marLeft w:val="480"/>
          <w:marRight w:val="0"/>
          <w:marTop w:val="0"/>
          <w:marBottom w:val="0"/>
          <w:divBdr>
            <w:top w:val="none" w:sz="0" w:space="0" w:color="auto"/>
            <w:left w:val="none" w:sz="0" w:space="0" w:color="auto"/>
            <w:bottom w:val="none" w:sz="0" w:space="0" w:color="auto"/>
            <w:right w:val="none" w:sz="0" w:space="0" w:color="auto"/>
          </w:divBdr>
        </w:div>
        <w:div w:id="2017227501">
          <w:marLeft w:val="480"/>
          <w:marRight w:val="0"/>
          <w:marTop w:val="0"/>
          <w:marBottom w:val="0"/>
          <w:divBdr>
            <w:top w:val="none" w:sz="0" w:space="0" w:color="auto"/>
            <w:left w:val="none" w:sz="0" w:space="0" w:color="auto"/>
            <w:bottom w:val="none" w:sz="0" w:space="0" w:color="auto"/>
            <w:right w:val="none" w:sz="0" w:space="0" w:color="auto"/>
          </w:divBdr>
        </w:div>
        <w:div w:id="163478421">
          <w:marLeft w:val="480"/>
          <w:marRight w:val="0"/>
          <w:marTop w:val="0"/>
          <w:marBottom w:val="0"/>
          <w:divBdr>
            <w:top w:val="none" w:sz="0" w:space="0" w:color="auto"/>
            <w:left w:val="none" w:sz="0" w:space="0" w:color="auto"/>
            <w:bottom w:val="none" w:sz="0" w:space="0" w:color="auto"/>
            <w:right w:val="none" w:sz="0" w:space="0" w:color="auto"/>
          </w:divBdr>
        </w:div>
        <w:div w:id="801921084">
          <w:marLeft w:val="480"/>
          <w:marRight w:val="0"/>
          <w:marTop w:val="0"/>
          <w:marBottom w:val="0"/>
          <w:divBdr>
            <w:top w:val="none" w:sz="0" w:space="0" w:color="auto"/>
            <w:left w:val="none" w:sz="0" w:space="0" w:color="auto"/>
            <w:bottom w:val="none" w:sz="0" w:space="0" w:color="auto"/>
            <w:right w:val="none" w:sz="0" w:space="0" w:color="auto"/>
          </w:divBdr>
        </w:div>
        <w:div w:id="389353047">
          <w:marLeft w:val="480"/>
          <w:marRight w:val="0"/>
          <w:marTop w:val="0"/>
          <w:marBottom w:val="0"/>
          <w:divBdr>
            <w:top w:val="none" w:sz="0" w:space="0" w:color="auto"/>
            <w:left w:val="none" w:sz="0" w:space="0" w:color="auto"/>
            <w:bottom w:val="none" w:sz="0" w:space="0" w:color="auto"/>
            <w:right w:val="none" w:sz="0" w:space="0" w:color="auto"/>
          </w:divBdr>
        </w:div>
        <w:div w:id="701714076">
          <w:marLeft w:val="480"/>
          <w:marRight w:val="0"/>
          <w:marTop w:val="0"/>
          <w:marBottom w:val="0"/>
          <w:divBdr>
            <w:top w:val="none" w:sz="0" w:space="0" w:color="auto"/>
            <w:left w:val="none" w:sz="0" w:space="0" w:color="auto"/>
            <w:bottom w:val="none" w:sz="0" w:space="0" w:color="auto"/>
            <w:right w:val="none" w:sz="0" w:space="0" w:color="auto"/>
          </w:divBdr>
        </w:div>
        <w:div w:id="1465197319">
          <w:marLeft w:val="480"/>
          <w:marRight w:val="0"/>
          <w:marTop w:val="0"/>
          <w:marBottom w:val="0"/>
          <w:divBdr>
            <w:top w:val="none" w:sz="0" w:space="0" w:color="auto"/>
            <w:left w:val="none" w:sz="0" w:space="0" w:color="auto"/>
            <w:bottom w:val="none" w:sz="0" w:space="0" w:color="auto"/>
            <w:right w:val="none" w:sz="0" w:space="0" w:color="auto"/>
          </w:divBdr>
        </w:div>
      </w:divsChild>
    </w:div>
    <w:div w:id="1618757245">
      <w:bodyDiv w:val="1"/>
      <w:marLeft w:val="0"/>
      <w:marRight w:val="0"/>
      <w:marTop w:val="0"/>
      <w:marBottom w:val="0"/>
      <w:divBdr>
        <w:top w:val="none" w:sz="0" w:space="0" w:color="auto"/>
        <w:left w:val="none" w:sz="0" w:space="0" w:color="auto"/>
        <w:bottom w:val="none" w:sz="0" w:space="0" w:color="auto"/>
        <w:right w:val="none" w:sz="0" w:space="0" w:color="auto"/>
      </w:divBdr>
    </w:div>
    <w:div w:id="1622111624">
      <w:bodyDiv w:val="1"/>
      <w:marLeft w:val="0"/>
      <w:marRight w:val="0"/>
      <w:marTop w:val="0"/>
      <w:marBottom w:val="0"/>
      <w:divBdr>
        <w:top w:val="none" w:sz="0" w:space="0" w:color="auto"/>
        <w:left w:val="none" w:sz="0" w:space="0" w:color="auto"/>
        <w:bottom w:val="none" w:sz="0" w:space="0" w:color="auto"/>
        <w:right w:val="none" w:sz="0" w:space="0" w:color="auto"/>
      </w:divBdr>
    </w:div>
    <w:div w:id="1622570378">
      <w:bodyDiv w:val="1"/>
      <w:marLeft w:val="0"/>
      <w:marRight w:val="0"/>
      <w:marTop w:val="0"/>
      <w:marBottom w:val="0"/>
      <w:divBdr>
        <w:top w:val="none" w:sz="0" w:space="0" w:color="auto"/>
        <w:left w:val="none" w:sz="0" w:space="0" w:color="auto"/>
        <w:bottom w:val="none" w:sz="0" w:space="0" w:color="auto"/>
        <w:right w:val="none" w:sz="0" w:space="0" w:color="auto"/>
      </w:divBdr>
    </w:div>
    <w:div w:id="1623881871">
      <w:bodyDiv w:val="1"/>
      <w:marLeft w:val="0"/>
      <w:marRight w:val="0"/>
      <w:marTop w:val="0"/>
      <w:marBottom w:val="0"/>
      <w:divBdr>
        <w:top w:val="none" w:sz="0" w:space="0" w:color="auto"/>
        <w:left w:val="none" w:sz="0" w:space="0" w:color="auto"/>
        <w:bottom w:val="none" w:sz="0" w:space="0" w:color="auto"/>
        <w:right w:val="none" w:sz="0" w:space="0" w:color="auto"/>
      </w:divBdr>
    </w:div>
    <w:div w:id="1624731957">
      <w:bodyDiv w:val="1"/>
      <w:marLeft w:val="0"/>
      <w:marRight w:val="0"/>
      <w:marTop w:val="0"/>
      <w:marBottom w:val="0"/>
      <w:divBdr>
        <w:top w:val="none" w:sz="0" w:space="0" w:color="auto"/>
        <w:left w:val="none" w:sz="0" w:space="0" w:color="auto"/>
        <w:bottom w:val="none" w:sz="0" w:space="0" w:color="auto"/>
        <w:right w:val="none" w:sz="0" w:space="0" w:color="auto"/>
      </w:divBdr>
    </w:div>
    <w:div w:id="1625305256">
      <w:bodyDiv w:val="1"/>
      <w:marLeft w:val="0"/>
      <w:marRight w:val="0"/>
      <w:marTop w:val="0"/>
      <w:marBottom w:val="0"/>
      <w:divBdr>
        <w:top w:val="none" w:sz="0" w:space="0" w:color="auto"/>
        <w:left w:val="none" w:sz="0" w:space="0" w:color="auto"/>
        <w:bottom w:val="none" w:sz="0" w:space="0" w:color="auto"/>
        <w:right w:val="none" w:sz="0" w:space="0" w:color="auto"/>
      </w:divBdr>
    </w:div>
    <w:div w:id="1626809308">
      <w:bodyDiv w:val="1"/>
      <w:marLeft w:val="0"/>
      <w:marRight w:val="0"/>
      <w:marTop w:val="0"/>
      <w:marBottom w:val="0"/>
      <w:divBdr>
        <w:top w:val="none" w:sz="0" w:space="0" w:color="auto"/>
        <w:left w:val="none" w:sz="0" w:space="0" w:color="auto"/>
        <w:bottom w:val="none" w:sz="0" w:space="0" w:color="auto"/>
        <w:right w:val="none" w:sz="0" w:space="0" w:color="auto"/>
      </w:divBdr>
    </w:div>
    <w:div w:id="1626961211">
      <w:bodyDiv w:val="1"/>
      <w:marLeft w:val="0"/>
      <w:marRight w:val="0"/>
      <w:marTop w:val="0"/>
      <w:marBottom w:val="0"/>
      <w:divBdr>
        <w:top w:val="none" w:sz="0" w:space="0" w:color="auto"/>
        <w:left w:val="none" w:sz="0" w:space="0" w:color="auto"/>
        <w:bottom w:val="none" w:sz="0" w:space="0" w:color="auto"/>
        <w:right w:val="none" w:sz="0" w:space="0" w:color="auto"/>
      </w:divBdr>
    </w:div>
    <w:div w:id="1627544272">
      <w:bodyDiv w:val="1"/>
      <w:marLeft w:val="0"/>
      <w:marRight w:val="0"/>
      <w:marTop w:val="0"/>
      <w:marBottom w:val="0"/>
      <w:divBdr>
        <w:top w:val="none" w:sz="0" w:space="0" w:color="auto"/>
        <w:left w:val="none" w:sz="0" w:space="0" w:color="auto"/>
        <w:bottom w:val="none" w:sz="0" w:space="0" w:color="auto"/>
        <w:right w:val="none" w:sz="0" w:space="0" w:color="auto"/>
      </w:divBdr>
    </w:div>
    <w:div w:id="1627544328">
      <w:bodyDiv w:val="1"/>
      <w:marLeft w:val="0"/>
      <w:marRight w:val="0"/>
      <w:marTop w:val="0"/>
      <w:marBottom w:val="0"/>
      <w:divBdr>
        <w:top w:val="none" w:sz="0" w:space="0" w:color="auto"/>
        <w:left w:val="none" w:sz="0" w:space="0" w:color="auto"/>
        <w:bottom w:val="none" w:sz="0" w:space="0" w:color="auto"/>
        <w:right w:val="none" w:sz="0" w:space="0" w:color="auto"/>
      </w:divBdr>
    </w:div>
    <w:div w:id="1627618098">
      <w:bodyDiv w:val="1"/>
      <w:marLeft w:val="0"/>
      <w:marRight w:val="0"/>
      <w:marTop w:val="0"/>
      <w:marBottom w:val="0"/>
      <w:divBdr>
        <w:top w:val="none" w:sz="0" w:space="0" w:color="auto"/>
        <w:left w:val="none" w:sz="0" w:space="0" w:color="auto"/>
        <w:bottom w:val="none" w:sz="0" w:space="0" w:color="auto"/>
        <w:right w:val="none" w:sz="0" w:space="0" w:color="auto"/>
      </w:divBdr>
    </w:div>
    <w:div w:id="1628077900">
      <w:bodyDiv w:val="1"/>
      <w:marLeft w:val="0"/>
      <w:marRight w:val="0"/>
      <w:marTop w:val="0"/>
      <w:marBottom w:val="0"/>
      <w:divBdr>
        <w:top w:val="none" w:sz="0" w:space="0" w:color="auto"/>
        <w:left w:val="none" w:sz="0" w:space="0" w:color="auto"/>
        <w:bottom w:val="none" w:sz="0" w:space="0" w:color="auto"/>
        <w:right w:val="none" w:sz="0" w:space="0" w:color="auto"/>
      </w:divBdr>
    </w:div>
    <w:div w:id="1630042718">
      <w:bodyDiv w:val="1"/>
      <w:marLeft w:val="0"/>
      <w:marRight w:val="0"/>
      <w:marTop w:val="0"/>
      <w:marBottom w:val="0"/>
      <w:divBdr>
        <w:top w:val="none" w:sz="0" w:space="0" w:color="auto"/>
        <w:left w:val="none" w:sz="0" w:space="0" w:color="auto"/>
        <w:bottom w:val="none" w:sz="0" w:space="0" w:color="auto"/>
        <w:right w:val="none" w:sz="0" w:space="0" w:color="auto"/>
      </w:divBdr>
    </w:div>
    <w:div w:id="1631015845">
      <w:bodyDiv w:val="1"/>
      <w:marLeft w:val="0"/>
      <w:marRight w:val="0"/>
      <w:marTop w:val="0"/>
      <w:marBottom w:val="0"/>
      <w:divBdr>
        <w:top w:val="none" w:sz="0" w:space="0" w:color="auto"/>
        <w:left w:val="none" w:sz="0" w:space="0" w:color="auto"/>
        <w:bottom w:val="none" w:sz="0" w:space="0" w:color="auto"/>
        <w:right w:val="none" w:sz="0" w:space="0" w:color="auto"/>
      </w:divBdr>
    </w:div>
    <w:div w:id="1631475192">
      <w:bodyDiv w:val="1"/>
      <w:marLeft w:val="0"/>
      <w:marRight w:val="0"/>
      <w:marTop w:val="0"/>
      <w:marBottom w:val="0"/>
      <w:divBdr>
        <w:top w:val="none" w:sz="0" w:space="0" w:color="auto"/>
        <w:left w:val="none" w:sz="0" w:space="0" w:color="auto"/>
        <w:bottom w:val="none" w:sz="0" w:space="0" w:color="auto"/>
        <w:right w:val="none" w:sz="0" w:space="0" w:color="auto"/>
      </w:divBdr>
    </w:div>
    <w:div w:id="1631784051">
      <w:bodyDiv w:val="1"/>
      <w:marLeft w:val="0"/>
      <w:marRight w:val="0"/>
      <w:marTop w:val="0"/>
      <w:marBottom w:val="0"/>
      <w:divBdr>
        <w:top w:val="none" w:sz="0" w:space="0" w:color="auto"/>
        <w:left w:val="none" w:sz="0" w:space="0" w:color="auto"/>
        <w:bottom w:val="none" w:sz="0" w:space="0" w:color="auto"/>
        <w:right w:val="none" w:sz="0" w:space="0" w:color="auto"/>
      </w:divBdr>
    </w:div>
    <w:div w:id="1633362589">
      <w:bodyDiv w:val="1"/>
      <w:marLeft w:val="0"/>
      <w:marRight w:val="0"/>
      <w:marTop w:val="0"/>
      <w:marBottom w:val="0"/>
      <w:divBdr>
        <w:top w:val="none" w:sz="0" w:space="0" w:color="auto"/>
        <w:left w:val="none" w:sz="0" w:space="0" w:color="auto"/>
        <w:bottom w:val="none" w:sz="0" w:space="0" w:color="auto"/>
        <w:right w:val="none" w:sz="0" w:space="0" w:color="auto"/>
      </w:divBdr>
    </w:div>
    <w:div w:id="1636642283">
      <w:bodyDiv w:val="1"/>
      <w:marLeft w:val="0"/>
      <w:marRight w:val="0"/>
      <w:marTop w:val="0"/>
      <w:marBottom w:val="0"/>
      <w:divBdr>
        <w:top w:val="none" w:sz="0" w:space="0" w:color="auto"/>
        <w:left w:val="none" w:sz="0" w:space="0" w:color="auto"/>
        <w:bottom w:val="none" w:sz="0" w:space="0" w:color="auto"/>
        <w:right w:val="none" w:sz="0" w:space="0" w:color="auto"/>
      </w:divBdr>
    </w:div>
    <w:div w:id="1637684803">
      <w:bodyDiv w:val="1"/>
      <w:marLeft w:val="0"/>
      <w:marRight w:val="0"/>
      <w:marTop w:val="0"/>
      <w:marBottom w:val="0"/>
      <w:divBdr>
        <w:top w:val="none" w:sz="0" w:space="0" w:color="auto"/>
        <w:left w:val="none" w:sz="0" w:space="0" w:color="auto"/>
        <w:bottom w:val="none" w:sz="0" w:space="0" w:color="auto"/>
        <w:right w:val="none" w:sz="0" w:space="0" w:color="auto"/>
      </w:divBdr>
    </w:div>
    <w:div w:id="1638366319">
      <w:bodyDiv w:val="1"/>
      <w:marLeft w:val="0"/>
      <w:marRight w:val="0"/>
      <w:marTop w:val="0"/>
      <w:marBottom w:val="0"/>
      <w:divBdr>
        <w:top w:val="none" w:sz="0" w:space="0" w:color="auto"/>
        <w:left w:val="none" w:sz="0" w:space="0" w:color="auto"/>
        <w:bottom w:val="none" w:sz="0" w:space="0" w:color="auto"/>
        <w:right w:val="none" w:sz="0" w:space="0" w:color="auto"/>
      </w:divBdr>
    </w:div>
    <w:div w:id="1638996845">
      <w:bodyDiv w:val="1"/>
      <w:marLeft w:val="0"/>
      <w:marRight w:val="0"/>
      <w:marTop w:val="0"/>
      <w:marBottom w:val="0"/>
      <w:divBdr>
        <w:top w:val="none" w:sz="0" w:space="0" w:color="auto"/>
        <w:left w:val="none" w:sz="0" w:space="0" w:color="auto"/>
        <w:bottom w:val="none" w:sz="0" w:space="0" w:color="auto"/>
        <w:right w:val="none" w:sz="0" w:space="0" w:color="auto"/>
      </w:divBdr>
    </w:div>
    <w:div w:id="1641034794">
      <w:bodyDiv w:val="1"/>
      <w:marLeft w:val="0"/>
      <w:marRight w:val="0"/>
      <w:marTop w:val="0"/>
      <w:marBottom w:val="0"/>
      <w:divBdr>
        <w:top w:val="none" w:sz="0" w:space="0" w:color="auto"/>
        <w:left w:val="none" w:sz="0" w:space="0" w:color="auto"/>
        <w:bottom w:val="none" w:sz="0" w:space="0" w:color="auto"/>
        <w:right w:val="none" w:sz="0" w:space="0" w:color="auto"/>
      </w:divBdr>
    </w:div>
    <w:div w:id="1643536164">
      <w:bodyDiv w:val="1"/>
      <w:marLeft w:val="0"/>
      <w:marRight w:val="0"/>
      <w:marTop w:val="0"/>
      <w:marBottom w:val="0"/>
      <w:divBdr>
        <w:top w:val="none" w:sz="0" w:space="0" w:color="auto"/>
        <w:left w:val="none" w:sz="0" w:space="0" w:color="auto"/>
        <w:bottom w:val="none" w:sz="0" w:space="0" w:color="auto"/>
        <w:right w:val="none" w:sz="0" w:space="0" w:color="auto"/>
      </w:divBdr>
    </w:div>
    <w:div w:id="1644391067">
      <w:bodyDiv w:val="1"/>
      <w:marLeft w:val="0"/>
      <w:marRight w:val="0"/>
      <w:marTop w:val="0"/>
      <w:marBottom w:val="0"/>
      <w:divBdr>
        <w:top w:val="none" w:sz="0" w:space="0" w:color="auto"/>
        <w:left w:val="none" w:sz="0" w:space="0" w:color="auto"/>
        <w:bottom w:val="none" w:sz="0" w:space="0" w:color="auto"/>
        <w:right w:val="none" w:sz="0" w:space="0" w:color="auto"/>
      </w:divBdr>
    </w:div>
    <w:div w:id="1646667383">
      <w:bodyDiv w:val="1"/>
      <w:marLeft w:val="0"/>
      <w:marRight w:val="0"/>
      <w:marTop w:val="0"/>
      <w:marBottom w:val="0"/>
      <w:divBdr>
        <w:top w:val="none" w:sz="0" w:space="0" w:color="auto"/>
        <w:left w:val="none" w:sz="0" w:space="0" w:color="auto"/>
        <w:bottom w:val="none" w:sz="0" w:space="0" w:color="auto"/>
        <w:right w:val="none" w:sz="0" w:space="0" w:color="auto"/>
      </w:divBdr>
    </w:div>
    <w:div w:id="1646856666">
      <w:bodyDiv w:val="1"/>
      <w:marLeft w:val="0"/>
      <w:marRight w:val="0"/>
      <w:marTop w:val="0"/>
      <w:marBottom w:val="0"/>
      <w:divBdr>
        <w:top w:val="none" w:sz="0" w:space="0" w:color="auto"/>
        <w:left w:val="none" w:sz="0" w:space="0" w:color="auto"/>
        <w:bottom w:val="none" w:sz="0" w:space="0" w:color="auto"/>
        <w:right w:val="none" w:sz="0" w:space="0" w:color="auto"/>
      </w:divBdr>
    </w:div>
    <w:div w:id="1648127601">
      <w:bodyDiv w:val="1"/>
      <w:marLeft w:val="0"/>
      <w:marRight w:val="0"/>
      <w:marTop w:val="0"/>
      <w:marBottom w:val="0"/>
      <w:divBdr>
        <w:top w:val="none" w:sz="0" w:space="0" w:color="auto"/>
        <w:left w:val="none" w:sz="0" w:space="0" w:color="auto"/>
        <w:bottom w:val="none" w:sz="0" w:space="0" w:color="auto"/>
        <w:right w:val="none" w:sz="0" w:space="0" w:color="auto"/>
      </w:divBdr>
    </w:div>
    <w:div w:id="1648632519">
      <w:bodyDiv w:val="1"/>
      <w:marLeft w:val="0"/>
      <w:marRight w:val="0"/>
      <w:marTop w:val="0"/>
      <w:marBottom w:val="0"/>
      <w:divBdr>
        <w:top w:val="none" w:sz="0" w:space="0" w:color="auto"/>
        <w:left w:val="none" w:sz="0" w:space="0" w:color="auto"/>
        <w:bottom w:val="none" w:sz="0" w:space="0" w:color="auto"/>
        <w:right w:val="none" w:sz="0" w:space="0" w:color="auto"/>
      </w:divBdr>
    </w:div>
    <w:div w:id="1649167219">
      <w:bodyDiv w:val="1"/>
      <w:marLeft w:val="0"/>
      <w:marRight w:val="0"/>
      <w:marTop w:val="0"/>
      <w:marBottom w:val="0"/>
      <w:divBdr>
        <w:top w:val="none" w:sz="0" w:space="0" w:color="auto"/>
        <w:left w:val="none" w:sz="0" w:space="0" w:color="auto"/>
        <w:bottom w:val="none" w:sz="0" w:space="0" w:color="auto"/>
        <w:right w:val="none" w:sz="0" w:space="0" w:color="auto"/>
      </w:divBdr>
    </w:div>
    <w:div w:id="1651401983">
      <w:bodyDiv w:val="1"/>
      <w:marLeft w:val="0"/>
      <w:marRight w:val="0"/>
      <w:marTop w:val="0"/>
      <w:marBottom w:val="0"/>
      <w:divBdr>
        <w:top w:val="none" w:sz="0" w:space="0" w:color="auto"/>
        <w:left w:val="none" w:sz="0" w:space="0" w:color="auto"/>
        <w:bottom w:val="none" w:sz="0" w:space="0" w:color="auto"/>
        <w:right w:val="none" w:sz="0" w:space="0" w:color="auto"/>
      </w:divBdr>
    </w:div>
    <w:div w:id="1654262654">
      <w:bodyDiv w:val="1"/>
      <w:marLeft w:val="0"/>
      <w:marRight w:val="0"/>
      <w:marTop w:val="0"/>
      <w:marBottom w:val="0"/>
      <w:divBdr>
        <w:top w:val="none" w:sz="0" w:space="0" w:color="auto"/>
        <w:left w:val="none" w:sz="0" w:space="0" w:color="auto"/>
        <w:bottom w:val="none" w:sz="0" w:space="0" w:color="auto"/>
        <w:right w:val="none" w:sz="0" w:space="0" w:color="auto"/>
      </w:divBdr>
    </w:div>
    <w:div w:id="1655066339">
      <w:bodyDiv w:val="1"/>
      <w:marLeft w:val="0"/>
      <w:marRight w:val="0"/>
      <w:marTop w:val="0"/>
      <w:marBottom w:val="0"/>
      <w:divBdr>
        <w:top w:val="none" w:sz="0" w:space="0" w:color="auto"/>
        <w:left w:val="none" w:sz="0" w:space="0" w:color="auto"/>
        <w:bottom w:val="none" w:sz="0" w:space="0" w:color="auto"/>
        <w:right w:val="none" w:sz="0" w:space="0" w:color="auto"/>
      </w:divBdr>
    </w:div>
    <w:div w:id="1656253592">
      <w:bodyDiv w:val="1"/>
      <w:marLeft w:val="0"/>
      <w:marRight w:val="0"/>
      <w:marTop w:val="0"/>
      <w:marBottom w:val="0"/>
      <w:divBdr>
        <w:top w:val="none" w:sz="0" w:space="0" w:color="auto"/>
        <w:left w:val="none" w:sz="0" w:space="0" w:color="auto"/>
        <w:bottom w:val="none" w:sz="0" w:space="0" w:color="auto"/>
        <w:right w:val="none" w:sz="0" w:space="0" w:color="auto"/>
      </w:divBdr>
      <w:divsChild>
        <w:div w:id="1113286329">
          <w:marLeft w:val="480"/>
          <w:marRight w:val="0"/>
          <w:marTop w:val="0"/>
          <w:marBottom w:val="0"/>
          <w:divBdr>
            <w:top w:val="none" w:sz="0" w:space="0" w:color="auto"/>
            <w:left w:val="none" w:sz="0" w:space="0" w:color="auto"/>
            <w:bottom w:val="none" w:sz="0" w:space="0" w:color="auto"/>
            <w:right w:val="none" w:sz="0" w:space="0" w:color="auto"/>
          </w:divBdr>
        </w:div>
        <w:div w:id="1633706072">
          <w:marLeft w:val="480"/>
          <w:marRight w:val="0"/>
          <w:marTop w:val="0"/>
          <w:marBottom w:val="0"/>
          <w:divBdr>
            <w:top w:val="none" w:sz="0" w:space="0" w:color="auto"/>
            <w:left w:val="none" w:sz="0" w:space="0" w:color="auto"/>
            <w:bottom w:val="none" w:sz="0" w:space="0" w:color="auto"/>
            <w:right w:val="none" w:sz="0" w:space="0" w:color="auto"/>
          </w:divBdr>
        </w:div>
        <w:div w:id="563612050">
          <w:marLeft w:val="480"/>
          <w:marRight w:val="0"/>
          <w:marTop w:val="0"/>
          <w:marBottom w:val="0"/>
          <w:divBdr>
            <w:top w:val="none" w:sz="0" w:space="0" w:color="auto"/>
            <w:left w:val="none" w:sz="0" w:space="0" w:color="auto"/>
            <w:bottom w:val="none" w:sz="0" w:space="0" w:color="auto"/>
            <w:right w:val="none" w:sz="0" w:space="0" w:color="auto"/>
          </w:divBdr>
        </w:div>
        <w:div w:id="1115442058">
          <w:marLeft w:val="480"/>
          <w:marRight w:val="0"/>
          <w:marTop w:val="0"/>
          <w:marBottom w:val="0"/>
          <w:divBdr>
            <w:top w:val="none" w:sz="0" w:space="0" w:color="auto"/>
            <w:left w:val="none" w:sz="0" w:space="0" w:color="auto"/>
            <w:bottom w:val="none" w:sz="0" w:space="0" w:color="auto"/>
            <w:right w:val="none" w:sz="0" w:space="0" w:color="auto"/>
          </w:divBdr>
        </w:div>
        <w:div w:id="251821731">
          <w:marLeft w:val="480"/>
          <w:marRight w:val="0"/>
          <w:marTop w:val="0"/>
          <w:marBottom w:val="0"/>
          <w:divBdr>
            <w:top w:val="none" w:sz="0" w:space="0" w:color="auto"/>
            <w:left w:val="none" w:sz="0" w:space="0" w:color="auto"/>
            <w:bottom w:val="none" w:sz="0" w:space="0" w:color="auto"/>
            <w:right w:val="none" w:sz="0" w:space="0" w:color="auto"/>
          </w:divBdr>
        </w:div>
        <w:div w:id="1754279359">
          <w:marLeft w:val="480"/>
          <w:marRight w:val="0"/>
          <w:marTop w:val="0"/>
          <w:marBottom w:val="0"/>
          <w:divBdr>
            <w:top w:val="none" w:sz="0" w:space="0" w:color="auto"/>
            <w:left w:val="none" w:sz="0" w:space="0" w:color="auto"/>
            <w:bottom w:val="none" w:sz="0" w:space="0" w:color="auto"/>
            <w:right w:val="none" w:sz="0" w:space="0" w:color="auto"/>
          </w:divBdr>
        </w:div>
        <w:div w:id="14619924">
          <w:marLeft w:val="480"/>
          <w:marRight w:val="0"/>
          <w:marTop w:val="0"/>
          <w:marBottom w:val="0"/>
          <w:divBdr>
            <w:top w:val="none" w:sz="0" w:space="0" w:color="auto"/>
            <w:left w:val="none" w:sz="0" w:space="0" w:color="auto"/>
            <w:bottom w:val="none" w:sz="0" w:space="0" w:color="auto"/>
            <w:right w:val="none" w:sz="0" w:space="0" w:color="auto"/>
          </w:divBdr>
        </w:div>
        <w:div w:id="652833426">
          <w:marLeft w:val="480"/>
          <w:marRight w:val="0"/>
          <w:marTop w:val="0"/>
          <w:marBottom w:val="0"/>
          <w:divBdr>
            <w:top w:val="none" w:sz="0" w:space="0" w:color="auto"/>
            <w:left w:val="none" w:sz="0" w:space="0" w:color="auto"/>
            <w:bottom w:val="none" w:sz="0" w:space="0" w:color="auto"/>
            <w:right w:val="none" w:sz="0" w:space="0" w:color="auto"/>
          </w:divBdr>
        </w:div>
        <w:div w:id="2030137895">
          <w:marLeft w:val="480"/>
          <w:marRight w:val="0"/>
          <w:marTop w:val="0"/>
          <w:marBottom w:val="0"/>
          <w:divBdr>
            <w:top w:val="none" w:sz="0" w:space="0" w:color="auto"/>
            <w:left w:val="none" w:sz="0" w:space="0" w:color="auto"/>
            <w:bottom w:val="none" w:sz="0" w:space="0" w:color="auto"/>
            <w:right w:val="none" w:sz="0" w:space="0" w:color="auto"/>
          </w:divBdr>
        </w:div>
        <w:div w:id="1624076081">
          <w:marLeft w:val="480"/>
          <w:marRight w:val="0"/>
          <w:marTop w:val="0"/>
          <w:marBottom w:val="0"/>
          <w:divBdr>
            <w:top w:val="none" w:sz="0" w:space="0" w:color="auto"/>
            <w:left w:val="none" w:sz="0" w:space="0" w:color="auto"/>
            <w:bottom w:val="none" w:sz="0" w:space="0" w:color="auto"/>
            <w:right w:val="none" w:sz="0" w:space="0" w:color="auto"/>
          </w:divBdr>
        </w:div>
        <w:div w:id="1455634727">
          <w:marLeft w:val="480"/>
          <w:marRight w:val="0"/>
          <w:marTop w:val="0"/>
          <w:marBottom w:val="0"/>
          <w:divBdr>
            <w:top w:val="none" w:sz="0" w:space="0" w:color="auto"/>
            <w:left w:val="none" w:sz="0" w:space="0" w:color="auto"/>
            <w:bottom w:val="none" w:sz="0" w:space="0" w:color="auto"/>
            <w:right w:val="none" w:sz="0" w:space="0" w:color="auto"/>
          </w:divBdr>
        </w:div>
        <w:div w:id="924260925">
          <w:marLeft w:val="480"/>
          <w:marRight w:val="0"/>
          <w:marTop w:val="0"/>
          <w:marBottom w:val="0"/>
          <w:divBdr>
            <w:top w:val="none" w:sz="0" w:space="0" w:color="auto"/>
            <w:left w:val="none" w:sz="0" w:space="0" w:color="auto"/>
            <w:bottom w:val="none" w:sz="0" w:space="0" w:color="auto"/>
            <w:right w:val="none" w:sz="0" w:space="0" w:color="auto"/>
          </w:divBdr>
        </w:div>
        <w:div w:id="871572028">
          <w:marLeft w:val="480"/>
          <w:marRight w:val="0"/>
          <w:marTop w:val="0"/>
          <w:marBottom w:val="0"/>
          <w:divBdr>
            <w:top w:val="none" w:sz="0" w:space="0" w:color="auto"/>
            <w:left w:val="none" w:sz="0" w:space="0" w:color="auto"/>
            <w:bottom w:val="none" w:sz="0" w:space="0" w:color="auto"/>
            <w:right w:val="none" w:sz="0" w:space="0" w:color="auto"/>
          </w:divBdr>
        </w:div>
      </w:divsChild>
    </w:div>
    <w:div w:id="1657340228">
      <w:bodyDiv w:val="1"/>
      <w:marLeft w:val="0"/>
      <w:marRight w:val="0"/>
      <w:marTop w:val="0"/>
      <w:marBottom w:val="0"/>
      <w:divBdr>
        <w:top w:val="none" w:sz="0" w:space="0" w:color="auto"/>
        <w:left w:val="none" w:sz="0" w:space="0" w:color="auto"/>
        <w:bottom w:val="none" w:sz="0" w:space="0" w:color="auto"/>
        <w:right w:val="none" w:sz="0" w:space="0" w:color="auto"/>
      </w:divBdr>
    </w:div>
    <w:div w:id="1657682315">
      <w:bodyDiv w:val="1"/>
      <w:marLeft w:val="0"/>
      <w:marRight w:val="0"/>
      <w:marTop w:val="0"/>
      <w:marBottom w:val="0"/>
      <w:divBdr>
        <w:top w:val="none" w:sz="0" w:space="0" w:color="auto"/>
        <w:left w:val="none" w:sz="0" w:space="0" w:color="auto"/>
        <w:bottom w:val="none" w:sz="0" w:space="0" w:color="auto"/>
        <w:right w:val="none" w:sz="0" w:space="0" w:color="auto"/>
      </w:divBdr>
    </w:div>
    <w:div w:id="1659306971">
      <w:bodyDiv w:val="1"/>
      <w:marLeft w:val="0"/>
      <w:marRight w:val="0"/>
      <w:marTop w:val="0"/>
      <w:marBottom w:val="0"/>
      <w:divBdr>
        <w:top w:val="none" w:sz="0" w:space="0" w:color="auto"/>
        <w:left w:val="none" w:sz="0" w:space="0" w:color="auto"/>
        <w:bottom w:val="none" w:sz="0" w:space="0" w:color="auto"/>
        <w:right w:val="none" w:sz="0" w:space="0" w:color="auto"/>
      </w:divBdr>
    </w:div>
    <w:div w:id="1661082682">
      <w:bodyDiv w:val="1"/>
      <w:marLeft w:val="0"/>
      <w:marRight w:val="0"/>
      <w:marTop w:val="0"/>
      <w:marBottom w:val="0"/>
      <w:divBdr>
        <w:top w:val="none" w:sz="0" w:space="0" w:color="auto"/>
        <w:left w:val="none" w:sz="0" w:space="0" w:color="auto"/>
        <w:bottom w:val="none" w:sz="0" w:space="0" w:color="auto"/>
        <w:right w:val="none" w:sz="0" w:space="0" w:color="auto"/>
      </w:divBdr>
    </w:div>
    <w:div w:id="1662386579">
      <w:bodyDiv w:val="1"/>
      <w:marLeft w:val="0"/>
      <w:marRight w:val="0"/>
      <w:marTop w:val="0"/>
      <w:marBottom w:val="0"/>
      <w:divBdr>
        <w:top w:val="none" w:sz="0" w:space="0" w:color="auto"/>
        <w:left w:val="none" w:sz="0" w:space="0" w:color="auto"/>
        <w:bottom w:val="none" w:sz="0" w:space="0" w:color="auto"/>
        <w:right w:val="none" w:sz="0" w:space="0" w:color="auto"/>
      </w:divBdr>
    </w:div>
    <w:div w:id="1662808386">
      <w:bodyDiv w:val="1"/>
      <w:marLeft w:val="0"/>
      <w:marRight w:val="0"/>
      <w:marTop w:val="0"/>
      <w:marBottom w:val="0"/>
      <w:divBdr>
        <w:top w:val="none" w:sz="0" w:space="0" w:color="auto"/>
        <w:left w:val="none" w:sz="0" w:space="0" w:color="auto"/>
        <w:bottom w:val="none" w:sz="0" w:space="0" w:color="auto"/>
        <w:right w:val="none" w:sz="0" w:space="0" w:color="auto"/>
      </w:divBdr>
    </w:div>
    <w:div w:id="1664311538">
      <w:bodyDiv w:val="1"/>
      <w:marLeft w:val="0"/>
      <w:marRight w:val="0"/>
      <w:marTop w:val="0"/>
      <w:marBottom w:val="0"/>
      <w:divBdr>
        <w:top w:val="none" w:sz="0" w:space="0" w:color="auto"/>
        <w:left w:val="none" w:sz="0" w:space="0" w:color="auto"/>
        <w:bottom w:val="none" w:sz="0" w:space="0" w:color="auto"/>
        <w:right w:val="none" w:sz="0" w:space="0" w:color="auto"/>
      </w:divBdr>
    </w:div>
    <w:div w:id="1664967708">
      <w:bodyDiv w:val="1"/>
      <w:marLeft w:val="0"/>
      <w:marRight w:val="0"/>
      <w:marTop w:val="0"/>
      <w:marBottom w:val="0"/>
      <w:divBdr>
        <w:top w:val="none" w:sz="0" w:space="0" w:color="auto"/>
        <w:left w:val="none" w:sz="0" w:space="0" w:color="auto"/>
        <w:bottom w:val="none" w:sz="0" w:space="0" w:color="auto"/>
        <w:right w:val="none" w:sz="0" w:space="0" w:color="auto"/>
      </w:divBdr>
    </w:div>
    <w:div w:id="1665011179">
      <w:bodyDiv w:val="1"/>
      <w:marLeft w:val="0"/>
      <w:marRight w:val="0"/>
      <w:marTop w:val="0"/>
      <w:marBottom w:val="0"/>
      <w:divBdr>
        <w:top w:val="none" w:sz="0" w:space="0" w:color="auto"/>
        <w:left w:val="none" w:sz="0" w:space="0" w:color="auto"/>
        <w:bottom w:val="none" w:sz="0" w:space="0" w:color="auto"/>
        <w:right w:val="none" w:sz="0" w:space="0" w:color="auto"/>
      </w:divBdr>
    </w:div>
    <w:div w:id="1665469640">
      <w:bodyDiv w:val="1"/>
      <w:marLeft w:val="0"/>
      <w:marRight w:val="0"/>
      <w:marTop w:val="0"/>
      <w:marBottom w:val="0"/>
      <w:divBdr>
        <w:top w:val="none" w:sz="0" w:space="0" w:color="auto"/>
        <w:left w:val="none" w:sz="0" w:space="0" w:color="auto"/>
        <w:bottom w:val="none" w:sz="0" w:space="0" w:color="auto"/>
        <w:right w:val="none" w:sz="0" w:space="0" w:color="auto"/>
      </w:divBdr>
    </w:div>
    <w:div w:id="1666858711">
      <w:bodyDiv w:val="1"/>
      <w:marLeft w:val="0"/>
      <w:marRight w:val="0"/>
      <w:marTop w:val="0"/>
      <w:marBottom w:val="0"/>
      <w:divBdr>
        <w:top w:val="none" w:sz="0" w:space="0" w:color="auto"/>
        <w:left w:val="none" w:sz="0" w:space="0" w:color="auto"/>
        <w:bottom w:val="none" w:sz="0" w:space="0" w:color="auto"/>
        <w:right w:val="none" w:sz="0" w:space="0" w:color="auto"/>
      </w:divBdr>
    </w:div>
    <w:div w:id="1669943576">
      <w:bodyDiv w:val="1"/>
      <w:marLeft w:val="0"/>
      <w:marRight w:val="0"/>
      <w:marTop w:val="0"/>
      <w:marBottom w:val="0"/>
      <w:divBdr>
        <w:top w:val="none" w:sz="0" w:space="0" w:color="auto"/>
        <w:left w:val="none" w:sz="0" w:space="0" w:color="auto"/>
        <w:bottom w:val="none" w:sz="0" w:space="0" w:color="auto"/>
        <w:right w:val="none" w:sz="0" w:space="0" w:color="auto"/>
      </w:divBdr>
    </w:div>
    <w:div w:id="1670133277">
      <w:bodyDiv w:val="1"/>
      <w:marLeft w:val="0"/>
      <w:marRight w:val="0"/>
      <w:marTop w:val="0"/>
      <w:marBottom w:val="0"/>
      <w:divBdr>
        <w:top w:val="none" w:sz="0" w:space="0" w:color="auto"/>
        <w:left w:val="none" w:sz="0" w:space="0" w:color="auto"/>
        <w:bottom w:val="none" w:sz="0" w:space="0" w:color="auto"/>
        <w:right w:val="none" w:sz="0" w:space="0" w:color="auto"/>
      </w:divBdr>
    </w:div>
    <w:div w:id="1670451126">
      <w:bodyDiv w:val="1"/>
      <w:marLeft w:val="0"/>
      <w:marRight w:val="0"/>
      <w:marTop w:val="0"/>
      <w:marBottom w:val="0"/>
      <w:divBdr>
        <w:top w:val="none" w:sz="0" w:space="0" w:color="auto"/>
        <w:left w:val="none" w:sz="0" w:space="0" w:color="auto"/>
        <w:bottom w:val="none" w:sz="0" w:space="0" w:color="auto"/>
        <w:right w:val="none" w:sz="0" w:space="0" w:color="auto"/>
      </w:divBdr>
    </w:div>
    <w:div w:id="1671758145">
      <w:bodyDiv w:val="1"/>
      <w:marLeft w:val="0"/>
      <w:marRight w:val="0"/>
      <w:marTop w:val="0"/>
      <w:marBottom w:val="0"/>
      <w:divBdr>
        <w:top w:val="none" w:sz="0" w:space="0" w:color="auto"/>
        <w:left w:val="none" w:sz="0" w:space="0" w:color="auto"/>
        <w:bottom w:val="none" w:sz="0" w:space="0" w:color="auto"/>
        <w:right w:val="none" w:sz="0" w:space="0" w:color="auto"/>
      </w:divBdr>
    </w:div>
    <w:div w:id="1672415528">
      <w:bodyDiv w:val="1"/>
      <w:marLeft w:val="0"/>
      <w:marRight w:val="0"/>
      <w:marTop w:val="0"/>
      <w:marBottom w:val="0"/>
      <w:divBdr>
        <w:top w:val="none" w:sz="0" w:space="0" w:color="auto"/>
        <w:left w:val="none" w:sz="0" w:space="0" w:color="auto"/>
        <w:bottom w:val="none" w:sz="0" w:space="0" w:color="auto"/>
        <w:right w:val="none" w:sz="0" w:space="0" w:color="auto"/>
      </w:divBdr>
    </w:div>
    <w:div w:id="1673677879">
      <w:bodyDiv w:val="1"/>
      <w:marLeft w:val="0"/>
      <w:marRight w:val="0"/>
      <w:marTop w:val="0"/>
      <w:marBottom w:val="0"/>
      <w:divBdr>
        <w:top w:val="none" w:sz="0" w:space="0" w:color="auto"/>
        <w:left w:val="none" w:sz="0" w:space="0" w:color="auto"/>
        <w:bottom w:val="none" w:sz="0" w:space="0" w:color="auto"/>
        <w:right w:val="none" w:sz="0" w:space="0" w:color="auto"/>
      </w:divBdr>
    </w:div>
    <w:div w:id="1673801017">
      <w:bodyDiv w:val="1"/>
      <w:marLeft w:val="0"/>
      <w:marRight w:val="0"/>
      <w:marTop w:val="0"/>
      <w:marBottom w:val="0"/>
      <w:divBdr>
        <w:top w:val="none" w:sz="0" w:space="0" w:color="auto"/>
        <w:left w:val="none" w:sz="0" w:space="0" w:color="auto"/>
        <w:bottom w:val="none" w:sz="0" w:space="0" w:color="auto"/>
        <w:right w:val="none" w:sz="0" w:space="0" w:color="auto"/>
      </w:divBdr>
    </w:div>
    <w:div w:id="1675914301">
      <w:bodyDiv w:val="1"/>
      <w:marLeft w:val="0"/>
      <w:marRight w:val="0"/>
      <w:marTop w:val="0"/>
      <w:marBottom w:val="0"/>
      <w:divBdr>
        <w:top w:val="none" w:sz="0" w:space="0" w:color="auto"/>
        <w:left w:val="none" w:sz="0" w:space="0" w:color="auto"/>
        <w:bottom w:val="none" w:sz="0" w:space="0" w:color="auto"/>
        <w:right w:val="none" w:sz="0" w:space="0" w:color="auto"/>
      </w:divBdr>
    </w:div>
    <w:div w:id="1679187301">
      <w:bodyDiv w:val="1"/>
      <w:marLeft w:val="0"/>
      <w:marRight w:val="0"/>
      <w:marTop w:val="0"/>
      <w:marBottom w:val="0"/>
      <w:divBdr>
        <w:top w:val="none" w:sz="0" w:space="0" w:color="auto"/>
        <w:left w:val="none" w:sz="0" w:space="0" w:color="auto"/>
        <w:bottom w:val="none" w:sz="0" w:space="0" w:color="auto"/>
        <w:right w:val="none" w:sz="0" w:space="0" w:color="auto"/>
      </w:divBdr>
    </w:div>
    <w:div w:id="1680886271">
      <w:bodyDiv w:val="1"/>
      <w:marLeft w:val="0"/>
      <w:marRight w:val="0"/>
      <w:marTop w:val="0"/>
      <w:marBottom w:val="0"/>
      <w:divBdr>
        <w:top w:val="none" w:sz="0" w:space="0" w:color="auto"/>
        <w:left w:val="none" w:sz="0" w:space="0" w:color="auto"/>
        <w:bottom w:val="none" w:sz="0" w:space="0" w:color="auto"/>
        <w:right w:val="none" w:sz="0" w:space="0" w:color="auto"/>
      </w:divBdr>
    </w:div>
    <w:div w:id="1681005876">
      <w:bodyDiv w:val="1"/>
      <w:marLeft w:val="0"/>
      <w:marRight w:val="0"/>
      <w:marTop w:val="0"/>
      <w:marBottom w:val="0"/>
      <w:divBdr>
        <w:top w:val="none" w:sz="0" w:space="0" w:color="auto"/>
        <w:left w:val="none" w:sz="0" w:space="0" w:color="auto"/>
        <w:bottom w:val="none" w:sz="0" w:space="0" w:color="auto"/>
        <w:right w:val="none" w:sz="0" w:space="0" w:color="auto"/>
      </w:divBdr>
    </w:div>
    <w:div w:id="1681008390">
      <w:bodyDiv w:val="1"/>
      <w:marLeft w:val="0"/>
      <w:marRight w:val="0"/>
      <w:marTop w:val="0"/>
      <w:marBottom w:val="0"/>
      <w:divBdr>
        <w:top w:val="none" w:sz="0" w:space="0" w:color="auto"/>
        <w:left w:val="none" w:sz="0" w:space="0" w:color="auto"/>
        <w:bottom w:val="none" w:sz="0" w:space="0" w:color="auto"/>
        <w:right w:val="none" w:sz="0" w:space="0" w:color="auto"/>
      </w:divBdr>
    </w:div>
    <w:div w:id="1681203506">
      <w:bodyDiv w:val="1"/>
      <w:marLeft w:val="0"/>
      <w:marRight w:val="0"/>
      <w:marTop w:val="0"/>
      <w:marBottom w:val="0"/>
      <w:divBdr>
        <w:top w:val="none" w:sz="0" w:space="0" w:color="auto"/>
        <w:left w:val="none" w:sz="0" w:space="0" w:color="auto"/>
        <w:bottom w:val="none" w:sz="0" w:space="0" w:color="auto"/>
        <w:right w:val="none" w:sz="0" w:space="0" w:color="auto"/>
      </w:divBdr>
    </w:div>
    <w:div w:id="1683163994">
      <w:bodyDiv w:val="1"/>
      <w:marLeft w:val="0"/>
      <w:marRight w:val="0"/>
      <w:marTop w:val="0"/>
      <w:marBottom w:val="0"/>
      <w:divBdr>
        <w:top w:val="none" w:sz="0" w:space="0" w:color="auto"/>
        <w:left w:val="none" w:sz="0" w:space="0" w:color="auto"/>
        <w:bottom w:val="none" w:sz="0" w:space="0" w:color="auto"/>
        <w:right w:val="none" w:sz="0" w:space="0" w:color="auto"/>
      </w:divBdr>
    </w:div>
    <w:div w:id="1683583804">
      <w:bodyDiv w:val="1"/>
      <w:marLeft w:val="0"/>
      <w:marRight w:val="0"/>
      <w:marTop w:val="0"/>
      <w:marBottom w:val="0"/>
      <w:divBdr>
        <w:top w:val="none" w:sz="0" w:space="0" w:color="auto"/>
        <w:left w:val="none" w:sz="0" w:space="0" w:color="auto"/>
        <w:bottom w:val="none" w:sz="0" w:space="0" w:color="auto"/>
        <w:right w:val="none" w:sz="0" w:space="0" w:color="auto"/>
      </w:divBdr>
    </w:div>
    <w:div w:id="1685745910">
      <w:bodyDiv w:val="1"/>
      <w:marLeft w:val="0"/>
      <w:marRight w:val="0"/>
      <w:marTop w:val="0"/>
      <w:marBottom w:val="0"/>
      <w:divBdr>
        <w:top w:val="none" w:sz="0" w:space="0" w:color="auto"/>
        <w:left w:val="none" w:sz="0" w:space="0" w:color="auto"/>
        <w:bottom w:val="none" w:sz="0" w:space="0" w:color="auto"/>
        <w:right w:val="none" w:sz="0" w:space="0" w:color="auto"/>
      </w:divBdr>
    </w:div>
    <w:div w:id="1686663182">
      <w:bodyDiv w:val="1"/>
      <w:marLeft w:val="0"/>
      <w:marRight w:val="0"/>
      <w:marTop w:val="0"/>
      <w:marBottom w:val="0"/>
      <w:divBdr>
        <w:top w:val="none" w:sz="0" w:space="0" w:color="auto"/>
        <w:left w:val="none" w:sz="0" w:space="0" w:color="auto"/>
        <w:bottom w:val="none" w:sz="0" w:space="0" w:color="auto"/>
        <w:right w:val="none" w:sz="0" w:space="0" w:color="auto"/>
      </w:divBdr>
    </w:div>
    <w:div w:id="1686859515">
      <w:bodyDiv w:val="1"/>
      <w:marLeft w:val="0"/>
      <w:marRight w:val="0"/>
      <w:marTop w:val="0"/>
      <w:marBottom w:val="0"/>
      <w:divBdr>
        <w:top w:val="none" w:sz="0" w:space="0" w:color="auto"/>
        <w:left w:val="none" w:sz="0" w:space="0" w:color="auto"/>
        <w:bottom w:val="none" w:sz="0" w:space="0" w:color="auto"/>
        <w:right w:val="none" w:sz="0" w:space="0" w:color="auto"/>
      </w:divBdr>
    </w:div>
    <w:div w:id="1687706526">
      <w:bodyDiv w:val="1"/>
      <w:marLeft w:val="0"/>
      <w:marRight w:val="0"/>
      <w:marTop w:val="0"/>
      <w:marBottom w:val="0"/>
      <w:divBdr>
        <w:top w:val="none" w:sz="0" w:space="0" w:color="auto"/>
        <w:left w:val="none" w:sz="0" w:space="0" w:color="auto"/>
        <w:bottom w:val="none" w:sz="0" w:space="0" w:color="auto"/>
        <w:right w:val="none" w:sz="0" w:space="0" w:color="auto"/>
      </w:divBdr>
    </w:div>
    <w:div w:id="1687710945">
      <w:bodyDiv w:val="1"/>
      <w:marLeft w:val="0"/>
      <w:marRight w:val="0"/>
      <w:marTop w:val="0"/>
      <w:marBottom w:val="0"/>
      <w:divBdr>
        <w:top w:val="none" w:sz="0" w:space="0" w:color="auto"/>
        <w:left w:val="none" w:sz="0" w:space="0" w:color="auto"/>
        <w:bottom w:val="none" w:sz="0" w:space="0" w:color="auto"/>
        <w:right w:val="none" w:sz="0" w:space="0" w:color="auto"/>
      </w:divBdr>
    </w:div>
    <w:div w:id="1689022914">
      <w:bodyDiv w:val="1"/>
      <w:marLeft w:val="0"/>
      <w:marRight w:val="0"/>
      <w:marTop w:val="0"/>
      <w:marBottom w:val="0"/>
      <w:divBdr>
        <w:top w:val="none" w:sz="0" w:space="0" w:color="auto"/>
        <w:left w:val="none" w:sz="0" w:space="0" w:color="auto"/>
        <w:bottom w:val="none" w:sz="0" w:space="0" w:color="auto"/>
        <w:right w:val="none" w:sz="0" w:space="0" w:color="auto"/>
      </w:divBdr>
    </w:div>
    <w:div w:id="1689676535">
      <w:bodyDiv w:val="1"/>
      <w:marLeft w:val="0"/>
      <w:marRight w:val="0"/>
      <w:marTop w:val="0"/>
      <w:marBottom w:val="0"/>
      <w:divBdr>
        <w:top w:val="none" w:sz="0" w:space="0" w:color="auto"/>
        <w:left w:val="none" w:sz="0" w:space="0" w:color="auto"/>
        <w:bottom w:val="none" w:sz="0" w:space="0" w:color="auto"/>
        <w:right w:val="none" w:sz="0" w:space="0" w:color="auto"/>
      </w:divBdr>
    </w:div>
    <w:div w:id="1691951871">
      <w:bodyDiv w:val="1"/>
      <w:marLeft w:val="0"/>
      <w:marRight w:val="0"/>
      <w:marTop w:val="0"/>
      <w:marBottom w:val="0"/>
      <w:divBdr>
        <w:top w:val="none" w:sz="0" w:space="0" w:color="auto"/>
        <w:left w:val="none" w:sz="0" w:space="0" w:color="auto"/>
        <w:bottom w:val="none" w:sz="0" w:space="0" w:color="auto"/>
        <w:right w:val="none" w:sz="0" w:space="0" w:color="auto"/>
      </w:divBdr>
    </w:div>
    <w:div w:id="1692142069">
      <w:bodyDiv w:val="1"/>
      <w:marLeft w:val="0"/>
      <w:marRight w:val="0"/>
      <w:marTop w:val="0"/>
      <w:marBottom w:val="0"/>
      <w:divBdr>
        <w:top w:val="none" w:sz="0" w:space="0" w:color="auto"/>
        <w:left w:val="none" w:sz="0" w:space="0" w:color="auto"/>
        <w:bottom w:val="none" w:sz="0" w:space="0" w:color="auto"/>
        <w:right w:val="none" w:sz="0" w:space="0" w:color="auto"/>
      </w:divBdr>
    </w:div>
    <w:div w:id="1692603420">
      <w:bodyDiv w:val="1"/>
      <w:marLeft w:val="0"/>
      <w:marRight w:val="0"/>
      <w:marTop w:val="0"/>
      <w:marBottom w:val="0"/>
      <w:divBdr>
        <w:top w:val="none" w:sz="0" w:space="0" w:color="auto"/>
        <w:left w:val="none" w:sz="0" w:space="0" w:color="auto"/>
        <w:bottom w:val="none" w:sz="0" w:space="0" w:color="auto"/>
        <w:right w:val="none" w:sz="0" w:space="0" w:color="auto"/>
      </w:divBdr>
    </w:div>
    <w:div w:id="1692992646">
      <w:bodyDiv w:val="1"/>
      <w:marLeft w:val="0"/>
      <w:marRight w:val="0"/>
      <w:marTop w:val="0"/>
      <w:marBottom w:val="0"/>
      <w:divBdr>
        <w:top w:val="none" w:sz="0" w:space="0" w:color="auto"/>
        <w:left w:val="none" w:sz="0" w:space="0" w:color="auto"/>
        <w:bottom w:val="none" w:sz="0" w:space="0" w:color="auto"/>
        <w:right w:val="none" w:sz="0" w:space="0" w:color="auto"/>
      </w:divBdr>
      <w:divsChild>
        <w:div w:id="845904702">
          <w:marLeft w:val="480"/>
          <w:marRight w:val="0"/>
          <w:marTop w:val="0"/>
          <w:marBottom w:val="0"/>
          <w:divBdr>
            <w:top w:val="none" w:sz="0" w:space="0" w:color="auto"/>
            <w:left w:val="none" w:sz="0" w:space="0" w:color="auto"/>
            <w:bottom w:val="none" w:sz="0" w:space="0" w:color="auto"/>
            <w:right w:val="none" w:sz="0" w:space="0" w:color="auto"/>
          </w:divBdr>
        </w:div>
        <w:div w:id="487093027">
          <w:marLeft w:val="480"/>
          <w:marRight w:val="0"/>
          <w:marTop w:val="0"/>
          <w:marBottom w:val="0"/>
          <w:divBdr>
            <w:top w:val="none" w:sz="0" w:space="0" w:color="auto"/>
            <w:left w:val="none" w:sz="0" w:space="0" w:color="auto"/>
            <w:bottom w:val="none" w:sz="0" w:space="0" w:color="auto"/>
            <w:right w:val="none" w:sz="0" w:space="0" w:color="auto"/>
          </w:divBdr>
        </w:div>
        <w:div w:id="994187230">
          <w:marLeft w:val="480"/>
          <w:marRight w:val="0"/>
          <w:marTop w:val="0"/>
          <w:marBottom w:val="0"/>
          <w:divBdr>
            <w:top w:val="none" w:sz="0" w:space="0" w:color="auto"/>
            <w:left w:val="none" w:sz="0" w:space="0" w:color="auto"/>
            <w:bottom w:val="none" w:sz="0" w:space="0" w:color="auto"/>
            <w:right w:val="none" w:sz="0" w:space="0" w:color="auto"/>
          </w:divBdr>
        </w:div>
        <w:div w:id="763302424">
          <w:marLeft w:val="480"/>
          <w:marRight w:val="0"/>
          <w:marTop w:val="0"/>
          <w:marBottom w:val="0"/>
          <w:divBdr>
            <w:top w:val="none" w:sz="0" w:space="0" w:color="auto"/>
            <w:left w:val="none" w:sz="0" w:space="0" w:color="auto"/>
            <w:bottom w:val="none" w:sz="0" w:space="0" w:color="auto"/>
            <w:right w:val="none" w:sz="0" w:space="0" w:color="auto"/>
          </w:divBdr>
        </w:div>
        <w:div w:id="789476092">
          <w:marLeft w:val="480"/>
          <w:marRight w:val="0"/>
          <w:marTop w:val="0"/>
          <w:marBottom w:val="0"/>
          <w:divBdr>
            <w:top w:val="none" w:sz="0" w:space="0" w:color="auto"/>
            <w:left w:val="none" w:sz="0" w:space="0" w:color="auto"/>
            <w:bottom w:val="none" w:sz="0" w:space="0" w:color="auto"/>
            <w:right w:val="none" w:sz="0" w:space="0" w:color="auto"/>
          </w:divBdr>
        </w:div>
        <w:div w:id="1436435824">
          <w:marLeft w:val="480"/>
          <w:marRight w:val="0"/>
          <w:marTop w:val="0"/>
          <w:marBottom w:val="0"/>
          <w:divBdr>
            <w:top w:val="none" w:sz="0" w:space="0" w:color="auto"/>
            <w:left w:val="none" w:sz="0" w:space="0" w:color="auto"/>
            <w:bottom w:val="none" w:sz="0" w:space="0" w:color="auto"/>
            <w:right w:val="none" w:sz="0" w:space="0" w:color="auto"/>
          </w:divBdr>
        </w:div>
        <w:div w:id="2110857394">
          <w:marLeft w:val="480"/>
          <w:marRight w:val="0"/>
          <w:marTop w:val="0"/>
          <w:marBottom w:val="0"/>
          <w:divBdr>
            <w:top w:val="none" w:sz="0" w:space="0" w:color="auto"/>
            <w:left w:val="none" w:sz="0" w:space="0" w:color="auto"/>
            <w:bottom w:val="none" w:sz="0" w:space="0" w:color="auto"/>
            <w:right w:val="none" w:sz="0" w:space="0" w:color="auto"/>
          </w:divBdr>
        </w:div>
        <w:div w:id="1844935336">
          <w:marLeft w:val="480"/>
          <w:marRight w:val="0"/>
          <w:marTop w:val="0"/>
          <w:marBottom w:val="0"/>
          <w:divBdr>
            <w:top w:val="none" w:sz="0" w:space="0" w:color="auto"/>
            <w:left w:val="none" w:sz="0" w:space="0" w:color="auto"/>
            <w:bottom w:val="none" w:sz="0" w:space="0" w:color="auto"/>
            <w:right w:val="none" w:sz="0" w:space="0" w:color="auto"/>
          </w:divBdr>
        </w:div>
        <w:div w:id="927689628">
          <w:marLeft w:val="480"/>
          <w:marRight w:val="0"/>
          <w:marTop w:val="0"/>
          <w:marBottom w:val="0"/>
          <w:divBdr>
            <w:top w:val="none" w:sz="0" w:space="0" w:color="auto"/>
            <w:left w:val="none" w:sz="0" w:space="0" w:color="auto"/>
            <w:bottom w:val="none" w:sz="0" w:space="0" w:color="auto"/>
            <w:right w:val="none" w:sz="0" w:space="0" w:color="auto"/>
          </w:divBdr>
        </w:div>
        <w:div w:id="1539003723">
          <w:marLeft w:val="480"/>
          <w:marRight w:val="0"/>
          <w:marTop w:val="0"/>
          <w:marBottom w:val="0"/>
          <w:divBdr>
            <w:top w:val="none" w:sz="0" w:space="0" w:color="auto"/>
            <w:left w:val="none" w:sz="0" w:space="0" w:color="auto"/>
            <w:bottom w:val="none" w:sz="0" w:space="0" w:color="auto"/>
            <w:right w:val="none" w:sz="0" w:space="0" w:color="auto"/>
          </w:divBdr>
        </w:div>
        <w:div w:id="1124152082">
          <w:marLeft w:val="480"/>
          <w:marRight w:val="0"/>
          <w:marTop w:val="0"/>
          <w:marBottom w:val="0"/>
          <w:divBdr>
            <w:top w:val="none" w:sz="0" w:space="0" w:color="auto"/>
            <w:left w:val="none" w:sz="0" w:space="0" w:color="auto"/>
            <w:bottom w:val="none" w:sz="0" w:space="0" w:color="auto"/>
            <w:right w:val="none" w:sz="0" w:space="0" w:color="auto"/>
          </w:divBdr>
        </w:div>
        <w:div w:id="1058936162">
          <w:marLeft w:val="480"/>
          <w:marRight w:val="0"/>
          <w:marTop w:val="0"/>
          <w:marBottom w:val="0"/>
          <w:divBdr>
            <w:top w:val="none" w:sz="0" w:space="0" w:color="auto"/>
            <w:left w:val="none" w:sz="0" w:space="0" w:color="auto"/>
            <w:bottom w:val="none" w:sz="0" w:space="0" w:color="auto"/>
            <w:right w:val="none" w:sz="0" w:space="0" w:color="auto"/>
          </w:divBdr>
        </w:div>
        <w:div w:id="1281493480">
          <w:marLeft w:val="480"/>
          <w:marRight w:val="0"/>
          <w:marTop w:val="0"/>
          <w:marBottom w:val="0"/>
          <w:divBdr>
            <w:top w:val="none" w:sz="0" w:space="0" w:color="auto"/>
            <w:left w:val="none" w:sz="0" w:space="0" w:color="auto"/>
            <w:bottom w:val="none" w:sz="0" w:space="0" w:color="auto"/>
            <w:right w:val="none" w:sz="0" w:space="0" w:color="auto"/>
          </w:divBdr>
        </w:div>
        <w:div w:id="123235193">
          <w:marLeft w:val="480"/>
          <w:marRight w:val="0"/>
          <w:marTop w:val="0"/>
          <w:marBottom w:val="0"/>
          <w:divBdr>
            <w:top w:val="none" w:sz="0" w:space="0" w:color="auto"/>
            <w:left w:val="none" w:sz="0" w:space="0" w:color="auto"/>
            <w:bottom w:val="none" w:sz="0" w:space="0" w:color="auto"/>
            <w:right w:val="none" w:sz="0" w:space="0" w:color="auto"/>
          </w:divBdr>
        </w:div>
        <w:div w:id="877816204">
          <w:marLeft w:val="480"/>
          <w:marRight w:val="0"/>
          <w:marTop w:val="0"/>
          <w:marBottom w:val="0"/>
          <w:divBdr>
            <w:top w:val="none" w:sz="0" w:space="0" w:color="auto"/>
            <w:left w:val="none" w:sz="0" w:space="0" w:color="auto"/>
            <w:bottom w:val="none" w:sz="0" w:space="0" w:color="auto"/>
            <w:right w:val="none" w:sz="0" w:space="0" w:color="auto"/>
          </w:divBdr>
        </w:div>
        <w:div w:id="1420827039">
          <w:marLeft w:val="480"/>
          <w:marRight w:val="0"/>
          <w:marTop w:val="0"/>
          <w:marBottom w:val="0"/>
          <w:divBdr>
            <w:top w:val="none" w:sz="0" w:space="0" w:color="auto"/>
            <w:left w:val="none" w:sz="0" w:space="0" w:color="auto"/>
            <w:bottom w:val="none" w:sz="0" w:space="0" w:color="auto"/>
            <w:right w:val="none" w:sz="0" w:space="0" w:color="auto"/>
          </w:divBdr>
        </w:div>
        <w:div w:id="190455282">
          <w:marLeft w:val="480"/>
          <w:marRight w:val="0"/>
          <w:marTop w:val="0"/>
          <w:marBottom w:val="0"/>
          <w:divBdr>
            <w:top w:val="none" w:sz="0" w:space="0" w:color="auto"/>
            <w:left w:val="none" w:sz="0" w:space="0" w:color="auto"/>
            <w:bottom w:val="none" w:sz="0" w:space="0" w:color="auto"/>
            <w:right w:val="none" w:sz="0" w:space="0" w:color="auto"/>
          </w:divBdr>
        </w:div>
        <w:div w:id="1417940106">
          <w:marLeft w:val="480"/>
          <w:marRight w:val="0"/>
          <w:marTop w:val="0"/>
          <w:marBottom w:val="0"/>
          <w:divBdr>
            <w:top w:val="none" w:sz="0" w:space="0" w:color="auto"/>
            <w:left w:val="none" w:sz="0" w:space="0" w:color="auto"/>
            <w:bottom w:val="none" w:sz="0" w:space="0" w:color="auto"/>
            <w:right w:val="none" w:sz="0" w:space="0" w:color="auto"/>
          </w:divBdr>
        </w:div>
        <w:div w:id="482090909">
          <w:marLeft w:val="480"/>
          <w:marRight w:val="0"/>
          <w:marTop w:val="0"/>
          <w:marBottom w:val="0"/>
          <w:divBdr>
            <w:top w:val="none" w:sz="0" w:space="0" w:color="auto"/>
            <w:left w:val="none" w:sz="0" w:space="0" w:color="auto"/>
            <w:bottom w:val="none" w:sz="0" w:space="0" w:color="auto"/>
            <w:right w:val="none" w:sz="0" w:space="0" w:color="auto"/>
          </w:divBdr>
        </w:div>
        <w:div w:id="1582788253">
          <w:marLeft w:val="480"/>
          <w:marRight w:val="0"/>
          <w:marTop w:val="0"/>
          <w:marBottom w:val="0"/>
          <w:divBdr>
            <w:top w:val="none" w:sz="0" w:space="0" w:color="auto"/>
            <w:left w:val="none" w:sz="0" w:space="0" w:color="auto"/>
            <w:bottom w:val="none" w:sz="0" w:space="0" w:color="auto"/>
            <w:right w:val="none" w:sz="0" w:space="0" w:color="auto"/>
          </w:divBdr>
        </w:div>
        <w:div w:id="670526164">
          <w:marLeft w:val="480"/>
          <w:marRight w:val="0"/>
          <w:marTop w:val="0"/>
          <w:marBottom w:val="0"/>
          <w:divBdr>
            <w:top w:val="none" w:sz="0" w:space="0" w:color="auto"/>
            <w:left w:val="none" w:sz="0" w:space="0" w:color="auto"/>
            <w:bottom w:val="none" w:sz="0" w:space="0" w:color="auto"/>
            <w:right w:val="none" w:sz="0" w:space="0" w:color="auto"/>
          </w:divBdr>
        </w:div>
        <w:div w:id="1857620100">
          <w:marLeft w:val="480"/>
          <w:marRight w:val="0"/>
          <w:marTop w:val="0"/>
          <w:marBottom w:val="0"/>
          <w:divBdr>
            <w:top w:val="none" w:sz="0" w:space="0" w:color="auto"/>
            <w:left w:val="none" w:sz="0" w:space="0" w:color="auto"/>
            <w:bottom w:val="none" w:sz="0" w:space="0" w:color="auto"/>
            <w:right w:val="none" w:sz="0" w:space="0" w:color="auto"/>
          </w:divBdr>
        </w:div>
        <w:div w:id="1073357503">
          <w:marLeft w:val="480"/>
          <w:marRight w:val="0"/>
          <w:marTop w:val="0"/>
          <w:marBottom w:val="0"/>
          <w:divBdr>
            <w:top w:val="none" w:sz="0" w:space="0" w:color="auto"/>
            <w:left w:val="none" w:sz="0" w:space="0" w:color="auto"/>
            <w:bottom w:val="none" w:sz="0" w:space="0" w:color="auto"/>
            <w:right w:val="none" w:sz="0" w:space="0" w:color="auto"/>
          </w:divBdr>
        </w:div>
        <w:div w:id="42796973">
          <w:marLeft w:val="480"/>
          <w:marRight w:val="0"/>
          <w:marTop w:val="0"/>
          <w:marBottom w:val="0"/>
          <w:divBdr>
            <w:top w:val="none" w:sz="0" w:space="0" w:color="auto"/>
            <w:left w:val="none" w:sz="0" w:space="0" w:color="auto"/>
            <w:bottom w:val="none" w:sz="0" w:space="0" w:color="auto"/>
            <w:right w:val="none" w:sz="0" w:space="0" w:color="auto"/>
          </w:divBdr>
        </w:div>
        <w:div w:id="2086411834">
          <w:marLeft w:val="480"/>
          <w:marRight w:val="0"/>
          <w:marTop w:val="0"/>
          <w:marBottom w:val="0"/>
          <w:divBdr>
            <w:top w:val="none" w:sz="0" w:space="0" w:color="auto"/>
            <w:left w:val="none" w:sz="0" w:space="0" w:color="auto"/>
            <w:bottom w:val="none" w:sz="0" w:space="0" w:color="auto"/>
            <w:right w:val="none" w:sz="0" w:space="0" w:color="auto"/>
          </w:divBdr>
        </w:div>
        <w:div w:id="607391466">
          <w:marLeft w:val="480"/>
          <w:marRight w:val="0"/>
          <w:marTop w:val="0"/>
          <w:marBottom w:val="0"/>
          <w:divBdr>
            <w:top w:val="none" w:sz="0" w:space="0" w:color="auto"/>
            <w:left w:val="none" w:sz="0" w:space="0" w:color="auto"/>
            <w:bottom w:val="none" w:sz="0" w:space="0" w:color="auto"/>
            <w:right w:val="none" w:sz="0" w:space="0" w:color="auto"/>
          </w:divBdr>
        </w:div>
        <w:div w:id="876938665">
          <w:marLeft w:val="480"/>
          <w:marRight w:val="0"/>
          <w:marTop w:val="0"/>
          <w:marBottom w:val="0"/>
          <w:divBdr>
            <w:top w:val="none" w:sz="0" w:space="0" w:color="auto"/>
            <w:left w:val="none" w:sz="0" w:space="0" w:color="auto"/>
            <w:bottom w:val="none" w:sz="0" w:space="0" w:color="auto"/>
            <w:right w:val="none" w:sz="0" w:space="0" w:color="auto"/>
          </w:divBdr>
        </w:div>
        <w:div w:id="573660848">
          <w:marLeft w:val="480"/>
          <w:marRight w:val="0"/>
          <w:marTop w:val="0"/>
          <w:marBottom w:val="0"/>
          <w:divBdr>
            <w:top w:val="none" w:sz="0" w:space="0" w:color="auto"/>
            <w:left w:val="none" w:sz="0" w:space="0" w:color="auto"/>
            <w:bottom w:val="none" w:sz="0" w:space="0" w:color="auto"/>
            <w:right w:val="none" w:sz="0" w:space="0" w:color="auto"/>
          </w:divBdr>
        </w:div>
        <w:div w:id="900484898">
          <w:marLeft w:val="480"/>
          <w:marRight w:val="0"/>
          <w:marTop w:val="0"/>
          <w:marBottom w:val="0"/>
          <w:divBdr>
            <w:top w:val="none" w:sz="0" w:space="0" w:color="auto"/>
            <w:left w:val="none" w:sz="0" w:space="0" w:color="auto"/>
            <w:bottom w:val="none" w:sz="0" w:space="0" w:color="auto"/>
            <w:right w:val="none" w:sz="0" w:space="0" w:color="auto"/>
          </w:divBdr>
        </w:div>
      </w:divsChild>
    </w:div>
    <w:div w:id="1693267425">
      <w:bodyDiv w:val="1"/>
      <w:marLeft w:val="0"/>
      <w:marRight w:val="0"/>
      <w:marTop w:val="0"/>
      <w:marBottom w:val="0"/>
      <w:divBdr>
        <w:top w:val="none" w:sz="0" w:space="0" w:color="auto"/>
        <w:left w:val="none" w:sz="0" w:space="0" w:color="auto"/>
        <w:bottom w:val="none" w:sz="0" w:space="0" w:color="auto"/>
        <w:right w:val="none" w:sz="0" w:space="0" w:color="auto"/>
      </w:divBdr>
    </w:div>
    <w:div w:id="1695420340">
      <w:bodyDiv w:val="1"/>
      <w:marLeft w:val="0"/>
      <w:marRight w:val="0"/>
      <w:marTop w:val="0"/>
      <w:marBottom w:val="0"/>
      <w:divBdr>
        <w:top w:val="none" w:sz="0" w:space="0" w:color="auto"/>
        <w:left w:val="none" w:sz="0" w:space="0" w:color="auto"/>
        <w:bottom w:val="none" w:sz="0" w:space="0" w:color="auto"/>
        <w:right w:val="none" w:sz="0" w:space="0" w:color="auto"/>
      </w:divBdr>
    </w:div>
    <w:div w:id="1696535152">
      <w:bodyDiv w:val="1"/>
      <w:marLeft w:val="0"/>
      <w:marRight w:val="0"/>
      <w:marTop w:val="0"/>
      <w:marBottom w:val="0"/>
      <w:divBdr>
        <w:top w:val="none" w:sz="0" w:space="0" w:color="auto"/>
        <w:left w:val="none" w:sz="0" w:space="0" w:color="auto"/>
        <w:bottom w:val="none" w:sz="0" w:space="0" w:color="auto"/>
        <w:right w:val="none" w:sz="0" w:space="0" w:color="auto"/>
      </w:divBdr>
    </w:div>
    <w:div w:id="1698118789">
      <w:bodyDiv w:val="1"/>
      <w:marLeft w:val="0"/>
      <w:marRight w:val="0"/>
      <w:marTop w:val="0"/>
      <w:marBottom w:val="0"/>
      <w:divBdr>
        <w:top w:val="none" w:sz="0" w:space="0" w:color="auto"/>
        <w:left w:val="none" w:sz="0" w:space="0" w:color="auto"/>
        <w:bottom w:val="none" w:sz="0" w:space="0" w:color="auto"/>
        <w:right w:val="none" w:sz="0" w:space="0" w:color="auto"/>
      </w:divBdr>
    </w:div>
    <w:div w:id="1698235535">
      <w:bodyDiv w:val="1"/>
      <w:marLeft w:val="0"/>
      <w:marRight w:val="0"/>
      <w:marTop w:val="0"/>
      <w:marBottom w:val="0"/>
      <w:divBdr>
        <w:top w:val="none" w:sz="0" w:space="0" w:color="auto"/>
        <w:left w:val="none" w:sz="0" w:space="0" w:color="auto"/>
        <w:bottom w:val="none" w:sz="0" w:space="0" w:color="auto"/>
        <w:right w:val="none" w:sz="0" w:space="0" w:color="auto"/>
      </w:divBdr>
    </w:div>
    <w:div w:id="1699313392">
      <w:bodyDiv w:val="1"/>
      <w:marLeft w:val="0"/>
      <w:marRight w:val="0"/>
      <w:marTop w:val="0"/>
      <w:marBottom w:val="0"/>
      <w:divBdr>
        <w:top w:val="none" w:sz="0" w:space="0" w:color="auto"/>
        <w:left w:val="none" w:sz="0" w:space="0" w:color="auto"/>
        <w:bottom w:val="none" w:sz="0" w:space="0" w:color="auto"/>
        <w:right w:val="none" w:sz="0" w:space="0" w:color="auto"/>
      </w:divBdr>
    </w:div>
    <w:div w:id="1700348359">
      <w:bodyDiv w:val="1"/>
      <w:marLeft w:val="0"/>
      <w:marRight w:val="0"/>
      <w:marTop w:val="0"/>
      <w:marBottom w:val="0"/>
      <w:divBdr>
        <w:top w:val="none" w:sz="0" w:space="0" w:color="auto"/>
        <w:left w:val="none" w:sz="0" w:space="0" w:color="auto"/>
        <w:bottom w:val="none" w:sz="0" w:space="0" w:color="auto"/>
        <w:right w:val="none" w:sz="0" w:space="0" w:color="auto"/>
      </w:divBdr>
    </w:div>
    <w:div w:id="1702245107">
      <w:bodyDiv w:val="1"/>
      <w:marLeft w:val="0"/>
      <w:marRight w:val="0"/>
      <w:marTop w:val="0"/>
      <w:marBottom w:val="0"/>
      <w:divBdr>
        <w:top w:val="none" w:sz="0" w:space="0" w:color="auto"/>
        <w:left w:val="none" w:sz="0" w:space="0" w:color="auto"/>
        <w:bottom w:val="none" w:sz="0" w:space="0" w:color="auto"/>
        <w:right w:val="none" w:sz="0" w:space="0" w:color="auto"/>
      </w:divBdr>
    </w:div>
    <w:div w:id="1703363217">
      <w:bodyDiv w:val="1"/>
      <w:marLeft w:val="0"/>
      <w:marRight w:val="0"/>
      <w:marTop w:val="0"/>
      <w:marBottom w:val="0"/>
      <w:divBdr>
        <w:top w:val="none" w:sz="0" w:space="0" w:color="auto"/>
        <w:left w:val="none" w:sz="0" w:space="0" w:color="auto"/>
        <w:bottom w:val="none" w:sz="0" w:space="0" w:color="auto"/>
        <w:right w:val="none" w:sz="0" w:space="0" w:color="auto"/>
      </w:divBdr>
    </w:div>
    <w:div w:id="1703555605">
      <w:bodyDiv w:val="1"/>
      <w:marLeft w:val="0"/>
      <w:marRight w:val="0"/>
      <w:marTop w:val="0"/>
      <w:marBottom w:val="0"/>
      <w:divBdr>
        <w:top w:val="none" w:sz="0" w:space="0" w:color="auto"/>
        <w:left w:val="none" w:sz="0" w:space="0" w:color="auto"/>
        <w:bottom w:val="none" w:sz="0" w:space="0" w:color="auto"/>
        <w:right w:val="none" w:sz="0" w:space="0" w:color="auto"/>
      </w:divBdr>
    </w:div>
    <w:div w:id="1705475330">
      <w:bodyDiv w:val="1"/>
      <w:marLeft w:val="0"/>
      <w:marRight w:val="0"/>
      <w:marTop w:val="0"/>
      <w:marBottom w:val="0"/>
      <w:divBdr>
        <w:top w:val="none" w:sz="0" w:space="0" w:color="auto"/>
        <w:left w:val="none" w:sz="0" w:space="0" w:color="auto"/>
        <w:bottom w:val="none" w:sz="0" w:space="0" w:color="auto"/>
        <w:right w:val="none" w:sz="0" w:space="0" w:color="auto"/>
      </w:divBdr>
    </w:div>
    <w:div w:id="1706178353">
      <w:bodyDiv w:val="1"/>
      <w:marLeft w:val="0"/>
      <w:marRight w:val="0"/>
      <w:marTop w:val="0"/>
      <w:marBottom w:val="0"/>
      <w:divBdr>
        <w:top w:val="none" w:sz="0" w:space="0" w:color="auto"/>
        <w:left w:val="none" w:sz="0" w:space="0" w:color="auto"/>
        <w:bottom w:val="none" w:sz="0" w:space="0" w:color="auto"/>
        <w:right w:val="none" w:sz="0" w:space="0" w:color="auto"/>
      </w:divBdr>
    </w:div>
    <w:div w:id="1706711878">
      <w:bodyDiv w:val="1"/>
      <w:marLeft w:val="0"/>
      <w:marRight w:val="0"/>
      <w:marTop w:val="0"/>
      <w:marBottom w:val="0"/>
      <w:divBdr>
        <w:top w:val="none" w:sz="0" w:space="0" w:color="auto"/>
        <w:left w:val="none" w:sz="0" w:space="0" w:color="auto"/>
        <w:bottom w:val="none" w:sz="0" w:space="0" w:color="auto"/>
        <w:right w:val="none" w:sz="0" w:space="0" w:color="auto"/>
      </w:divBdr>
    </w:div>
    <w:div w:id="1706713493">
      <w:bodyDiv w:val="1"/>
      <w:marLeft w:val="0"/>
      <w:marRight w:val="0"/>
      <w:marTop w:val="0"/>
      <w:marBottom w:val="0"/>
      <w:divBdr>
        <w:top w:val="none" w:sz="0" w:space="0" w:color="auto"/>
        <w:left w:val="none" w:sz="0" w:space="0" w:color="auto"/>
        <w:bottom w:val="none" w:sz="0" w:space="0" w:color="auto"/>
        <w:right w:val="none" w:sz="0" w:space="0" w:color="auto"/>
      </w:divBdr>
    </w:div>
    <w:div w:id="1707213525">
      <w:bodyDiv w:val="1"/>
      <w:marLeft w:val="0"/>
      <w:marRight w:val="0"/>
      <w:marTop w:val="0"/>
      <w:marBottom w:val="0"/>
      <w:divBdr>
        <w:top w:val="none" w:sz="0" w:space="0" w:color="auto"/>
        <w:left w:val="none" w:sz="0" w:space="0" w:color="auto"/>
        <w:bottom w:val="none" w:sz="0" w:space="0" w:color="auto"/>
        <w:right w:val="none" w:sz="0" w:space="0" w:color="auto"/>
      </w:divBdr>
    </w:div>
    <w:div w:id="1708988165">
      <w:bodyDiv w:val="1"/>
      <w:marLeft w:val="0"/>
      <w:marRight w:val="0"/>
      <w:marTop w:val="0"/>
      <w:marBottom w:val="0"/>
      <w:divBdr>
        <w:top w:val="none" w:sz="0" w:space="0" w:color="auto"/>
        <w:left w:val="none" w:sz="0" w:space="0" w:color="auto"/>
        <w:bottom w:val="none" w:sz="0" w:space="0" w:color="auto"/>
        <w:right w:val="none" w:sz="0" w:space="0" w:color="auto"/>
      </w:divBdr>
    </w:div>
    <w:div w:id="1709715268">
      <w:bodyDiv w:val="1"/>
      <w:marLeft w:val="0"/>
      <w:marRight w:val="0"/>
      <w:marTop w:val="0"/>
      <w:marBottom w:val="0"/>
      <w:divBdr>
        <w:top w:val="none" w:sz="0" w:space="0" w:color="auto"/>
        <w:left w:val="none" w:sz="0" w:space="0" w:color="auto"/>
        <w:bottom w:val="none" w:sz="0" w:space="0" w:color="auto"/>
        <w:right w:val="none" w:sz="0" w:space="0" w:color="auto"/>
      </w:divBdr>
    </w:div>
    <w:div w:id="1711223170">
      <w:bodyDiv w:val="1"/>
      <w:marLeft w:val="0"/>
      <w:marRight w:val="0"/>
      <w:marTop w:val="0"/>
      <w:marBottom w:val="0"/>
      <w:divBdr>
        <w:top w:val="none" w:sz="0" w:space="0" w:color="auto"/>
        <w:left w:val="none" w:sz="0" w:space="0" w:color="auto"/>
        <w:bottom w:val="none" w:sz="0" w:space="0" w:color="auto"/>
        <w:right w:val="none" w:sz="0" w:space="0" w:color="auto"/>
      </w:divBdr>
    </w:div>
    <w:div w:id="1713074311">
      <w:bodyDiv w:val="1"/>
      <w:marLeft w:val="0"/>
      <w:marRight w:val="0"/>
      <w:marTop w:val="0"/>
      <w:marBottom w:val="0"/>
      <w:divBdr>
        <w:top w:val="none" w:sz="0" w:space="0" w:color="auto"/>
        <w:left w:val="none" w:sz="0" w:space="0" w:color="auto"/>
        <w:bottom w:val="none" w:sz="0" w:space="0" w:color="auto"/>
        <w:right w:val="none" w:sz="0" w:space="0" w:color="auto"/>
      </w:divBdr>
    </w:div>
    <w:div w:id="1715234134">
      <w:bodyDiv w:val="1"/>
      <w:marLeft w:val="0"/>
      <w:marRight w:val="0"/>
      <w:marTop w:val="0"/>
      <w:marBottom w:val="0"/>
      <w:divBdr>
        <w:top w:val="none" w:sz="0" w:space="0" w:color="auto"/>
        <w:left w:val="none" w:sz="0" w:space="0" w:color="auto"/>
        <w:bottom w:val="none" w:sz="0" w:space="0" w:color="auto"/>
        <w:right w:val="none" w:sz="0" w:space="0" w:color="auto"/>
      </w:divBdr>
    </w:div>
    <w:div w:id="1715423681">
      <w:bodyDiv w:val="1"/>
      <w:marLeft w:val="0"/>
      <w:marRight w:val="0"/>
      <w:marTop w:val="0"/>
      <w:marBottom w:val="0"/>
      <w:divBdr>
        <w:top w:val="none" w:sz="0" w:space="0" w:color="auto"/>
        <w:left w:val="none" w:sz="0" w:space="0" w:color="auto"/>
        <w:bottom w:val="none" w:sz="0" w:space="0" w:color="auto"/>
        <w:right w:val="none" w:sz="0" w:space="0" w:color="auto"/>
      </w:divBdr>
    </w:div>
    <w:div w:id="1716351306">
      <w:bodyDiv w:val="1"/>
      <w:marLeft w:val="0"/>
      <w:marRight w:val="0"/>
      <w:marTop w:val="0"/>
      <w:marBottom w:val="0"/>
      <w:divBdr>
        <w:top w:val="none" w:sz="0" w:space="0" w:color="auto"/>
        <w:left w:val="none" w:sz="0" w:space="0" w:color="auto"/>
        <w:bottom w:val="none" w:sz="0" w:space="0" w:color="auto"/>
        <w:right w:val="none" w:sz="0" w:space="0" w:color="auto"/>
      </w:divBdr>
    </w:div>
    <w:div w:id="1727953230">
      <w:bodyDiv w:val="1"/>
      <w:marLeft w:val="0"/>
      <w:marRight w:val="0"/>
      <w:marTop w:val="0"/>
      <w:marBottom w:val="0"/>
      <w:divBdr>
        <w:top w:val="none" w:sz="0" w:space="0" w:color="auto"/>
        <w:left w:val="none" w:sz="0" w:space="0" w:color="auto"/>
        <w:bottom w:val="none" w:sz="0" w:space="0" w:color="auto"/>
        <w:right w:val="none" w:sz="0" w:space="0" w:color="auto"/>
      </w:divBdr>
    </w:div>
    <w:div w:id="1729525685">
      <w:bodyDiv w:val="1"/>
      <w:marLeft w:val="0"/>
      <w:marRight w:val="0"/>
      <w:marTop w:val="0"/>
      <w:marBottom w:val="0"/>
      <w:divBdr>
        <w:top w:val="none" w:sz="0" w:space="0" w:color="auto"/>
        <w:left w:val="none" w:sz="0" w:space="0" w:color="auto"/>
        <w:bottom w:val="none" w:sz="0" w:space="0" w:color="auto"/>
        <w:right w:val="none" w:sz="0" w:space="0" w:color="auto"/>
      </w:divBdr>
    </w:div>
    <w:div w:id="1731227595">
      <w:bodyDiv w:val="1"/>
      <w:marLeft w:val="0"/>
      <w:marRight w:val="0"/>
      <w:marTop w:val="0"/>
      <w:marBottom w:val="0"/>
      <w:divBdr>
        <w:top w:val="none" w:sz="0" w:space="0" w:color="auto"/>
        <w:left w:val="none" w:sz="0" w:space="0" w:color="auto"/>
        <w:bottom w:val="none" w:sz="0" w:space="0" w:color="auto"/>
        <w:right w:val="none" w:sz="0" w:space="0" w:color="auto"/>
      </w:divBdr>
    </w:div>
    <w:div w:id="1731268384">
      <w:bodyDiv w:val="1"/>
      <w:marLeft w:val="0"/>
      <w:marRight w:val="0"/>
      <w:marTop w:val="0"/>
      <w:marBottom w:val="0"/>
      <w:divBdr>
        <w:top w:val="none" w:sz="0" w:space="0" w:color="auto"/>
        <w:left w:val="none" w:sz="0" w:space="0" w:color="auto"/>
        <w:bottom w:val="none" w:sz="0" w:space="0" w:color="auto"/>
        <w:right w:val="none" w:sz="0" w:space="0" w:color="auto"/>
      </w:divBdr>
    </w:div>
    <w:div w:id="1732729664">
      <w:bodyDiv w:val="1"/>
      <w:marLeft w:val="0"/>
      <w:marRight w:val="0"/>
      <w:marTop w:val="0"/>
      <w:marBottom w:val="0"/>
      <w:divBdr>
        <w:top w:val="none" w:sz="0" w:space="0" w:color="auto"/>
        <w:left w:val="none" w:sz="0" w:space="0" w:color="auto"/>
        <w:bottom w:val="none" w:sz="0" w:space="0" w:color="auto"/>
        <w:right w:val="none" w:sz="0" w:space="0" w:color="auto"/>
      </w:divBdr>
    </w:div>
    <w:div w:id="1733969285">
      <w:bodyDiv w:val="1"/>
      <w:marLeft w:val="0"/>
      <w:marRight w:val="0"/>
      <w:marTop w:val="0"/>
      <w:marBottom w:val="0"/>
      <w:divBdr>
        <w:top w:val="none" w:sz="0" w:space="0" w:color="auto"/>
        <w:left w:val="none" w:sz="0" w:space="0" w:color="auto"/>
        <w:bottom w:val="none" w:sz="0" w:space="0" w:color="auto"/>
        <w:right w:val="none" w:sz="0" w:space="0" w:color="auto"/>
      </w:divBdr>
    </w:div>
    <w:div w:id="1735156224">
      <w:bodyDiv w:val="1"/>
      <w:marLeft w:val="0"/>
      <w:marRight w:val="0"/>
      <w:marTop w:val="0"/>
      <w:marBottom w:val="0"/>
      <w:divBdr>
        <w:top w:val="none" w:sz="0" w:space="0" w:color="auto"/>
        <w:left w:val="none" w:sz="0" w:space="0" w:color="auto"/>
        <w:bottom w:val="none" w:sz="0" w:space="0" w:color="auto"/>
        <w:right w:val="none" w:sz="0" w:space="0" w:color="auto"/>
      </w:divBdr>
    </w:div>
    <w:div w:id="1735346954">
      <w:bodyDiv w:val="1"/>
      <w:marLeft w:val="0"/>
      <w:marRight w:val="0"/>
      <w:marTop w:val="0"/>
      <w:marBottom w:val="0"/>
      <w:divBdr>
        <w:top w:val="none" w:sz="0" w:space="0" w:color="auto"/>
        <w:left w:val="none" w:sz="0" w:space="0" w:color="auto"/>
        <w:bottom w:val="none" w:sz="0" w:space="0" w:color="auto"/>
        <w:right w:val="none" w:sz="0" w:space="0" w:color="auto"/>
      </w:divBdr>
    </w:div>
    <w:div w:id="1735347275">
      <w:bodyDiv w:val="1"/>
      <w:marLeft w:val="0"/>
      <w:marRight w:val="0"/>
      <w:marTop w:val="0"/>
      <w:marBottom w:val="0"/>
      <w:divBdr>
        <w:top w:val="none" w:sz="0" w:space="0" w:color="auto"/>
        <w:left w:val="none" w:sz="0" w:space="0" w:color="auto"/>
        <w:bottom w:val="none" w:sz="0" w:space="0" w:color="auto"/>
        <w:right w:val="none" w:sz="0" w:space="0" w:color="auto"/>
      </w:divBdr>
    </w:div>
    <w:div w:id="1735664888">
      <w:bodyDiv w:val="1"/>
      <w:marLeft w:val="0"/>
      <w:marRight w:val="0"/>
      <w:marTop w:val="0"/>
      <w:marBottom w:val="0"/>
      <w:divBdr>
        <w:top w:val="none" w:sz="0" w:space="0" w:color="auto"/>
        <w:left w:val="none" w:sz="0" w:space="0" w:color="auto"/>
        <w:bottom w:val="none" w:sz="0" w:space="0" w:color="auto"/>
        <w:right w:val="none" w:sz="0" w:space="0" w:color="auto"/>
      </w:divBdr>
    </w:div>
    <w:div w:id="1737167171">
      <w:bodyDiv w:val="1"/>
      <w:marLeft w:val="0"/>
      <w:marRight w:val="0"/>
      <w:marTop w:val="0"/>
      <w:marBottom w:val="0"/>
      <w:divBdr>
        <w:top w:val="none" w:sz="0" w:space="0" w:color="auto"/>
        <w:left w:val="none" w:sz="0" w:space="0" w:color="auto"/>
        <w:bottom w:val="none" w:sz="0" w:space="0" w:color="auto"/>
        <w:right w:val="none" w:sz="0" w:space="0" w:color="auto"/>
      </w:divBdr>
    </w:div>
    <w:div w:id="1737168316">
      <w:bodyDiv w:val="1"/>
      <w:marLeft w:val="0"/>
      <w:marRight w:val="0"/>
      <w:marTop w:val="0"/>
      <w:marBottom w:val="0"/>
      <w:divBdr>
        <w:top w:val="none" w:sz="0" w:space="0" w:color="auto"/>
        <w:left w:val="none" w:sz="0" w:space="0" w:color="auto"/>
        <w:bottom w:val="none" w:sz="0" w:space="0" w:color="auto"/>
        <w:right w:val="none" w:sz="0" w:space="0" w:color="auto"/>
      </w:divBdr>
    </w:div>
    <w:div w:id="1739399285">
      <w:bodyDiv w:val="1"/>
      <w:marLeft w:val="0"/>
      <w:marRight w:val="0"/>
      <w:marTop w:val="0"/>
      <w:marBottom w:val="0"/>
      <w:divBdr>
        <w:top w:val="none" w:sz="0" w:space="0" w:color="auto"/>
        <w:left w:val="none" w:sz="0" w:space="0" w:color="auto"/>
        <w:bottom w:val="none" w:sz="0" w:space="0" w:color="auto"/>
        <w:right w:val="none" w:sz="0" w:space="0" w:color="auto"/>
      </w:divBdr>
    </w:div>
    <w:div w:id="1739480028">
      <w:bodyDiv w:val="1"/>
      <w:marLeft w:val="0"/>
      <w:marRight w:val="0"/>
      <w:marTop w:val="0"/>
      <w:marBottom w:val="0"/>
      <w:divBdr>
        <w:top w:val="none" w:sz="0" w:space="0" w:color="auto"/>
        <w:left w:val="none" w:sz="0" w:space="0" w:color="auto"/>
        <w:bottom w:val="none" w:sz="0" w:space="0" w:color="auto"/>
        <w:right w:val="none" w:sz="0" w:space="0" w:color="auto"/>
      </w:divBdr>
    </w:div>
    <w:div w:id="1739547604">
      <w:bodyDiv w:val="1"/>
      <w:marLeft w:val="0"/>
      <w:marRight w:val="0"/>
      <w:marTop w:val="0"/>
      <w:marBottom w:val="0"/>
      <w:divBdr>
        <w:top w:val="none" w:sz="0" w:space="0" w:color="auto"/>
        <w:left w:val="none" w:sz="0" w:space="0" w:color="auto"/>
        <w:bottom w:val="none" w:sz="0" w:space="0" w:color="auto"/>
        <w:right w:val="none" w:sz="0" w:space="0" w:color="auto"/>
      </w:divBdr>
    </w:div>
    <w:div w:id="1742866793">
      <w:bodyDiv w:val="1"/>
      <w:marLeft w:val="0"/>
      <w:marRight w:val="0"/>
      <w:marTop w:val="0"/>
      <w:marBottom w:val="0"/>
      <w:divBdr>
        <w:top w:val="none" w:sz="0" w:space="0" w:color="auto"/>
        <w:left w:val="none" w:sz="0" w:space="0" w:color="auto"/>
        <w:bottom w:val="none" w:sz="0" w:space="0" w:color="auto"/>
        <w:right w:val="none" w:sz="0" w:space="0" w:color="auto"/>
      </w:divBdr>
    </w:div>
    <w:div w:id="1743527101">
      <w:bodyDiv w:val="1"/>
      <w:marLeft w:val="0"/>
      <w:marRight w:val="0"/>
      <w:marTop w:val="0"/>
      <w:marBottom w:val="0"/>
      <w:divBdr>
        <w:top w:val="none" w:sz="0" w:space="0" w:color="auto"/>
        <w:left w:val="none" w:sz="0" w:space="0" w:color="auto"/>
        <w:bottom w:val="none" w:sz="0" w:space="0" w:color="auto"/>
        <w:right w:val="none" w:sz="0" w:space="0" w:color="auto"/>
      </w:divBdr>
    </w:div>
    <w:div w:id="1745564424">
      <w:bodyDiv w:val="1"/>
      <w:marLeft w:val="0"/>
      <w:marRight w:val="0"/>
      <w:marTop w:val="0"/>
      <w:marBottom w:val="0"/>
      <w:divBdr>
        <w:top w:val="none" w:sz="0" w:space="0" w:color="auto"/>
        <w:left w:val="none" w:sz="0" w:space="0" w:color="auto"/>
        <w:bottom w:val="none" w:sz="0" w:space="0" w:color="auto"/>
        <w:right w:val="none" w:sz="0" w:space="0" w:color="auto"/>
      </w:divBdr>
    </w:div>
    <w:div w:id="1746410500">
      <w:bodyDiv w:val="1"/>
      <w:marLeft w:val="0"/>
      <w:marRight w:val="0"/>
      <w:marTop w:val="0"/>
      <w:marBottom w:val="0"/>
      <w:divBdr>
        <w:top w:val="none" w:sz="0" w:space="0" w:color="auto"/>
        <w:left w:val="none" w:sz="0" w:space="0" w:color="auto"/>
        <w:bottom w:val="none" w:sz="0" w:space="0" w:color="auto"/>
        <w:right w:val="none" w:sz="0" w:space="0" w:color="auto"/>
      </w:divBdr>
    </w:div>
    <w:div w:id="1746952376">
      <w:bodyDiv w:val="1"/>
      <w:marLeft w:val="0"/>
      <w:marRight w:val="0"/>
      <w:marTop w:val="0"/>
      <w:marBottom w:val="0"/>
      <w:divBdr>
        <w:top w:val="none" w:sz="0" w:space="0" w:color="auto"/>
        <w:left w:val="none" w:sz="0" w:space="0" w:color="auto"/>
        <w:bottom w:val="none" w:sz="0" w:space="0" w:color="auto"/>
        <w:right w:val="none" w:sz="0" w:space="0" w:color="auto"/>
      </w:divBdr>
    </w:div>
    <w:div w:id="1746956797">
      <w:bodyDiv w:val="1"/>
      <w:marLeft w:val="0"/>
      <w:marRight w:val="0"/>
      <w:marTop w:val="0"/>
      <w:marBottom w:val="0"/>
      <w:divBdr>
        <w:top w:val="none" w:sz="0" w:space="0" w:color="auto"/>
        <w:left w:val="none" w:sz="0" w:space="0" w:color="auto"/>
        <w:bottom w:val="none" w:sz="0" w:space="0" w:color="auto"/>
        <w:right w:val="none" w:sz="0" w:space="0" w:color="auto"/>
      </w:divBdr>
    </w:div>
    <w:div w:id="1747803443">
      <w:bodyDiv w:val="1"/>
      <w:marLeft w:val="0"/>
      <w:marRight w:val="0"/>
      <w:marTop w:val="0"/>
      <w:marBottom w:val="0"/>
      <w:divBdr>
        <w:top w:val="none" w:sz="0" w:space="0" w:color="auto"/>
        <w:left w:val="none" w:sz="0" w:space="0" w:color="auto"/>
        <w:bottom w:val="none" w:sz="0" w:space="0" w:color="auto"/>
        <w:right w:val="none" w:sz="0" w:space="0" w:color="auto"/>
      </w:divBdr>
    </w:div>
    <w:div w:id="1748187287">
      <w:bodyDiv w:val="1"/>
      <w:marLeft w:val="0"/>
      <w:marRight w:val="0"/>
      <w:marTop w:val="0"/>
      <w:marBottom w:val="0"/>
      <w:divBdr>
        <w:top w:val="none" w:sz="0" w:space="0" w:color="auto"/>
        <w:left w:val="none" w:sz="0" w:space="0" w:color="auto"/>
        <w:bottom w:val="none" w:sz="0" w:space="0" w:color="auto"/>
        <w:right w:val="none" w:sz="0" w:space="0" w:color="auto"/>
      </w:divBdr>
    </w:div>
    <w:div w:id="1748530952">
      <w:bodyDiv w:val="1"/>
      <w:marLeft w:val="0"/>
      <w:marRight w:val="0"/>
      <w:marTop w:val="0"/>
      <w:marBottom w:val="0"/>
      <w:divBdr>
        <w:top w:val="none" w:sz="0" w:space="0" w:color="auto"/>
        <w:left w:val="none" w:sz="0" w:space="0" w:color="auto"/>
        <w:bottom w:val="none" w:sz="0" w:space="0" w:color="auto"/>
        <w:right w:val="none" w:sz="0" w:space="0" w:color="auto"/>
      </w:divBdr>
    </w:div>
    <w:div w:id="1749762824">
      <w:bodyDiv w:val="1"/>
      <w:marLeft w:val="0"/>
      <w:marRight w:val="0"/>
      <w:marTop w:val="0"/>
      <w:marBottom w:val="0"/>
      <w:divBdr>
        <w:top w:val="none" w:sz="0" w:space="0" w:color="auto"/>
        <w:left w:val="none" w:sz="0" w:space="0" w:color="auto"/>
        <w:bottom w:val="none" w:sz="0" w:space="0" w:color="auto"/>
        <w:right w:val="none" w:sz="0" w:space="0" w:color="auto"/>
      </w:divBdr>
    </w:div>
    <w:div w:id="1750274952">
      <w:bodyDiv w:val="1"/>
      <w:marLeft w:val="0"/>
      <w:marRight w:val="0"/>
      <w:marTop w:val="0"/>
      <w:marBottom w:val="0"/>
      <w:divBdr>
        <w:top w:val="none" w:sz="0" w:space="0" w:color="auto"/>
        <w:left w:val="none" w:sz="0" w:space="0" w:color="auto"/>
        <w:bottom w:val="none" w:sz="0" w:space="0" w:color="auto"/>
        <w:right w:val="none" w:sz="0" w:space="0" w:color="auto"/>
      </w:divBdr>
    </w:div>
    <w:div w:id="1751072912">
      <w:bodyDiv w:val="1"/>
      <w:marLeft w:val="0"/>
      <w:marRight w:val="0"/>
      <w:marTop w:val="0"/>
      <w:marBottom w:val="0"/>
      <w:divBdr>
        <w:top w:val="none" w:sz="0" w:space="0" w:color="auto"/>
        <w:left w:val="none" w:sz="0" w:space="0" w:color="auto"/>
        <w:bottom w:val="none" w:sz="0" w:space="0" w:color="auto"/>
        <w:right w:val="none" w:sz="0" w:space="0" w:color="auto"/>
      </w:divBdr>
    </w:div>
    <w:div w:id="1752923549">
      <w:bodyDiv w:val="1"/>
      <w:marLeft w:val="0"/>
      <w:marRight w:val="0"/>
      <w:marTop w:val="0"/>
      <w:marBottom w:val="0"/>
      <w:divBdr>
        <w:top w:val="none" w:sz="0" w:space="0" w:color="auto"/>
        <w:left w:val="none" w:sz="0" w:space="0" w:color="auto"/>
        <w:bottom w:val="none" w:sz="0" w:space="0" w:color="auto"/>
        <w:right w:val="none" w:sz="0" w:space="0" w:color="auto"/>
      </w:divBdr>
    </w:div>
    <w:div w:id="1753813703">
      <w:bodyDiv w:val="1"/>
      <w:marLeft w:val="0"/>
      <w:marRight w:val="0"/>
      <w:marTop w:val="0"/>
      <w:marBottom w:val="0"/>
      <w:divBdr>
        <w:top w:val="none" w:sz="0" w:space="0" w:color="auto"/>
        <w:left w:val="none" w:sz="0" w:space="0" w:color="auto"/>
        <w:bottom w:val="none" w:sz="0" w:space="0" w:color="auto"/>
        <w:right w:val="none" w:sz="0" w:space="0" w:color="auto"/>
      </w:divBdr>
    </w:div>
    <w:div w:id="1753891252">
      <w:bodyDiv w:val="1"/>
      <w:marLeft w:val="0"/>
      <w:marRight w:val="0"/>
      <w:marTop w:val="0"/>
      <w:marBottom w:val="0"/>
      <w:divBdr>
        <w:top w:val="none" w:sz="0" w:space="0" w:color="auto"/>
        <w:left w:val="none" w:sz="0" w:space="0" w:color="auto"/>
        <w:bottom w:val="none" w:sz="0" w:space="0" w:color="auto"/>
        <w:right w:val="none" w:sz="0" w:space="0" w:color="auto"/>
      </w:divBdr>
    </w:div>
    <w:div w:id="1756828480">
      <w:bodyDiv w:val="1"/>
      <w:marLeft w:val="0"/>
      <w:marRight w:val="0"/>
      <w:marTop w:val="0"/>
      <w:marBottom w:val="0"/>
      <w:divBdr>
        <w:top w:val="none" w:sz="0" w:space="0" w:color="auto"/>
        <w:left w:val="none" w:sz="0" w:space="0" w:color="auto"/>
        <w:bottom w:val="none" w:sz="0" w:space="0" w:color="auto"/>
        <w:right w:val="none" w:sz="0" w:space="0" w:color="auto"/>
      </w:divBdr>
    </w:div>
    <w:div w:id="1758285451">
      <w:bodyDiv w:val="1"/>
      <w:marLeft w:val="0"/>
      <w:marRight w:val="0"/>
      <w:marTop w:val="0"/>
      <w:marBottom w:val="0"/>
      <w:divBdr>
        <w:top w:val="none" w:sz="0" w:space="0" w:color="auto"/>
        <w:left w:val="none" w:sz="0" w:space="0" w:color="auto"/>
        <w:bottom w:val="none" w:sz="0" w:space="0" w:color="auto"/>
        <w:right w:val="none" w:sz="0" w:space="0" w:color="auto"/>
      </w:divBdr>
    </w:div>
    <w:div w:id="1758747397">
      <w:bodyDiv w:val="1"/>
      <w:marLeft w:val="0"/>
      <w:marRight w:val="0"/>
      <w:marTop w:val="0"/>
      <w:marBottom w:val="0"/>
      <w:divBdr>
        <w:top w:val="none" w:sz="0" w:space="0" w:color="auto"/>
        <w:left w:val="none" w:sz="0" w:space="0" w:color="auto"/>
        <w:bottom w:val="none" w:sz="0" w:space="0" w:color="auto"/>
        <w:right w:val="none" w:sz="0" w:space="0" w:color="auto"/>
      </w:divBdr>
    </w:div>
    <w:div w:id="1760249475">
      <w:bodyDiv w:val="1"/>
      <w:marLeft w:val="0"/>
      <w:marRight w:val="0"/>
      <w:marTop w:val="0"/>
      <w:marBottom w:val="0"/>
      <w:divBdr>
        <w:top w:val="none" w:sz="0" w:space="0" w:color="auto"/>
        <w:left w:val="none" w:sz="0" w:space="0" w:color="auto"/>
        <w:bottom w:val="none" w:sz="0" w:space="0" w:color="auto"/>
        <w:right w:val="none" w:sz="0" w:space="0" w:color="auto"/>
      </w:divBdr>
    </w:div>
    <w:div w:id="1761640028">
      <w:bodyDiv w:val="1"/>
      <w:marLeft w:val="0"/>
      <w:marRight w:val="0"/>
      <w:marTop w:val="0"/>
      <w:marBottom w:val="0"/>
      <w:divBdr>
        <w:top w:val="none" w:sz="0" w:space="0" w:color="auto"/>
        <w:left w:val="none" w:sz="0" w:space="0" w:color="auto"/>
        <w:bottom w:val="none" w:sz="0" w:space="0" w:color="auto"/>
        <w:right w:val="none" w:sz="0" w:space="0" w:color="auto"/>
      </w:divBdr>
    </w:div>
    <w:div w:id="1762144377">
      <w:bodyDiv w:val="1"/>
      <w:marLeft w:val="0"/>
      <w:marRight w:val="0"/>
      <w:marTop w:val="0"/>
      <w:marBottom w:val="0"/>
      <w:divBdr>
        <w:top w:val="none" w:sz="0" w:space="0" w:color="auto"/>
        <w:left w:val="none" w:sz="0" w:space="0" w:color="auto"/>
        <w:bottom w:val="none" w:sz="0" w:space="0" w:color="auto"/>
        <w:right w:val="none" w:sz="0" w:space="0" w:color="auto"/>
      </w:divBdr>
    </w:div>
    <w:div w:id="1763065509">
      <w:bodyDiv w:val="1"/>
      <w:marLeft w:val="0"/>
      <w:marRight w:val="0"/>
      <w:marTop w:val="0"/>
      <w:marBottom w:val="0"/>
      <w:divBdr>
        <w:top w:val="none" w:sz="0" w:space="0" w:color="auto"/>
        <w:left w:val="none" w:sz="0" w:space="0" w:color="auto"/>
        <w:bottom w:val="none" w:sz="0" w:space="0" w:color="auto"/>
        <w:right w:val="none" w:sz="0" w:space="0" w:color="auto"/>
      </w:divBdr>
    </w:div>
    <w:div w:id="1763136651">
      <w:bodyDiv w:val="1"/>
      <w:marLeft w:val="0"/>
      <w:marRight w:val="0"/>
      <w:marTop w:val="0"/>
      <w:marBottom w:val="0"/>
      <w:divBdr>
        <w:top w:val="none" w:sz="0" w:space="0" w:color="auto"/>
        <w:left w:val="none" w:sz="0" w:space="0" w:color="auto"/>
        <w:bottom w:val="none" w:sz="0" w:space="0" w:color="auto"/>
        <w:right w:val="none" w:sz="0" w:space="0" w:color="auto"/>
      </w:divBdr>
    </w:div>
    <w:div w:id="1763648294">
      <w:bodyDiv w:val="1"/>
      <w:marLeft w:val="0"/>
      <w:marRight w:val="0"/>
      <w:marTop w:val="0"/>
      <w:marBottom w:val="0"/>
      <w:divBdr>
        <w:top w:val="none" w:sz="0" w:space="0" w:color="auto"/>
        <w:left w:val="none" w:sz="0" w:space="0" w:color="auto"/>
        <w:bottom w:val="none" w:sz="0" w:space="0" w:color="auto"/>
        <w:right w:val="none" w:sz="0" w:space="0" w:color="auto"/>
      </w:divBdr>
    </w:div>
    <w:div w:id="1763868338">
      <w:bodyDiv w:val="1"/>
      <w:marLeft w:val="0"/>
      <w:marRight w:val="0"/>
      <w:marTop w:val="0"/>
      <w:marBottom w:val="0"/>
      <w:divBdr>
        <w:top w:val="none" w:sz="0" w:space="0" w:color="auto"/>
        <w:left w:val="none" w:sz="0" w:space="0" w:color="auto"/>
        <w:bottom w:val="none" w:sz="0" w:space="0" w:color="auto"/>
        <w:right w:val="none" w:sz="0" w:space="0" w:color="auto"/>
      </w:divBdr>
    </w:div>
    <w:div w:id="1764914020">
      <w:bodyDiv w:val="1"/>
      <w:marLeft w:val="0"/>
      <w:marRight w:val="0"/>
      <w:marTop w:val="0"/>
      <w:marBottom w:val="0"/>
      <w:divBdr>
        <w:top w:val="none" w:sz="0" w:space="0" w:color="auto"/>
        <w:left w:val="none" w:sz="0" w:space="0" w:color="auto"/>
        <w:bottom w:val="none" w:sz="0" w:space="0" w:color="auto"/>
        <w:right w:val="none" w:sz="0" w:space="0" w:color="auto"/>
      </w:divBdr>
    </w:div>
    <w:div w:id="1768455936">
      <w:bodyDiv w:val="1"/>
      <w:marLeft w:val="0"/>
      <w:marRight w:val="0"/>
      <w:marTop w:val="0"/>
      <w:marBottom w:val="0"/>
      <w:divBdr>
        <w:top w:val="none" w:sz="0" w:space="0" w:color="auto"/>
        <w:left w:val="none" w:sz="0" w:space="0" w:color="auto"/>
        <w:bottom w:val="none" w:sz="0" w:space="0" w:color="auto"/>
        <w:right w:val="none" w:sz="0" w:space="0" w:color="auto"/>
      </w:divBdr>
    </w:div>
    <w:div w:id="1770198230">
      <w:bodyDiv w:val="1"/>
      <w:marLeft w:val="0"/>
      <w:marRight w:val="0"/>
      <w:marTop w:val="0"/>
      <w:marBottom w:val="0"/>
      <w:divBdr>
        <w:top w:val="none" w:sz="0" w:space="0" w:color="auto"/>
        <w:left w:val="none" w:sz="0" w:space="0" w:color="auto"/>
        <w:bottom w:val="none" w:sz="0" w:space="0" w:color="auto"/>
        <w:right w:val="none" w:sz="0" w:space="0" w:color="auto"/>
      </w:divBdr>
    </w:div>
    <w:div w:id="1770809271">
      <w:bodyDiv w:val="1"/>
      <w:marLeft w:val="0"/>
      <w:marRight w:val="0"/>
      <w:marTop w:val="0"/>
      <w:marBottom w:val="0"/>
      <w:divBdr>
        <w:top w:val="none" w:sz="0" w:space="0" w:color="auto"/>
        <w:left w:val="none" w:sz="0" w:space="0" w:color="auto"/>
        <w:bottom w:val="none" w:sz="0" w:space="0" w:color="auto"/>
        <w:right w:val="none" w:sz="0" w:space="0" w:color="auto"/>
      </w:divBdr>
    </w:div>
    <w:div w:id="1775712735">
      <w:bodyDiv w:val="1"/>
      <w:marLeft w:val="0"/>
      <w:marRight w:val="0"/>
      <w:marTop w:val="0"/>
      <w:marBottom w:val="0"/>
      <w:divBdr>
        <w:top w:val="none" w:sz="0" w:space="0" w:color="auto"/>
        <w:left w:val="none" w:sz="0" w:space="0" w:color="auto"/>
        <w:bottom w:val="none" w:sz="0" w:space="0" w:color="auto"/>
        <w:right w:val="none" w:sz="0" w:space="0" w:color="auto"/>
      </w:divBdr>
    </w:div>
    <w:div w:id="1775858640">
      <w:bodyDiv w:val="1"/>
      <w:marLeft w:val="0"/>
      <w:marRight w:val="0"/>
      <w:marTop w:val="0"/>
      <w:marBottom w:val="0"/>
      <w:divBdr>
        <w:top w:val="none" w:sz="0" w:space="0" w:color="auto"/>
        <w:left w:val="none" w:sz="0" w:space="0" w:color="auto"/>
        <w:bottom w:val="none" w:sz="0" w:space="0" w:color="auto"/>
        <w:right w:val="none" w:sz="0" w:space="0" w:color="auto"/>
      </w:divBdr>
    </w:div>
    <w:div w:id="1777140043">
      <w:bodyDiv w:val="1"/>
      <w:marLeft w:val="0"/>
      <w:marRight w:val="0"/>
      <w:marTop w:val="0"/>
      <w:marBottom w:val="0"/>
      <w:divBdr>
        <w:top w:val="none" w:sz="0" w:space="0" w:color="auto"/>
        <w:left w:val="none" w:sz="0" w:space="0" w:color="auto"/>
        <w:bottom w:val="none" w:sz="0" w:space="0" w:color="auto"/>
        <w:right w:val="none" w:sz="0" w:space="0" w:color="auto"/>
      </w:divBdr>
    </w:div>
    <w:div w:id="1777868605">
      <w:bodyDiv w:val="1"/>
      <w:marLeft w:val="0"/>
      <w:marRight w:val="0"/>
      <w:marTop w:val="0"/>
      <w:marBottom w:val="0"/>
      <w:divBdr>
        <w:top w:val="none" w:sz="0" w:space="0" w:color="auto"/>
        <w:left w:val="none" w:sz="0" w:space="0" w:color="auto"/>
        <w:bottom w:val="none" w:sz="0" w:space="0" w:color="auto"/>
        <w:right w:val="none" w:sz="0" w:space="0" w:color="auto"/>
      </w:divBdr>
    </w:div>
    <w:div w:id="1778013896">
      <w:bodyDiv w:val="1"/>
      <w:marLeft w:val="0"/>
      <w:marRight w:val="0"/>
      <w:marTop w:val="0"/>
      <w:marBottom w:val="0"/>
      <w:divBdr>
        <w:top w:val="none" w:sz="0" w:space="0" w:color="auto"/>
        <w:left w:val="none" w:sz="0" w:space="0" w:color="auto"/>
        <w:bottom w:val="none" w:sz="0" w:space="0" w:color="auto"/>
        <w:right w:val="none" w:sz="0" w:space="0" w:color="auto"/>
      </w:divBdr>
    </w:div>
    <w:div w:id="1779720662">
      <w:bodyDiv w:val="1"/>
      <w:marLeft w:val="0"/>
      <w:marRight w:val="0"/>
      <w:marTop w:val="0"/>
      <w:marBottom w:val="0"/>
      <w:divBdr>
        <w:top w:val="none" w:sz="0" w:space="0" w:color="auto"/>
        <w:left w:val="none" w:sz="0" w:space="0" w:color="auto"/>
        <w:bottom w:val="none" w:sz="0" w:space="0" w:color="auto"/>
        <w:right w:val="none" w:sz="0" w:space="0" w:color="auto"/>
      </w:divBdr>
    </w:div>
    <w:div w:id="1782064769">
      <w:bodyDiv w:val="1"/>
      <w:marLeft w:val="0"/>
      <w:marRight w:val="0"/>
      <w:marTop w:val="0"/>
      <w:marBottom w:val="0"/>
      <w:divBdr>
        <w:top w:val="none" w:sz="0" w:space="0" w:color="auto"/>
        <w:left w:val="none" w:sz="0" w:space="0" w:color="auto"/>
        <w:bottom w:val="none" w:sz="0" w:space="0" w:color="auto"/>
        <w:right w:val="none" w:sz="0" w:space="0" w:color="auto"/>
      </w:divBdr>
    </w:div>
    <w:div w:id="1783259610">
      <w:bodyDiv w:val="1"/>
      <w:marLeft w:val="0"/>
      <w:marRight w:val="0"/>
      <w:marTop w:val="0"/>
      <w:marBottom w:val="0"/>
      <w:divBdr>
        <w:top w:val="none" w:sz="0" w:space="0" w:color="auto"/>
        <w:left w:val="none" w:sz="0" w:space="0" w:color="auto"/>
        <w:bottom w:val="none" w:sz="0" w:space="0" w:color="auto"/>
        <w:right w:val="none" w:sz="0" w:space="0" w:color="auto"/>
      </w:divBdr>
    </w:div>
    <w:div w:id="1784839908">
      <w:bodyDiv w:val="1"/>
      <w:marLeft w:val="0"/>
      <w:marRight w:val="0"/>
      <w:marTop w:val="0"/>
      <w:marBottom w:val="0"/>
      <w:divBdr>
        <w:top w:val="none" w:sz="0" w:space="0" w:color="auto"/>
        <w:left w:val="none" w:sz="0" w:space="0" w:color="auto"/>
        <w:bottom w:val="none" w:sz="0" w:space="0" w:color="auto"/>
        <w:right w:val="none" w:sz="0" w:space="0" w:color="auto"/>
      </w:divBdr>
    </w:div>
    <w:div w:id="1786581087">
      <w:bodyDiv w:val="1"/>
      <w:marLeft w:val="0"/>
      <w:marRight w:val="0"/>
      <w:marTop w:val="0"/>
      <w:marBottom w:val="0"/>
      <w:divBdr>
        <w:top w:val="none" w:sz="0" w:space="0" w:color="auto"/>
        <w:left w:val="none" w:sz="0" w:space="0" w:color="auto"/>
        <w:bottom w:val="none" w:sz="0" w:space="0" w:color="auto"/>
        <w:right w:val="none" w:sz="0" w:space="0" w:color="auto"/>
      </w:divBdr>
    </w:div>
    <w:div w:id="1787237365">
      <w:bodyDiv w:val="1"/>
      <w:marLeft w:val="0"/>
      <w:marRight w:val="0"/>
      <w:marTop w:val="0"/>
      <w:marBottom w:val="0"/>
      <w:divBdr>
        <w:top w:val="none" w:sz="0" w:space="0" w:color="auto"/>
        <w:left w:val="none" w:sz="0" w:space="0" w:color="auto"/>
        <w:bottom w:val="none" w:sz="0" w:space="0" w:color="auto"/>
        <w:right w:val="none" w:sz="0" w:space="0" w:color="auto"/>
      </w:divBdr>
    </w:div>
    <w:div w:id="1787577536">
      <w:bodyDiv w:val="1"/>
      <w:marLeft w:val="0"/>
      <w:marRight w:val="0"/>
      <w:marTop w:val="0"/>
      <w:marBottom w:val="0"/>
      <w:divBdr>
        <w:top w:val="none" w:sz="0" w:space="0" w:color="auto"/>
        <w:left w:val="none" w:sz="0" w:space="0" w:color="auto"/>
        <w:bottom w:val="none" w:sz="0" w:space="0" w:color="auto"/>
        <w:right w:val="none" w:sz="0" w:space="0" w:color="auto"/>
      </w:divBdr>
    </w:div>
    <w:div w:id="1788045859">
      <w:bodyDiv w:val="1"/>
      <w:marLeft w:val="0"/>
      <w:marRight w:val="0"/>
      <w:marTop w:val="0"/>
      <w:marBottom w:val="0"/>
      <w:divBdr>
        <w:top w:val="none" w:sz="0" w:space="0" w:color="auto"/>
        <w:left w:val="none" w:sz="0" w:space="0" w:color="auto"/>
        <w:bottom w:val="none" w:sz="0" w:space="0" w:color="auto"/>
        <w:right w:val="none" w:sz="0" w:space="0" w:color="auto"/>
      </w:divBdr>
    </w:div>
    <w:div w:id="1788281523">
      <w:bodyDiv w:val="1"/>
      <w:marLeft w:val="0"/>
      <w:marRight w:val="0"/>
      <w:marTop w:val="0"/>
      <w:marBottom w:val="0"/>
      <w:divBdr>
        <w:top w:val="none" w:sz="0" w:space="0" w:color="auto"/>
        <w:left w:val="none" w:sz="0" w:space="0" w:color="auto"/>
        <w:bottom w:val="none" w:sz="0" w:space="0" w:color="auto"/>
        <w:right w:val="none" w:sz="0" w:space="0" w:color="auto"/>
      </w:divBdr>
    </w:div>
    <w:div w:id="1788964314">
      <w:bodyDiv w:val="1"/>
      <w:marLeft w:val="0"/>
      <w:marRight w:val="0"/>
      <w:marTop w:val="0"/>
      <w:marBottom w:val="0"/>
      <w:divBdr>
        <w:top w:val="none" w:sz="0" w:space="0" w:color="auto"/>
        <w:left w:val="none" w:sz="0" w:space="0" w:color="auto"/>
        <w:bottom w:val="none" w:sz="0" w:space="0" w:color="auto"/>
        <w:right w:val="none" w:sz="0" w:space="0" w:color="auto"/>
      </w:divBdr>
    </w:div>
    <w:div w:id="1791557891">
      <w:bodyDiv w:val="1"/>
      <w:marLeft w:val="0"/>
      <w:marRight w:val="0"/>
      <w:marTop w:val="0"/>
      <w:marBottom w:val="0"/>
      <w:divBdr>
        <w:top w:val="none" w:sz="0" w:space="0" w:color="auto"/>
        <w:left w:val="none" w:sz="0" w:space="0" w:color="auto"/>
        <w:bottom w:val="none" w:sz="0" w:space="0" w:color="auto"/>
        <w:right w:val="none" w:sz="0" w:space="0" w:color="auto"/>
      </w:divBdr>
    </w:div>
    <w:div w:id="1791584528">
      <w:bodyDiv w:val="1"/>
      <w:marLeft w:val="0"/>
      <w:marRight w:val="0"/>
      <w:marTop w:val="0"/>
      <w:marBottom w:val="0"/>
      <w:divBdr>
        <w:top w:val="none" w:sz="0" w:space="0" w:color="auto"/>
        <w:left w:val="none" w:sz="0" w:space="0" w:color="auto"/>
        <w:bottom w:val="none" w:sz="0" w:space="0" w:color="auto"/>
        <w:right w:val="none" w:sz="0" w:space="0" w:color="auto"/>
      </w:divBdr>
    </w:div>
    <w:div w:id="1791703441">
      <w:bodyDiv w:val="1"/>
      <w:marLeft w:val="0"/>
      <w:marRight w:val="0"/>
      <w:marTop w:val="0"/>
      <w:marBottom w:val="0"/>
      <w:divBdr>
        <w:top w:val="none" w:sz="0" w:space="0" w:color="auto"/>
        <w:left w:val="none" w:sz="0" w:space="0" w:color="auto"/>
        <w:bottom w:val="none" w:sz="0" w:space="0" w:color="auto"/>
        <w:right w:val="none" w:sz="0" w:space="0" w:color="auto"/>
      </w:divBdr>
    </w:div>
    <w:div w:id="1793089770">
      <w:bodyDiv w:val="1"/>
      <w:marLeft w:val="0"/>
      <w:marRight w:val="0"/>
      <w:marTop w:val="0"/>
      <w:marBottom w:val="0"/>
      <w:divBdr>
        <w:top w:val="none" w:sz="0" w:space="0" w:color="auto"/>
        <w:left w:val="none" w:sz="0" w:space="0" w:color="auto"/>
        <w:bottom w:val="none" w:sz="0" w:space="0" w:color="auto"/>
        <w:right w:val="none" w:sz="0" w:space="0" w:color="auto"/>
      </w:divBdr>
    </w:div>
    <w:div w:id="1793861945">
      <w:bodyDiv w:val="1"/>
      <w:marLeft w:val="0"/>
      <w:marRight w:val="0"/>
      <w:marTop w:val="0"/>
      <w:marBottom w:val="0"/>
      <w:divBdr>
        <w:top w:val="none" w:sz="0" w:space="0" w:color="auto"/>
        <w:left w:val="none" w:sz="0" w:space="0" w:color="auto"/>
        <w:bottom w:val="none" w:sz="0" w:space="0" w:color="auto"/>
        <w:right w:val="none" w:sz="0" w:space="0" w:color="auto"/>
      </w:divBdr>
    </w:div>
    <w:div w:id="1794206311">
      <w:bodyDiv w:val="1"/>
      <w:marLeft w:val="0"/>
      <w:marRight w:val="0"/>
      <w:marTop w:val="0"/>
      <w:marBottom w:val="0"/>
      <w:divBdr>
        <w:top w:val="none" w:sz="0" w:space="0" w:color="auto"/>
        <w:left w:val="none" w:sz="0" w:space="0" w:color="auto"/>
        <w:bottom w:val="none" w:sz="0" w:space="0" w:color="auto"/>
        <w:right w:val="none" w:sz="0" w:space="0" w:color="auto"/>
      </w:divBdr>
    </w:div>
    <w:div w:id="1795369486">
      <w:bodyDiv w:val="1"/>
      <w:marLeft w:val="0"/>
      <w:marRight w:val="0"/>
      <w:marTop w:val="0"/>
      <w:marBottom w:val="0"/>
      <w:divBdr>
        <w:top w:val="none" w:sz="0" w:space="0" w:color="auto"/>
        <w:left w:val="none" w:sz="0" w:space="0" w:color="auto"/>
        <w:bottom w:val="none" w:sz="0" w:space="0" w:color="auto"/>
        <w:right w:val="none" w:sz="0" w:space="0" w:color="auto"/>
      </w:divBdr>
    </w:div>
    <w:div w:id="1795440092">
      <w:bodyDiv w:val="1"/>
      <w:marLeft w:val="0"/>
      <w:marRight w:val="0"/>
      <w:marTop w:val="0"/>
      <w:marBottom w:val="0"/>
      <w:divBdr>
        <w:top w:val="none" w:sz="0" w:space="0" w:color="auto"/>
        <w:left w:val="none" w:sz="0" w:space="0" w:color="auto"/>
        <w:bottom w:val="none" w:sz="0" w:space="0" w:color="auto"/>
        <w:right w:val="none" w:sz="0" w:space="0" w:color="auto"/>
      </w:divBdr>
    </w:div>
    <w:div w:id="1801461064">
      <w:bodyDiv w:val="1"/>
      <w:marLeft w:val="0"/>
      <w:marRight w:val="0"/>
      <w:marTop w:val="0"/>
      <w:marBottom w:val="0"/>
      <w:divBdr>
        <w:top w:val="none" w:sz="0" w:space="0" w:color="auto"/>
        <w:left w:val="none" w:sz="0" w:space="0" w:color="auto"/>
        <w:bottom w:val="none" w:sz="0" w:space="0" w:color="auto"/>
        <w:right w:val="none" w:sz="0" w:space="0" w:color="auto"/>
      </w:divBdr>
    </w:div>
    <w:div w:id="1804154894">
      <w:bodyDiv w:val="1"/>
      <w:marLeft w:val="0"/>
      <w:marRight w:val="0"/>
      <w:marTop w:val="0"/>
      <w:marBottom w:val="0"/>
      <w:divBdr>
        <w:top w:val="none" w:sz="0" w:space="0" w:color="auto"/>
        <w:left w:val="none" w:sz="0" w:space="0" w:color="auto"/>
        <w:bottom w:val="none" w:sz="0" w:space="0" w:color="auto"/>
        <w:right w:val="none" w:sz="0" w:space="0" w:color="auto"/>
      </w:divBdr>
    </w:div>
    <w:div w:id="1804931693">
      <w:bodyDiv w:val="1"/>
      <w:marLeft w:val="0"/>
      <w:marRight w:val="0"/>
      <w:marTop w:val="0"/>
      <w:marBottom w:val="0"/>
      <w:divBdr>
        <w:top w:val="none" w:sz="0" w:space="0" w:color="auto"/>
        <w:left w:val="none" w:sz="0" w:space="0" w:color="auto"/>
        <w:bottom w:val="none" w:sz="0" w:space="0" w:color="auto"/>
        <w:right w:val="none" w:sz="0" w:space="0" w:color="auto"/>
      </w:divBdr>
    </w:div>
    <w:div w:id="1806774139">
      <w:bodyDiv w:val="1"/>
      <w:marLeft w:val="0"/>
      <w:marRight w:val="0"/>
      <w:marTop w:val="0"/>
      <w:marBottom w:val="0"/>
      <w:divBdr>
        <w:top w:val="none" w:sz="0" w:space="0" w:color="auto"/>
        <w:left w:val="none" w:sz="0" w:space="0" w:color="auto"/>
        <w:bottom w:val="none" w:sz="0" w:space="0" w:color="auto"/>
        <w:right w:val="none" w:sz="0" w:space="0" w:color="auto"/>
      </w:divBdr>
    </w:div>
    <w:div w:id="1807090768">
      <w:bodyDiv w:val="1"/>
      <w:marLeft w:val="0"/>
      <w:marRight w:val="0"/>
      <w:marTop w:val="0"/>
      <w:marBottom w:val="0"/>
      <w:divBdr>
        <w:top w:val="none" w:sz="0" w:space="0" w:color="auto"/>
        <w:left w:val="none" w:sz="0" w:space="0" w:color="auto"/>
        <w:bottom w:val="none" w:sz="0" w:space="0" w:color="auto"/>
        <w:right w:val="none" w:sz="0" w:space="0" w:color="auto"/>
      </w:divBdr>
    </w:div>
    <w:div w:id="1807311539">
      <w:bodyDiv w:val="1"/>
      <w:marLeft w:val="0"/>
      <w:marRight w:val="0"/>
      <w:marTop w:val="0"/>
      <w:marBottom w:val="0"/>
      <w:divBdr>
        <w:top w:val="none" w:sz="0" w:space="0" w:color="auto"/>
        <w:left w:val="none" w:sz="0" w:space="0" w:color="auto"/>
        <w:bottom w:val="none" w:sz="0" w:space="0" w:color="auto"/>
        <w:right w:val="none" w:sz="0" w:space="0" w:color="auto"/>
      </w:divBdr>
    </w:div>
    <w:div w:id="1807775522">
      <w:bodyDiv w:val="1"/>
      <w:marLeft w:val="0"/>
      <w:marRight w:val="0"/>
      <w:marTop w:val="0"/>
      <w:marBottom w:val="0"/>
      <w:divBdr>
        <w:top w:val="none" w:sz="0" w:space="0" w:color="auto"/>
        <w:left w:val="none" w:sz="0" w:space="0" w:color="auto"/>
        <w:bottom w:val="none" w:sz="0" w:space="0" w:color="auto"/>
        <w:right w:val="none" w:sz="0" w:space="0" w:color="auto"/>
      </w:divBdr>
    </w:div>
    <w:div w:id="1808737732">
      <w:bodyDiv w:val="1"/>
      <w:marLeft w:val="0"/>
      <w:marRight w:val="0"/>
      <w:marTop w:val="0"/>
      <w:marBottom w:val="0"/>
      <w:divBdr>
        <w:top w:val="none" w:sz="0" w:space="0" w:color="auto"/>
        <w:left w:val="none" w:sz="0" w:space="0" w:color="auto"/>
        <w:bottom w:val="none" w:sz="0" w:space="0" w:color="auto"/>
        <w:right w:val="none" w:sz="0" w:space="0" w:color="auto"/>
      </w:divBdr>
    </w:div>
    <w:div w:id="1808813483">
      <w:bodyDiv w:val="1"/>
      <w:marLeft w:val="0"/>
      <w:marRight w:val="0"/>
      <w:marTop w:val="0"/>
      <w:marBottom w:val="0"/>
      <w:divBdr>
        <w:top w:val="none" w:sz="0" w:space="0" w:color="auto"/>
        <w:left w:val="none" w:sz="0" w:space="0" w:color="auto"/>
        <w:bottom w:val="none" w:sz="0" w:space="0" w:color="auto"/>
        <w:right w:val="none" w:sz="0" w:space="0" w:color="auto"/>
      </w:divBdr>
    </w:div>
    <w:div w:id="1810634907">
      <w:bodyDiv w:val="1"/>
      <w:marLeft w:val="0"/>
      <w:marRight w:val="0"/>
      <w:marTop w:val="0"/>
      <w:marBottom w:val="0"/>
      <w:divBdr>
        <w:top w:val="none" w:sz="0" w:space="0" w:color="auto"/>
        <w:left w:val="none" w:sz="0" w:space="0" w:color="auto"/>
        <w:bottom w:val="none" w:sz="0" w:space="0" w:color="auto"/>
        <w:right w:val="none" w:sz="0" w:space="0" w:color="auto"/>
      </w:divBdr>
    </w:div>
    <w:div w:id="1811511911">
      <w:bodyDiv w:val="1"/>
      <w:marLeft w:val="0"/>
      <w:marRight w:val="0"/>
      <w:marTop w:val="0"/>
      <w:marBottom w:val="0"/>
      <w:divBdr>
        <w:top w:val="none" w:sz="0" w:space="0" w:color="auto"/>
        <w:left w:val="none" w:sz="0" w:space="0" w:color="auto"/>
        <w:bottom w:val="none" w:sz="0" w:space="0" w:color="auto"/>
        <w:right w:val="none" w:sz="0" w:space="0" w:color="auto"/>
      </w:divBdr>
    </w:div>
    <w:div w:id="1812795487">
      <w:bodyDiv w:val="1"/>
      <w:marLeft w:val="0"/>
      <w:marRight w:val="0"/>
      <w:marTop w:val="0"/>
      <w:marBottom w:val="0"/>
      <w:divBdr>
        <w:top w:val="none" w:sz="0" w:space="0" w:color="auto"/>
        <w:left w:val="none" w:sz="0" w:space="0" w:color="auto"/>
        <w:bottom w:val="none" w:sz="0" w:space="0" w:color="auto"/>
        <w:right w:val="none" w:sz="0" w:space="0" w:color="auto"/>
      </w:divBdr>
    </w:div>
    <w:div w:id="1813788616">
      <w:bodyDiv w:val="1"/>
      <w:marLeft w:val="0"/>
      <w:marRight w:val="0"/>
      <w:marTop w:val="0"/>
      <w:marBottom w:val="0"/>
      <w:divBdr>
        <w:top w:val="none" w:sz="0" w:space="0" w:color="auto"/>
        <w:left w:val="none" w:sz="0" w:space="0" w:color="auto"/>
        <w:bottom w:val="none" w:sz="0" w:space="0" w:color="auto"/>
        <w:right w:val="none" w:sz="0" w:space="0" w:color="auto"/>
      </w:divBdr>
    </w:div>
    <w:div w:id="1816487722">
      <w:bodyDiv w:val="1"/>
      <w:marLeft w:val="0"/>
      <w:marRight w:val="0"/>
      <w:marTop w:val="0"/>
      <w:marBottom w:val="0"/>
      <w:divBdr>
        <w:top w:val="none" w:sz="0" w:space="0" w:color="auto"/>
        <w:left w:val="none" w:sz="0" w:space="0" w:color="auto"/>
        <w:bottom w:val="none" w:sz="0" w:space="0" w:color="auto"/>
        <w:right w:val="none" w:sz="0" w:space="0" w:color="auto"/>
      </w:divBdr>
    </w:div>
    <w:div w:id="1816792716">
      <w:bodyDiv w:val="1"/>
      <w:marLeft w:val="0"/>
      <w:marRight w:val="0"/>
      <w:marTop w:val="0"/>
      <w:marBottom w:val="0"/>
      <w:divBdr>
        <w:top w:val="none" w:sz="0" w:space="0" w:color="auto"/>
        <w:left w:val="none" w:sz="0" w:space="0" w:color="auto"/>
        <w:bottom w:val="none" w:sz="0" w:space="0" w:color="auto"/>
        <w:right w:val="none" w:sz="0" w:space="0" w:color="auto"/>
      </w:divBdr>
    </w:div>
    <w:div w:id="1817994650">
      <w:bodyDiv w:val="1"/>
      <w:marLeft w:val="0"/>
      <w:marRight w:val="0"/>
      <w:marTop w:val="0"/>
      <w:marBottom w:val="0"/>
      <w:divBdr>
        <w:top w:val="none" w:sz="0" w:space="0" w:color="auto"/>
        <w:left w:val="none" w:sz="0" w:space="0" w:color="auto"/>
        <w:bottom w:val="none" w:sz="0" w:space="0" w:color="auto"/>
        <w:right w:val="none" w:sz="0" w:space="0" w:color="auto"/>
      </w:divBdr>
    </w:div>
    <w:div w:id="1823038436">
      <w:bodyDiv w:val="1"/>
      <w:marLeft w:val="0"/>
      <w:marRight w:val="0"/>
      <w:marTop w:val="0"/>
      <w:marBottom w:val="0"/>
      <w:divBdr>
        <w:top w:val="none" w:sz="0" w:space="0" w:color="auto"/>
        <w:left w:val="none" w:sz="0" w:space="0" w:color="auto"/>
        <w:bottom w:val="none" w:sz="0" w:space="0" w:color="auto"/>
        <w:right w:val="none" w:sz="0" w:space="0" w:color="auto"/>
      </w:divBdr>
    </w:div>
    <w:div w:id="1824004243">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6046955">
      <w:bodyDiv w:val="1"/>
      <w:marLeft w:val="0"/>
      <w:marRight w:val="0"/>
      <w:marTop w:val="0"/>
      <w:marBottom w:val="0"/>
      <w:divBdr>
        <w:top w:val="none" w:sz="0" w:space="0" w:color="auto"/>
        <w:left w:val="none" w:sz="0" w:space="0" w:color="auto"/>
        <w:bottom w:val="none" w:sz="0" w:space="0" w:color="auto"/>
        <w:right w:val="none" w:sz="0" w:space="0" w:color="auto"/>
      </w:divBdr>
    </w:div>
    <w:div w:id="1827889700">
      <w:bodyDiv w:val="1"/>
      <w:marLeft w:val="0"/>
      <w:marRight w:val="0"/>
      <w:marTop w:val="0"/>
      <w:marBottom w:val="0"/>
      <w:divBdr>
        <w:top w:val="none" w:sz="0" w:space="0" w:color="auto"/>
        <w:left w:val="none" w:sz="0" w:space="0" w:color="auto"/>
        <w:bottom w:val="none" w:sz="0" w:space="0" w:color="auto"/>
        <w:right w:val="none" w:sz="0" w:space="0" w:color="auto"/>
      </w:divBdr>
    </w:div>
    <w:div w:id="1828747488">
      <w:bodyDiv w:val="1"/>
      <w:marLeft w:val="0"/>
      <w:marRight w:val="0"/>
      <w:marTop w:val="0"/>
      <w:marBottom w:val="0"/>
      <w:divBdr>
        <w:top w:val="none" w:sz="0" w:space="0" w:color="auto"/>
        <w:left w:val="none" w:sz="0" w:space="0" w:color="auto"/>
        <w:bottom w:val="none" w:sz="0" w:space="0" w:color="auto"/>
        <w:right w:val="none" w:sz="0" w:space="0" w:color="auto"/>
      </w:divBdr>
    </w:div>
    <w:div w:id="1828978940">
      <w:bodyDiv w:val="1"/>
      <w:marLeft w:val="0"/>
      <w:marRight w:val="0"/>
      <w:marTop w:val="0"/>
      <w:marBottom w:val="0"/>
      <w:divBdr>
        <w:top w:val="none" w:sz="0" w:space="0" w:color="auto"/>
        <w:left w:val="none" w:sz="0" w:space="0" w:color="auto"/>
        <w:bottom w:val="none" w:sz="0" w:space="0" w:color="auto"/>
        <w:right w:val="none" w:sz="0" w:space="0" w:color="auto"/>
      </w:divBdr>
    </w:div>
    <w:div w:id="1830517321">
      <w:bodyDiv w:val="1"/>
      <w:marLeft w:val="0"/>
      <w:marRight w:val="0"/>
      <w:marTop w:val="0"/>
      <w:marBottom w:val="0"/>
      <w:divBdr>
        <w:top w:val="none" w:sz="0" w:space="0" w:color="auto"/>
        <w:left w:val="none" w:sz="0" w:space="0" w:color="auto"/>
        <w:bottom w:val="none" w:sz="0" w:space="0" w:color="auto"/>
        <w:right w:val="none" w:sz="0" w:space="0" w:color="auto"/>
      </w:divBdr>
    </w:div>
    <w:div w:id="1831142726">
      <w:bodyDiv w:val="1"/>
      <w:marLeft w:val="0"/>
      <w:marRight w:val="0"/>
      <w:marTop w:val="0"/>
      <w:marBottom w:val="0"/>
      <w:divBdr>
        <w:top w:val="none" w:sz="0" w:space="0" w:color="auto"/>
        <w:left w:val="none" w:sz="0" w:space="0" w:color="auto"/>
        <w:bottom w:val="none" w:sz="0" w:space="0" w:color="auto"/>
        <w:right w:val="none" w:sz="0" w:space="0" w:color="auto"/>
      </w:divBdr>
    </w:div>
    <w:div w:id="1832287788">
      <w:bodyDiv w:val="1"/>
      <w:marLeft w:val="0"/>
      <w:marRight w:val="0"/>
      <w:marTop w:val="0"/>
      <w:marBottom w:val="0"/>
      <w:divBdr>
        <w:top w:val="none" w:sz="0" w:space="0" w:color="auto"/>
        <w:left w:val="none" w:sz="0" w:space="0" w:color="auto"/>
        <w:bottom w:val="none" w:sz="0" w:space="0" w:color="auto"/>
        <w:right w:val="none" w:sz="0" w:space="0" w:color="auto"/>
      </w:divBdr>
    </w:div>
    <w:div w:id="1833182192">
      <w:bodyDiv w:val="1"/>
      <w:marLeft w:val="0"/>
      <w:marRight w:val="0"/>
      <w:marTop w:val="0"/>
      <w:marBottom w:val="0"/>
      <w:divBdr>
        <w:top w:val="none" w:sz="0" w:space="0" w:color="auto"/>
        <w:left w:val="none" w:sz="0" w:space="0" w:color="auto"/>
        <w:bottom w:val="none" w:sz="0" w:space="0" w:color="auto"/>
        <w:right w:val="none" w:sz="0" w:space="0" w:color="auto"/>
      </w:divBdr>
    </w:div>
    <w:div w:id="1835416545">
      <w:bodyDiv w:val="1"/>
      <w:marLeft w:val="0"/>
      <w:marRight w:val="0"/>
      <w:marTop w:val="0"/>
      <w:marBottom w:val="0"/>
      <w:divBdr>
        <w:top w:val="none" w:sz="0" w:space="0" w:color="auto"/>
        <w:left w:val="none" w:sz="0" w:space="0" w:color="auto"/>
        <w:bottom w:val="none" w:sz="0" w:space="0" w:color="auto"/>
        <w:right w:val="none" w:sz="0" w:space="0" w:color="auto"/>
      </w:divBdr>
    </w:div>
    <w:div w:id="1835797305">
      <w:bodyDiv w:val="1"/>
      <w:marLeft w:val="0"/>
      <w:marRight w:val="0"/>
      <w:marTop w:val="0"/>
      <w:marBottom w:val="0"/>
      <w:divBdr>
        <w:top w:val="none" w:sz="0" w:space="0" w:color="auto"/>
        <w:left w:val="none" w:sz="0" w:space="0" w:color="auto"/>
        <w:bottom w:val="none" w:sz="0" w:space="0" w:color="auto"/>
        <w:right w:val="none" w:sz="0" w:space="0" w:color="auto"/>
      </w:divBdr>
      <w:divsChild>
        <w:div w:id="1961259143">
          <w:marLeft w:val="480"/>
          <w:marRight w:val="0"/>
          <w:marTop w:val="0"/>
          <w:marBottom w:val="0"/>
          <w:divBdr>
            <w:top w:val="none" w:sz="0" w:space="0" w:color="auto"/>
            <w:left w:val="none" w:sz="0" w:space="0" w:color="auto"/>
            <w:bottom w:val="none" w:sz="0" w:space="0" w:color="auto"/>
            <w:right w:val="none" w:sz="0" w:space="0" w:color="auto"/>
          </w:divBdr>
        </w:div>
        <w:div w:id="607007605">
          <w:marLeft w:val="480"/>
          <w:marRight w:val="0"/>
          <w:marTop w:val="0"/>
          <w:marBottom w:val="0"/>
          <w:divBdr>
            <w:top w:val="none" w:sz="0" w:space="0" w:color="auto"/>
            <w:left w:val="none" w:sz="0" w:space="0" w:color="auto"/>
            <w:bottom w:val="none" w:sz="0" w:space="0" w:color="auto"/>
            <w:right w:val="none" w:sz="0" w:space="0" w:color="auto"/>
          </w:divBdr>
        </w:div>
        <w:div w:id="759759329">
          <w:marLeft w:val="480"/>
          <w:marRight w:val="0"/>
          <w:marTop w:val="0"/>
          <w:marBottom w:val="0"/>
          <w:divBdr>
            <w:top w:val="none" w:sz="0" w:space="0" w:color="auto"/>
            <w:left w:val="none" w:sz="0" w:space="0" w:color="auto"/>
            <w:bottom w:val="none" w:sz="0" w:space="0" w:color="auto"/>
            <w:right w:val="none" w:sz="0" w:space="0" w:color="auto"/>
          </w:divBdr>
        </w:div>
        <w:div w:id="446824666">
          <w:marLeft w:val="480"/>
          <w:marRight w:val="0"/>
          <w:marTop w:val="0"/>
          <w:marBottom w:val="0"/>
          <w:divBdr>
            <w:top w:val="none" w:sz="0" w:space="0" w:color="auto"/>
            <w:left w:val="none" w:sz="0" w:space="0" w:color="auto"/>
            <w:bottom w:val="none" w:sz="0" w:space="0" w:color="auto"/>
            <w:right w:val="none" w:sz="0" w:space="0" w:color="auto"/>
          </w:divBdr>
        </w:div>
        <w:div w:id="1150292819">
          <w:marLeft w:val="480"/>
          <w:marRight w:val="0"/>
          <w:marTop w:val="0"/>
          <w:marBottom w:val="0"/>
          <w:divBdr>
            <w:top w:val="none" w:sz="0" w:space="0" w:color="auto"/>
            <w:left w:val="none" w:sz="0" w:space="0" w:color="auto"/>
            <w:bottom w:val="none" w:sz="0" w:space="0" w:color="auto"/>
            <w:right w:val="none" w:sz="0" w:space="0" w:color="auto"/>
          </w:divBdr>
        </w:div>
        <w:div w:id="1986154970">
          <w:marLeft w:val="480"/>
          <w:marRight w:val="0"/>
          <w:marTop w:val="0"/>
          <w:marBottom w:val="0"/>
          <w:divBdr>
            <w:top w:val="none" w:sz="0" w:space="0" w:color="auto"/>
            <w:left w:val="none" w:sz="0" w:space="0" w:color="auto"/>
            <w:bottom w:val="none" w:sz="0" w:space="0" w:color="auto"/>
            <w:right w:val="none" w:sz="0" w:space="0" w:color="auto"/>
          </w:divBdr>
        </w:div>
        <w:div w:id="1065185946">
          <w:marLeft w:val="480"/>
          <w:marRight w:val="0"/>
          <w:marTop w:val="0"/>
          <w:marBottom w:val="0"/>
          <w:divBdr>
            <w:top w:val="none" w:sz="0" w:space="0" w:color="auto"/>
            <w:left w:val="none" w:sz="0" w:space="0" w:color="auto"/>
            <w:bottom w:val="none" w:sz="0" w:space="0" w:color="auto"/>
            <w:right w:val="none" w:sz="0" w:space="0" w:color="auto"/>
          </w:divBdr>
        </w:div>
        <w:div w:id="916596733">
          <w:marLeft w:val="480"/>
          <w:marRight w:val="0"/>
          <w:marTop w:val="0"/>
          <w:marBottom w:val="0"/>
          <w:divBdr>
            <w:top w:val="none" w:sz="0" w:space="0" w:color="auto"/>
            <w:left w:val="none" w:sz="0" w:space="0" w:color="auto"/>
            <w:bottom w:val="none" w:sz="0" w:space="0" w:color="auto"/>
            <w:right w:val="none" w:sz="0" w:space="0" w:color="auto"/>
          </w:divBdr>
        </w:div>
        <w:div w:id="439880543">
          <w:marLeft w:val="480"/>
          <w:marRight w:val="0"/>
          <w:marTop w:val="0"/>
          <w:marBottom w:val="0"/>
          <w:divBdr>
            <w:top w:val="none" w:sz="0" w:space="0" w:color="auto"/>
            <w:left w:val="none" w:sz="0" w:space="0" w:color="auto"/>
            <w:bottom w:val="none" w:sz="0" w:space="0" w:color="auto"/>
            <w:right w:val="none" w:sz="0" w:space="0" w:color="auto"/>
          </w:divBdr>
        </w:div>
        <w:div w:id="943269964">
          <w:marLeft w:val="480"/>
          <w:marRight w:val="0"/>
          <w:marTop w:val="0"/>
          <w:marBottom w:val="0"/>
          <w:divBdr>
            <w:top w:val="none" w:sz="0" w:space="0" w:color="auto"/>
            <w:left w:val="none" w:sz="0" w:space="0" w:color="auto"/>
            <w:bottom w:val="none" w:sz="0" w:space="0" w:color="auto"/>
            <w:right w:val="none" w:sz="0" w:space="0" w:color="auto"/>
          </w:divBdr>
        </w:div>
        <w:div w:id="195125971">
          <w:marLeft w:val="480"/>
          <w:marRight w:val="0"/>
          <w:marTop w:val="0"/>
          <w:marBottom w:val="0"/>
          <w:divBdr>
            <w:top w:val="none" w:sz="0" w:space="0" w:color="auto"/>
            <w:left w:val="none" w:sz="0" w:space="0" w:color="auto"/>
            <w:bottom w:val="none" w:sz="0" w:space="0" w:color="auto"/>
            <w:right w:val="none" w:sz="0" w:space="0" w:color="auto"/>
          </w:divBdr>
        </w:div>
        <w:div w:id="1860703875">
          <w:marLeft w:val="480"/>
          <w:marRight w:val="0"/>
          <w:marTop w:val="0"/>
          <w:marBottom w:val="0"/>
          <w:divBdr>
            <w:top w:val="none" w:sz="0" w:space="0" w:color="auto"/>
            <w:left w:val="none" w:sz="0" w:space="0" w:color="auto"/>
            <w:bottom w:val="none" w:sz="0" w:space="0" w:color="auto"/>
            <w:right w:val="none" w:sz="0" w:space="0" w:color="auto"/>
          </w:divBdr>
        </w:div>
        <w:div w:id="967051285">
          <w:marLeft w:val="480"/>
          <w:marRight w:val="0"/>
          <w:marTop w:val="0"/>
          <w:marBottom w:val="0"/>
          <w:divBdr>
            <w:top w:val="none" w:sz="0" w:space="0" w:color="auto"/>
            <w:left w:val="none" w:sz="0" w:space="0" w:color="auto"/>
            <w:bottom w:val="none" w:sz="0" w:space="0" w:color="auto"/>
            <w:right w:val="none" w:sz="0" w:space="0" w:color="auto"/>
          </w:divBdr>
        </w:div>
        <w:div w:id="410662737">
          <w:marLeft w:val="480"/>
          <w:marRight w:val="0"/>
          <w:marTop w:val="0"/>
          <w:marBottom w:val="0"/>
          <w:divBdr>
            <w:top w:val="none" w:sz="0" w:space="0" w:color="auto"/>
            <w:left w:val="none" w:sz="0" w:space="0" w:color="auto"/>
            <w:bottom w:val="none" w:sz="0" w:space="0" w:color="auto"/>
            <w:right w:val="none" w:sz="0" w:space="0" w:color="auto"/>
          </w:divBdr>
        </w:div>
        <w:div w:id="1147094073">
          <w:marLeft w:val="480"/>
          <w:marRight w:val="0"/>
          <w:marTop w:val="0"/>
          <w:marBottom w:val="0"/>
          <w:divBdr>
            <w:top w:val="none" w:sz="0" w:space="0" w:color="auto"/>
            <w:left w:val="none" w:sz="0" w:space="0" w:color="auto"/>
            <w:bottom w:val="none" w:sz="0" w:space="0" w:color="auto"/>
            <w:right w:val="none" w:sz="0" w:space="0" w:color="auto"/>
          </w:divBdr>
        </w:div>
      </w:divsChild>
    </w:div>
    <w:div w:id="1838839067">
      <w:bodyDiv w:val="1"/>
      <w:marLeft w:val="0"/>
      <w:marRight w:val="0"/>
      <w:marTop w:val="0"/>
      <w:marBottom w:val="0"/>
      <w:divBdr>
        <w:top w:val="none" w:sz="0" w:space="0" w:color="auto"/>
        <w:left w:val="none" w:sz="0" w:space="0" w:color="auto"/>
        <w:bottom w:val="none" w:sz="0" w:space="0" w:color="auto"/>
        <w:right w:val="none" w:sz="0" w:space="0" w:color="auto"/>
      </w:divBdr>
    </w:div>
    <w:div w:id="1839924897">
      <w:bodyDiv w:val="1"/>
      <w:marLeft w:val="0"/>
      <w:marRight w:val="0"/>
      <w:marTop w:val="0"/>
      <w:marBottom w:val="0"/>
      <w:divBdr>
        <w:top w:val="none" w:sz="0" w:space="0" w:color="auto"/>
        <w:left w:val="none" w:sz="0" w:space="0" w:color="auto"/>
        <w:bottom w:val="none" w:sz="0" w:space="0" w:color="auto"/>
        <w:right w:val="none" w:sz="0" w:space="0" w:color="auto"/>
      </w:divBdr>
    </w:div>
    <w:div w:id="1840459890">
      <w:bodyDiv w:val="1"/>
      <w:marLeft w:val="0"/>
      <w:marRight w:val="0"/>
      <w:marTop w:val="0"/>
      <w:marBottom w:val="0"/>
      <w:divBdr>
        <w:top w:val="none" w:sz="0" w:space="0" w:color="auto"/>
        <w:left w:val="none" w:sz="0" w:space="0" w:color="auto"/>
        <w:bottom w:val="none" w:sz="0" w:space="0" w:color="auto"/>
        <w:right w:val="none" w:sz="0" w:space="0" w:color="auto"/>
      </w:divBdr>
    </w:div>
    <w:div w:id="1840608829">
      <w:bodyDiv w:val="1"/>
      <w:marLeft w:val="0"/>
      <w:marRight w:val="0"/>
      <w:marTop w:val="0"/>
      <w:marBottom w:val="0"/>
      <w:divBdr>
        <w:top w:val="none" w:sz="0" w:space="0" w:color="auto"/>
        <w:left w:val="none" w:sz="0" w:space="0" w:color="auto"/>
        <w:bottom w:val="none" w:sz="0" w:space="0" w:color="auto"/>
        <w:right w:val="none" w:sz="0" w:space="0" w:color="auto"/>
      </w:divBdr>
    </w:div>
    <w:div w:id="1842112537">
      <w:bodyDiv w:val="1"/>
      <w:marLeft w:val="0"/>
      <w:marRight w:val="0"/>
      <w:marTop w:val="0"/>
      <w:marBottom w:val="0"/>
      <w:divBdr>
        <w:top w:val="none" w:sz="0" w:space="0" w:color="auto"/>
        <w:left w:val="none" w:sz="0" w:space="0" w:color="auto"/>
        <w:bottom w:val="none" w:sz="0" w:space="0" w:color="auto"/>
        <w:right w:val="none" w:sz="0" w:space="0" w:color="auto"/>
      </w:divBdr>
    </w:div>
    <w:div w:id="1842161631">
      <w:bodyDiv w:val="1"/>
      <w:marLeft w:val="0"/>
      <w:marRight w:val="0"/>
      <w:marTop w:val="0"/>
      <w:marBottom w:val="0"/>
      <w:divBdr>
        <w:top w:val="none" w:sz="0" w:space="0" w:color="auto"/>
        <w:left w:val="none" w:sz="0" w:space="0" w:color="auto"/>
        <w:bottom w:val="none" w:sz="0" w:space="0" w:color="auto"/>
        <w:right w:val="none" w:sz="0" w:space="0" w:color="auto"/>
      </w:divBdr>
    </w:div>
    <w:div w:id="1842238679">
      <w:bodyDiv w:val="1"/>
      <w:marLeft w:val="0"/>
      <w:marRight w:val="0"/>
      <w:marTop w:val="0"/>
      <w:marBottom w:val="0"/>
      <w:divBdr>
        <w:top w:val="none" w:sz="0" w:space="0" w:color="auto"/>
        <w:left w:val="none" w:sz="0" w:space="0" w:color="auto"/>
        <w:bottom w:val="none" w:sz="0" w:space="0" w:color="auto"/>
        <w:right w:val="none" w:sz="0" w:space="0" w:color="auto"/>
      </w:divBdr>
    </w:div>
    <w:div w:id="1843542483">
      <w:bodyDiv w:val="1"/>
      <w:marLeft w:val="0"/>
      <w:marRight w:val="0"/>
      <w:marTop w:val="0"/>
      <w:marBottom w:val="0"/>
      <w:divBdr>
        <w:top w:val="none" w:sz="0" w:space="0" w:color="auto"/>
        <w:left w:val="none" w:sz="0" w:space="0" w:color="auto"/>
        <w:bottom w:val="none" w:sz="0" w:space="0" w:color="auto"/>
        <w:right w:val="none" w:sz="0" w:space="0" w:color="auto"/>
      </w:divBdr>
    </w:div>
    <w:div w:id="1844467484">
      <w:bodyDiv w:val="1"/>
      <w:marLeft w:val="0"/>
      <w:marRight w:val="0"/>
      <w:marTop w:val="0"/>
      <w:marBottom w:val="0"/>
      <w:divBdr>
        <w:top w:val="none" w:sz="0" w:space="0" w:color="auto"/>
        <w:left w:val="none" w:sz="0" w:space="0" w:color="auto"/>
        <w:bottom w:val="none" w:sz="0" w:space="0" w:color="auto"/>
        <w:right w:val="none" w:sz="0" w:space="0" w:color="auto"/>
      </w:divBdr>
    </w:div>
    <w:div w:id="1845045655">
      <w:bodyDiv w:val="1"/>
      <w:marLeft w:val="0"/>
      <w:marRight w:val="0"/>
      <w:marTop w:val="0"/>
      <w:marBottom w:val="0"/>
      <w:divBdr>
        <w:top w:val="none" w:sz="0" w:space="0" w:color="auto"/>
        <w:left w:val="none" w:sz="0" w:space="0" w:color="auto"/>
        <w:bottom w:val="none" w:sz="0" w:space="0" w:color="auto"/>
        <w:right w:val="none" w:sz="0" w:space="0" w:color="auto"/>
      </w:divBdr>
    </w:div>
    <w:div w:id="1845240883">
      <w:bodyDiv w:val="1"/>
      <w:marLeft w:val="0"/>
      <w:marRight w:val="0"/>
      <w:marTop w:val="0"/>
      <w:marBottom w:val="0"/>
      <w:divBdr>
        <w:top w:val="none" w:sz="0" w:space="0" w:color="auto"/>
        <w:left w:val="none" w:sz="0" w:space="0" w:color="auto"/>
        <w:bottom w:val="none" w:sz="0" w:space="0" w:color="auto"/>
        <w:right w:val="none" w:sz="0" w:space="0" w:color="auto"/>
      </w:divBdr>
    </w:div>
    <w:div w:id="1848136873">
      <w:bodyDiv w:val="1"/>
      <w:marLeft w:val="0"/>
      <w:marRight w:val="0"/>
      <w:marTop w:val="0"/>
      <w:marBottom w:val="0"/>
      <w:divBdr>
        <w:top w:val="none" w:sz="0" w:space="0" w:color="auto"/>
        <w:left w:val="none" w:sz="0" w:space="0" w:color="auto"/>
        <w:bottom w:val="none" w:sz="0" w:space="0" w:color="auto"/>
        <w:right w:val="none" w:sz="0" w:space="0" w:color="auto"/>
      </w:divBdr>
    </w:div>
    <w:div w:id="1850178545">
      <w:bodyDiv w:val="1"/>
      <w:marLeft w:val="0"/>
      <w:marRight w:val="0"/>
      <w:marTop w:val="0"/>
      <w:marBottom w:val="0"/>
      <w:divBdr>
        <w:top w:val="none" w:sz="0" w:space="0" w:color="auto"/>
        <w:left w:val="none" w:sz="0" w:space="0" w:color="auto"/>
        <w:bottom w:val="none" w:sz="0" w:space="0" w:color="auto"/>
        <w:right w:val="none" w:sz="0" w:space="0" w:color="auto"/>
      </w:divBdr>
    </w:div>
    <w:div w:id="1854608428">
      <w:bodyDiv w:val="1"/>
      <w:marLeft w:val="0"/>
      <w:marRight w:val="0"/>
      <w:marTop w:val="0"/>
      <w:marBottom w:val="0"/>
      <w:divBdr>
        <w:top w:val="none" w:sz="0" w:space="0" w:color="auto"/>
        <w:left w:val="none" w:sz="0" w:space="0" w:color="auto"/>
        <w:bottom w:val="none" w:sz="0" w:space="0" w:color="auto"/>
        <w:right w:val="none" w:sz="0" w:space="0" w:color="auto"/>
      </w:divBdr>
    </w:div>
    <w:div w:id="1855262054">
      <w:bodyDiv w:val="1"/>
      <w:marLeft w:val="0"/>
      <w:marRight w:val="0"/>
      <w:marTop w:val="0"/>
      <w:marBottom w:val="0"/>
      <w:divBdr>
        <w:top w:val="none" w:sz="0" w:space="0" w:color="auto"/>
        <w:left w:val="none" w:sz="0" w:space="0" w:color="auto"/>
        <w:bottom w:val="none" w:sz="0" w:space="0" w:color="auto"/>
        <w:right w:val="none" w:sz="0" w:space="0" w:color="auto"/>
      </w:divBdr>
    </w:div>
    <w:div w:id="1857307690">
      <w:bodyDiv w:val="1"/>
      <w:marLeft w:val="0"/>
      <w:marRight w:val="0"/>
      <w:marTop w:val="0"/>
      <w:marBottom w:val="0"/>
      <w:divBdr>
        <w:top w:val="none" w:sz="0" w:space="0" w:color="auto"/>
        <w:left w:val="none" w:sz="0" w:space="0" w:color="auto"/>
        <w:bottom w:val="none" w:sz="0" w:space="0" w:color="auto"/>
        <w:right w:val="none" w:sz="0" w:space="0" w:color="auto"/>
      </w:divBdr>
    </w:div>
    <w:div w:id="1857844088">
      <w:bodyDiv w:val="1"/>
      <w:marLeft w:val="0"/>
      <w:marRight w:val="0"/>
      <w:marTop w:val="0"/>
      <w:marBottom w:val="0"/>
      <w:divBdr>
        <w:top w:val="none" w:sz="0" w:space="0" w:color="auto"/>
        <w:left w:val="none" w:sz="0" w:space="0" w:color="auto"/>
        <w:bottom w:val="none" w:sz="0" w:space="0" w:color="auto"/>
        <w:right w:val="none" w:sz="0" w:space="0" w:color="auto"/>
      </w:divBdr>
    </w:div>
    <w:div w:id="1859613513">
      <w:bodyDiv w:val="1"/>
      <w:marLeft w:val="0"/>
      <w:marRight w:val="0"/>
      <w:marTop w:val="0"/>
      <w:marBottom w:val="0"/>
      <w:divBdr>
        <w:top w:val="none" w:sz="0" w:space="0" w:color="auto"/>
        <w:left w:val="none" w:sz="0" w:space="0" w:color="auto"/>
        <w:bottom w:val="none" w:sz="0" w:space="0" w:color="auto"/>
        <w:right w:val="none" w:sz="0" w:space="0" w:color="auto"/>
      </w:divBdr>
    </w:div>
    <w:div w:id="1859729985">
      <w:bodyDiv w:val="1"/>
      <w:marLeft w:val="0"/>
      <w:marRight w:val="0"/>
      <w:marTop w:val="0"/>
      <w:marBottom w:val="0"/>
      <w:divBdr>
        <w:top w:val="none" w:sz="0" w:space="0" w:color="auto"/>
        <w:left w:val="none" w:sz="0" w:space="0" w:color="auto"/>
        <w:bottom w:val="none" w:sz="0" w:space="0" w:color="auto"/>
        <w:right w:val="none" w:sz="0" w:space="0" w:color="auto"/>
      </w:divBdr>
    </w:div>
    <w:div w:id="1860316656">
      <w:bodyDiv w:val="1"/>
      <w:marLeft w:val="0"/>
      <w:marRight w:val="0"/>
      <w:marTop w:val="0"/>
      <w:marBottom w:val="0"/>
      <w:divBdr>
        <w:top w:val="none" w:sz="0" w:space="0" w:color="auto"/>
        <w:left w:val="none" w:sz="0" w:space="0" w:color="auto"/>
        <w:bottom w:val="none" w:sz="0" w:space="0" w:color="auto"/>
        <w:right w:val="none" w:sz="0" w:space="0" w:color="auto"/>
      </w:divBdr>
    </w:div>
    <w:div w:id="1861815822">
      <w:bodyDiv w:val="1"/>
      <w:marLeft w:val="0"/>
      <w:marRight w:val="0"/>
      <w:marTop w:val="0"/>
      <w:marBottom w:val="0"/>
      <w:divBdr>
        <w:top w:val="none" w:sz="0" w:space="0" w:color="auto"/>
        <w:left w:val="none" w:sz="0" w:space="0" w:color="auto"/>
        <w:bottom w:val="none" w:sz="0" w:space="0" w:color="auto"/>
        <w:right w:val="none" w:sz="0" w:space="0" w:color="auto"/>
      </w:divBdr>
    </w:div>
    <w:div w:id="1862427364">
      <w:bodyDiv w:val="1"/>
      <w:marLeft w:val="0"/>
      <w:marRight w:val="0"/>
      <w:marTop w:val="0"/>
      <w:marBottom w:val="0"/>
      <w:divBdr>
        <w:top w:val="none" w:sz="0" w:space="0" w:color="auto"/>
        <w:left w:val="none" w:sz="0" w:space="0" w:color="auto"/>
        <w:bottom w:val="none" w:sz="0" w:space="0" w:color="auto"/>
        <w:right w:val="none" w:sz="0" w:space="0" w:color="auto"/>
      </w:divBdr>
    </w:div>
    <w:div w:id="1863007027">
      <w:bodyDiv w:val="1"/>
      <w:marLeft w:val="0"/>
      <w:marRight w:val="0"/>
      <w:marTop w:val="0"/>
      <w:marBottom w:val="0"/>
      <w:divBdr>
        <w:top w:val="none" w:sz="0" w:space="0" w:color="auto"/>
        <w:left w:val="none" w:sz="0" w:space="0" w:color="auto"/>
        <w:bottom w:val="none" w:sz="0" w:space="0" w:color="auto"/>
        <w:right w:val="none" w:sz="0" w:space="0" w:color="auto"/>
      </w:divBdr>
    </w:div>
    <w:div w:id="1863743556">
      <w:bodyDiv w:val="1"/>
      <w:marLeft w:val="0"/>
      <w:marRight w:val="0"/>
      <w:marTop w:val="0"/>
      <w:marBottom w:val="0"/>
      <w:divBdr>
        <w:top w:val="none" w:sz="0" w:space="0" w:color="auto"/>
        <w:left w:val="none" w:sz="0" w:space="0" w:color="auto"/>
        <w:bottom w:val="none" w:sz="0" w:space="0" w:color="auto"/>
        <w:right w:val="none" w:sz="0" w:space="0" w:color="auto"/>
      </w:divBdr>
    </w:div>
    <w:div w:id="1865096648">
      <w:bodyDiv w:val="1"/>
      <w:marLeft w:val="0"/>
      <w:marRight w:val="0"/>
      <w:marTop w:val="0"/>
      <w:marBottom w:val="0"/>
      <w:divBdr>
        <w:top w:val="none" w:sz="0" w:space="0" w:color="auto"/>
        <w:left w:val="none" w:sz="0" w:space="0" w:color="auto"/>
        <w:bottom w:val="none" w:sz="0" w:space="0" w:color="auto"/>
        <w:right w:val="none" w:sz="0" w:space="0" w:color="auto"/>
      </w:divBdr>
    </w:div>
    <w:div w:id="1865286571">
      <w:bodyDiv w:val="1"/>
      <w:marLeft w:val="0"/>
      <w:marRight w:val="0"/>
      <w:marTop w:val="0"/>
      <w:marBottom w:val="0"/>
      <w:divBdr>
        <w:top w:val="none" w:sz="0" w:space="0" w:color="auto"/>
        <w:left w:val="none" w:sz="0" w:space="0" w:color="auto"/>
        <w:bottom w:val="none" w:sz="0" w:space="0" w:color="auto"/>
        <w:right w:val="none" w:sz="0" w:space="0" w:color="auto"/>
      </w:divBdr>
    </w:div>
    <w:div w:id="1866553262">
      <w:bodyDiv w:val="1"/>
      <w:marLeft w:val="0"/>
      <w:marRight w:val="0"/>
      <w:marTop w:val="0"/>
      <w:marBottom w:val="0"/>
      <w:divBdr>
        <w:top w:val="none" w:sz="0" w:space="0" w:color="auto"/>
        <w:left w:val="none" w:sz="0" w:space="0" w:color="auto"/>
        <w:bottom w:val="none" w:sz="0" w:space="0" w:color="auto"/>
        <w:right w:val="none" w:sz="0" w:space="0" w:color="auto"/>
      </w:divBdr>
    </w:div>
    <w:div w:id="1867517288">
      <w:bodyDiv w:val="1"/>
      <w:marLeft w:val="0"/>
      <w:marRight w:val="0"/>
      <w:marTop w:val="0"/>
      <w:marBottom w:val="0"/>
      <w:divBdr>
        <w:top w:val="none" w:sz="0" w:space="0" w:color="auto"/>
        <w:left w:val="none" w:sz="0" w:space="0" w:color="auto"/>
        <w:bottom w:val="none" w:sz="0" w:space="0" w:color="auto"/>
        <w:right w:val="none" w:sz="0" w:space="0" w:color="auto"/>
      </w:divBdr>
    </w:div>
    <w:div w:id="1869221311">
      <w:bodyDiv w:val="1"/>
      <w:marLeft w:val="0"/>
      <w:marRight w:val="0"/>
      <w:marTop w:val="0"/>
      <w:marBottom w:val="0"/>
      <w:divBdr>
        <w:top w:val="none" w:sz="0" w:space="0" w:color="auto"/>
        <w:left w:val="none" w:sz="0" w:space="0" w:color="auto"/>
        <w:bottom w:val="none" w:sz="0" w:space="0" w:color="auto"/>
        <w:right w:val="none" w:sz="0" w:space="0" w:color="auto"/>
      </w:divBdr>
    </w:div>
    <w:div w:id="1869677992">
      <w:bodyDiv w:val="1"/>
      <w:marLeft w:val="0"/>
      <w:marRight w:val="0"/>
      <w:marTop w:val="0"/>
      <w:marBottom w:val="0"/>
      <w:divBdr>
        <w:top w:val="none" w:sz="0" w:space="0" w:color="auto"/>
        <w:left w:val="none" w:sz="0" w:space="0" w:color="auto"/>
        <w:bottom w:val="none" w:sz="0" w:space="0" w:color="auto"/>
        <w:right w:val="none" w:sz="0" w:space="0" w:color="auto"/>
      </w:divBdr>
    </w:div>
    <w:div w:id="1870296265">
      <w:bodyDiv w:val="1"/>
      <w:marLeft w:val="0"/>
      <w:marRight w:val="0"/>
      <w:marTop w:val="0"/>
      <w:marBottom w:val="0"/>
      <w:divBdr>
        <w:top w:val="none" w:sz="0" w:space="0" w:color="auto"/>
        <w:left w:val="none" w:sz="0" w:space="0" w:color="auto"/>
        <w:bottom w:val="none" w:sz="0" w:space="0" w:color="auto"/>
        <w:right w:val="none" w:sz="0" w:space="0" w:color="auto"/>
      </w:divBdr>
    </w:div>
    <w:div w:id="1870751511">
      <w:bodyDiv w:val="1"/>
      <w:marLeft w:val="0"/>
      <w:marRight w:val="0"/>
      <w:marTop w:val="0"/>
      <w:marBottom w:val="0"/>
      <w:divBdr>
        <w:top w:val="none" w:sz="0" w:space="0" w:color="auto"/>
        <w:left w:val="none" w:sz="0" w:space="0" w:color="auto"/>
        <w:bottom w:val="none" w:sz="0" w:space="0" w:color="auto"/>
        <w:right w:val="none" w:sz="0" w:space="0" w:color="auto"/>
      </w:divBdr>
    </w:div>
    <w:div w:id="1873615971">
      <w:bodyDiv w:val="1"/>
      <w:marLeft w:val="0"/>
      <w:marRight w:val="0"/>
      <w:marTop w:val="0"/>
      <w:marBottom w:val="0"/>
      <w:divBdr>
        <w:top w:val="none" w:sz="0" w:space="0" w:color="auto"/>
        <w:left w:val="none" w:sz="0" w:space="0" w:color="auto"/>
        <w:bottom w:val="none" w:sz="0" w:space="0" w:color="auto"/>
        <w:right w:val="none" w:sz="0" w:space="0" w:color="auto"/>
      </w:divBdr>
    </w:div>
    <w:div w:id="1874730234">
      <w:bodyDiv w:val="1"/>
      <w:marLeft w:val="0"/>
      <w:marRight w:val="0"/>
      <w:marTop w:val="0"/>
      <w:marBottom w:val="0"/>
      <w:divBdr>
        <w:top w:val="none" w:sz="0" w:space="0" w:color="auto"/>
        <w:left w:val="none" w:sz="0" w:space="0" w:color="auto"/>
        <w:bottom w:val="none" w:sz="0" w:space="0" w:color="auto"/>
        <w:right w:val="none" w:sz="0" w:space="0" w:color="auto"/>
      </w:divBdr>
    </w:div>
    <w:div w:id="1874885185">
      <w:bodyDiv w:val="1"/>
      <w:marLeft w:val="0"/>
      <w:marRight w:val="0"/>
      <w:marTop w:val="0"/>
      <w:marBottom w:val="0"/>
      <w:divBdr>
        <w:top w:val="none" w:sz="0" w:space="0" w:color="auto"/>
        <w:left w:val="none" w:sz="0" w:space="0" w:color="auto"/>
        <w:bottom w:val="none" w:sz="0" w:space="0" w:color="auto"/>
        <w:right w:val="none" w:sz="0" w:space="0" w:color="auto"/>
      </w:divBdr>
    </w:div>
    <w:div w:id="1876306327">
      <w:bodyDiv w:val="1"/>
      <w:marLeft w:val="0"/>
      <w:marRight w:val="0"/>
      <w:marTop w:val="0"/>
      <w:marBottom w:val="0"/>
      <w:divBdr>
        <w:top w:val="none" w:sz="0" w:space="0" w:color="auto"/>
        <w:left w:val="none" w:sz="0" w:space="0" w:color="auto"/>
        <w:bottom w:val="none" w:sz="0" w:space="0" w:color="auto"/>
        <w:right w:val="none" w:sz="0" w:space="0" w:color="auto"/>
      </w:divBdr>
    </w:div>
    <w:div w:id="1881242811">
      <w:bodyDiv w:val="1"/>
      <w:marLeft w:val="0"/>
      <w:marRight w:val="0"/>
      <w:marTop w:val="0"/>
      <w:marBottom w:val="0"/>
      <w:divBdr>
        <w:top w:val="none" w:sz="0" w:space="0" w:color="auto"/>
        <w:left w:val="none" w:sz="0" w:space="0" w:color="auto"/>
        <w:bottom w:val="none" w:sz="0" w:space="0" w:color="auto"/>
        <w:right w:val="none" w:sz="0" w:space="0" w:color="auto"/>
      </w:divBdr>
    </w:div>
    <w:div w:id="1882209009">
      <w:bodyDiv w:val="1"/>
      <w:marLeft w:val="0"/>
      <w:marRight w:val="0"/>
      <w:marTop w:val="0"/>
      <w:marBottom w:val="0"/>
      <w:divBdr>
        <w:top w:val="none" w:sz="0" w:space="0" w:color="auto"/>
        <w:left w:val="none" w:sz="0" w:space="0" w:color="auto"/>
        <w:bottom w:val="none" w:sz="0" w:space="0" w:color="auto"/>
        <w:right w:val="none" w:sz="0" w:space="0" w:color="auto"/>
      </w:divBdr>
    </w:div>
    <w:div w:id="1883898826">
      <w:bodyDiv w:val="1"/>
      <w:marLeft w:val="0"/>
      <w:marRight w:val="0"/>
      <w:marTop w:val="0"/>
      <w:marBottom w:val="0"/>
      <w:divBdr>
        <w:top w:val="none" w:sz="0" w:space="0" w:color="auto"/>
        <w:left w:val="none" w:sz="0" w:space="0" w:color="auto"/>
        <w:bottom w:val="none" w:sz="0" w:space="0" w:color="auto"/>
        <w:right w:val="none" w:sz="0" w:space="0" w:color="auto"/>
      </w:divBdr>
    </w:div>
    <w:div w:id="1883976294">
      <w:bodyDiv w:val="1"/>
      <w:marLeft w:val="0"/>
      <w:marRight w:val="0"/>
      <w:marTop w:val="0"/>
      <w:marBottom w:val="0"/>
      <w:divBdr>
        <w:top w:val="none" w:sz="0" w:space="0" w:color="auto"/>
        <w:left w:val="none" w:sz="0" w:space="0" w:color="auto"/>
        <w:bottom w:val="none" w:sz="0" w:space="0" w:color="auto"/>
        <w:right w:val="none" w:sz="0" w:space="0" w:color="auto"/>
      </w:divBdr>
    </w:div>
    <w:div w:id="1884554993">
      <w:bodyDiv w:val="1"/>
      <w:marLeft w:val="0"/>
      <w:marRight w:val="0"/>
      <w:marTop w:val="0"/>
      <w:marBottom w:val="0"/>
      <w:divBdr>
        <w:top w:val="none" w:sz="0" w:space="0" w:color="auto"/>
        <w:left w:val="none" w:sz="0" w:space="0" w:color="auto"/>
        <w:bottom w:val="none" w:sz="0" w:space="0" w:color="auto"/>
        <w:right w:val="none" w:sz="0" w:space="0" w:color="auto"/>
      </w:divBdr>
    </w:div>
    <w:div w:id="1884707388">
      <w:bodyDiv w:val="1"/>
      <w:marLeft w:val="0"/>
      <w:marRight w:val="0"/>
      <w:marTop w:val="0"/>
      <w:marBottom w:val="0"/>
      <w:divBdr>
        <w:top w:val="none" w:sz="0" w:space="0" w:color="auto"/>
        <w:left w:val="none" w:sz="0" w:space="0" w:color="auto"/>
        <w:bottom w:val="none" w:sz="0" w:space="0" w:color="auto"/>
        <w:right w:val="none" w:sz="0" w:space="0" w:color="auto"/>
      </w:divBdr>
    </w:div>
    <w:div w:id="1884752057">
      <w:bodyDiv w:val="1"/>
      <w:marLeft w:val="0"/>
      <w:marRight w:val="0"/>
      <w:marTop w:val="0"/>
      <w:marBottom w:val="0"/>
      <w:divBdr>
        <w:top w:val="none" w:sz="0" w:space="0" w:color="auto"/>
        <w:left w:val="none" w:sz="0" w:space="0" w:color="auto"/>
        <w:bottom w:val="none" w:sz="0" w:space="0" w:color="auto"/>
        <w:right w:val="none" w:sz="0" w:space="0" w:color="auto"/>
      </w:divBdr>
      <w:divsChild>
        <w:div w:id="586617243">
          <w:marLeft w:val="480"/>
          <w:marRight w:val="0"/>
          <w:marTop w:val="0"/>
          <w:marBottom w:val="0"/>
          <w:divBdr>
            <w:top w:val="none" w:sz="0" w:space="0" w:color="auto"/>
            <w:left w:val="none" w:sz="0" w:space="0" w:color="auto"/>
            <w:bottom w:val="none" w:sz="0" w:space="0" w:color="auto"/>
            <w:right w:val="none" w:sz="0" w:space="0" w:color="auto"/>
          </w:divBdr>
        </w:div>
        <w:div w:id="1938755928">
          <w:marLeft w:val="480"/>
          <w:marRight w:val="0"/>
          <w:marTop w:val="0"/>
          <w:marBottom w:val="0"/>
          <w:divBdr>
            <w:top w:val="none" w:sz="0" w:space="0" w:color="auto"/>
            <w:left w:val="none" w:sz="0" w:space="0" w:color="auto"/>
            <w:bottom w:val="none" w:sz="0" w:space="0" w:color="auto"/>
            <w:right w:val="none" w:sz="0" w:space="0" w:color="auto"/>
          </w:divBdr>
        </w:div>
        <w:div w:id="1832869722">
          <w:marLeft w:val="480"/>
          <w:marRight w:val="0"/>
          <w:marTop w:val="0"/>
          <w:marBottom w:val="0"/>
          <w:divBdr>
            <w:top w:val="none" w:sz="0" w:space="0" w:color="auto"/>
            <w:left w:val="none" w:sz="0" w:space="0" w:color="auto"/>
            <w:bottom w:val="none" w:sz="0" w:space="0" w:color="auto"/>
            <w:right w:val="none" w:sz="0" w:space="0" w:color="auto"/>
          </w:divBdr>
        </w:div>
        <w:div w:id="628753212">
          <w:marLeft w:val="480"/>
          <w:marRight w:val="0"/>
          <w:marTop w:val="0"/>
          <w:marBottom w:val="0"/>
          <w:divBdr>
            <w:top w:val="none" w:sz="0" w:space="0" w:color="auto"/>
            <w:left w:val="none" w:sz="0" w:space="0" w:color="auto"/>
            <w:bottom w:val="none" w:sz="0" w:space="0" w:color="auto"/>
            <w:right w:val="none" w:sz="0" w:space="0" w:color="auto"/>
          </w:divBdr>
        </w:div>
        <w:div w:id="606693131">
          <w:marLeft w:val="480"/>
          <w:marRight w:val="0"/>
          <w:marTop w:val="0"/>
          <w:marBottom w:val="0"/>
          <w:divBdr>
            <w:top w:val="none" w:sz="0" w:space="0" w:color="auto"/>
            <w:left w:val="none" w:sz="0" w:space="0" w:color="auto"/>
            <w:bottom w:val="none" w:sz="0" w:space="0" w:color="auto"/>
            <w:right w:val="none" w:sz="0" w:space="0" w:color="auto"/>
          </w:divBdr>
        </w:div>
        <w:div w:id="855848611">
          <w:marLeft w:val="480"/>
          <w:marRight w:val="0"/>
          <w:marTop w:val="0"/>
          <w:marBottom w:val="0"/>
          <w:divBdr>
            <w:top w:val="none" w:sz="0" w:space="0" w:color="auto"/>
            <w:left w:val="none" w:sz="0" w:space="0" w:color="auto"/>
            <w:bottom w:val="none" w:sz="0" w:space="0" w:color="auto"/>
            <w:right w:val="none" w:sz="0" w:space="0" w:color="auto"/>
          </w:divBdr>
        </w:div>
        <w:div w:id="822963383">
          <w:marLeft w:val="480"/>
          <w:marRight w:val="0"/>
          <w:marTop w:val="0"/>
          <w:marBottom w:val="0"/>
          <w:divBdr>
            <w:top w:val="none" w:sz="0" w:space="0" w:color="auto"/>
            <w:left w:val="none" w:sz="0" w:space="0" w:color="auto"/>
            <w:bottom w:val="none" w:sz="0" w:space="0" w:color="auto"/>
            <w:right w:val="none" w:sz="0" w:space="0" w:color="auto"/>
          </w:divBdr>
        </w:div>
        <w:div w:id="1588270771">
          <w:marLeft w:val="480"/>
          <w:marRight w:val="0"/>
          <w:marTop w:val="0"/>
          <w:marBottom w:val="0"/>
          <w:divBdr>
            <w:top w:val="none" w:sz="0" w:space="0" w:color="auto"/>
            <w:left w:val="none" w:sz="0" w:space="0" w:color="auto"/>
            <w:bottom w:val="none" w:sz="0" w:space="0" w:color="auto"/>
            <w:right w:val="none" w:sz="0" w:space="0" w:color="auto"/>
          </w:divBdr>
        </w:div>
        <w:div w:id="1710689321">
          <w:marLeft w:val="480"/>
          <w:marRight w:val="0"/>
          <w:marTop w:val="0"/>
          <w:marBottom w:val="0"/>
          <w:divBdr>
            <w:top w:val="none" w:sz="0" w:space="0" w:color="auto"/>
            <w:left w:val="none" w:sz="0" w:space="0" w:color="auto"/>
            <w:bottom w:val="none" w:sz="0" w:space="0" w:color="auto"/>
            <w:right w:val="none" w:sz="0" w:space="0" w:color="auto"/>
          </w:divBdr>
        </w:div>
        <w:div w:id="278411408">
          <w:marLeft w:val="480"/>
          <w:marRight w:val="0"/>
          <w:marTop w:val="0"/>
          <w:marBottom w:val="0"/>
          <w:divBdr>
            <w:top w:val="none" w:sz="0" w:space="0" w:color="auto"/>
            <w:left w:val="none" w:sz="0" w:space="0" w:color="auto"/>
            <w:bottom w:val="none" w:sz="0" w:space="0" w:color="auto"/>
            <w:right w:val="none" w:sz="0" w:space="0" w:color="auto"/>
          </w:divBdr>
        </w:div>
        <w:div w:id="1915164243">
          <w:marLeft w:val="480"/>
          <w:marRight w:val="0"/>
          <w:marTop w:val="0"/>
          <w:marBottom w:val="0"/>
          <w:divBdr>
            <w:top w:val="none" w:sz="0" w:space="0" w:color="auto"/>
            <w:left w:val="none" w:sz="0" w:space="0" w:color="auto"/>
            <w:bottom w:val="none" w:sz="0" w:space="0" w:color="auto"/>
            <w:right w:val="none" w:sz="0" w:space="0" w:color="auto"/>
          </w:divBdr>
        </w:div>
        <w:div w:id="1866290084">
          <w:marLeft w:val="480"/>
          <w:marRight w:val="0"/>
          <w:marTop w:val="0"/>
          <w:marBottom w:val="0"/>
          <w:divBdr>
            <w:top w:val="none" w:sz="0" w:space="0" w:color="auto"/>
            <w:left w:val="none" w:sz="0" w:space="0" w:color="auto"/>
            <w:bottom w:val="none" w:sz="0" w:space="0" w:color="auto"/>
            <w:right w:val="none" w:sz="0" w:space="0" w:color="auto"/>
          </w:divBdr>
        </w:div>
        <w:div w:id="1507328852">
          <w:marLeft w:val="480"/>
          <w:marRight w:val="0"/>
          <w:marTop w:val="0"/>
          <w:marBottom w:val="0"/>
          <w:divBdr>
            <w:top w:val="none" w:sz="0" w:space="0" w:color="auto"/>
            <w:left w:val="none" w:sz="0" w:space="0" w:color="auto"/>
            <w:bottom w:val="none" w:sz="0" w:space="0" w:color="auto"/>
            <w:right w:val="none" w:sz="0" w:space="0" w:color="auto"/>
          </w:divBdr>
        </w:div>
        <w:div w:id="823591731">
          <w:marLeft w:val="480"/>
          <w:marRight w:val="0"/>
          <w:marTop w:val="0"/>
          <w:marBottom w:val="0"/>
          <w:divBdr>
            <w:top w:val="none" w:sz="0" w:space="0" w:color="auto"/>
            <w:left w:val="none" w:sz="0" w:space="0" w:color="auto"/>
            <w:bottom w:val="none" w:sz="0" w:space="0" w:color="auto"/>
            <w:right w:val="none" w:sz="0" w:space="0" w:color="auto"/>
          </w:divBdr>
        </w:div>
        <w:div w:id="975917064">
          <w:marLeft w:val="480"/>
          <w:marRight w:val="0"/>
          <w:marTop w:val="0"/>
          <w:marBottom w:val="0"/>
          <w:divBdr>
            <w:top w:val="none" w:sz="0" w:space="0" w:color="auto"/>
            <w:left w:val="none" w:sz="0" w:space="0" w:color="auto"/>
            <w:bottom w:val="none" w:sz="0" w:space="0" w:color="auto"/>
            <w:right w:val="none" w:sz="0" w:space="0" w:color="auto"/>
          </w:divBdr>
        </w:div>
        <w:div w:id="1692802751">
          <w:marLeft w:val="480"/>
          <w:marRight w:val="0"/>
          <w:marTop w:val="0"/>
          <w:marBottom w:val="0"/>
          <w:divBdr>
            <w:top w:val="none" w:sz="0" w:space="0" w:color="auto"/>
            <w:left w:val="none" w:sz="0" w:space="0" w:color="auto"/>
            <w:bottom w:val="none" w:sz="0" w:space="0" w:color="auto"/>
            <w:right w:val="none" w:sz="0" w:space="0" w:color="auto"/>
          </w:divBdr>
        </w:div>
        <w:div w:id="539905922">
          <w:marLeft w:val="480"/>
          <w:marRight w:val="0"/>
          <w:marTop w:val="0"/>
          <w:marBottom w:val="0"/>
          <w:divBdr>
            <w:top w:val="none" w:sz="0" w:space="0" w:color="auto"/>
            <w:left w:val="none" w:sz="0" w:space="0" w:color="auto"/>
            <w:bottom w:val="none" w:sz="0" w:space="0" w:color="auto"/>
            <w:right w:val="none" w:sz="0" w:space="0" w:color="auto"/>
          </w:divBdr>
        </w:div>
        <w:div w:id="1313290295">
          <w:marLeft w:val="480"/>
          <w:marRight w:val="0"/>
          <w:marTop w:val="0"/>
          <w:marBottom w:val="0"/>
          <w:divBdr>
            <w:top w:val="none" w:sz="0" w:space="0" w:color="auto"/>
            <w:left w:val="none" w:sz="0" w:space="0" w:color="auto"/>
            <w:bottom w:val="none" w:sz="0" w:space="0" w:color="auto"/>
            <w:right w:val="none" w:sz="0" w:space="0" w:color="auto"/>
          </w:divBdr>
        </w:div>
        <w:div w:id="981815799">
          <w:marLeft w:val="480"/>
          <w:marRight w:val="0"/>
          <w:marTop w:val="0"/>
          <w:marBottom w:val="0"/>
          <w:divBdr>
            <w:top w:val="none" w:sz="0" w:space="0" w:color="auto"/>
            <w:left w:val="none" w:sz="0" w:space="0" w:color="auto"/>
            <w:bottom w:val="none" w:sz="0" w:space="0" w:color="auto"/>
            <w:right w:val="none" w:sz="0" w:space="0" w:color="auto"/>
          </w:divBdr>
        </w:div>
        <w:div w:id="174418886">
          <w:marLeft w:val="480"/>
          <w:marRight w:val="0"/>
          <w:marTop w:val="0"/>
          <w:marBottom w:val="0"/>
          <w:divBdr>
            <w:top w:val="none" w:sz="0" w:space="0" w:color="auto"/>
            <w:left w:val="none" w:sz="0" w:space="0" w:color="auto"/>
            <w:bottom w:val="none" w:sz="0" w:space="0" w:color="auto"/>
            <w:right w:val="none" w:sz="0" w:space="0" w:color="auto"/>
          </w:divBdr>
        </w:div>
        <w:div w:id="1151942867">
          <w:marLeft w:val="480"/>
          <w:marRight w:val="0"/>
          <w:marTop w:val="0"/>
          <w:marBottom w:val="0"/>
          <w:divBdr>
            <w:top w:val="none" w:sz="0" w:space="0" w:color="auto"/>
            <w:left w:val="none" w:sz="0" w:space="0" w:color="auto"/>
            <w:bottom w:val="none" w:sz="0" w:space="0" w:color="auto"/>
            <w:right w:val="none" w:sz="0" w:space="0" w:color="auto"/>
          </w:divBdr>
        </w:div>
        <w:div w:id="2060517887">
          <w:marLeft w:val="480"/>
          <w:marRight w:val="0"/>
          <w:marTop w:val="0"/>
          <w:marBottom w:val="0"/>
          <w:divBdr>
            <w:top w:val="none" w:sz="0" w:space="0" w:color="auto"/>
            <w:left w:val="none" w:sz="0" w:space="0" w:color="auto"/>
            <w:bottom w:val="none" w:sz="0" w:space="0" w:color="auto"/>
            <w:right w:val="none" w:sz="0" w:space="0" w:color="auto"/>
          </w:divBdr>
        </w:div>
        <w:div w:id="502666040">
          <w:marLeft w:val="480"/>
          <w:marRight w:val="0"/>
          <w:marTop w:val="0"/>
          <w:marBottom w:val="0"/>
          <w:divBdr>
            <w:top w:val="none" w:sz="0" w:space="0" w:color="auto"/>
            <w:left w:val="none" w:sz="0" w:space="0" w:color="auto"/>
            <w:bottom w:val="none" w:sz="0" w:space="0" w:color="auto"/>
            <w:right w:val="none" w:sz="0" w:space="0" w:color="auto"/>
          </w:divBdr>
        </w:div>
        <w:div w:id="1733235570">
          <w:marLeft w:val="480"/>
          <w:marRight w:val="0"/>
          <w:marTop w:val="0"/>
          <w:marBottom w:val="0"/>
          <w:divBdr>
            <w:top w:val="none" w:sz="0" w:space="0" w:color="auto"/>
            <w:left w:val="none" w:sz="0" w:space="0" w:color="auto"/>
            <w:bottom w:val="none" w:sz="0" w:space="0" w:color="auto"/>
            <w:right w:val="none" w:sz="0" w:space="0" w:color="auto"/>
          </w:divBdr>
        </w:div>
        <w:div w:id="486440148">
          <w:marLeft w:val="480"/>
          <w:marRight w:val="0"/>
          <w:marTop w:val="0"/>
          <w:marBottom w:val="0"/>
          <w:divBdr>
            <w:top w:val="none" w:sz="0" w:space="0" w:color="auto"/>
            <w:left w:val="none" w:sz="0" w:space="0" w:color="auto"/>
            <w:bottom w:val="none" w:sz="0" w:space="0" w:color="auto"/>
            <w:right w:val="none" w:sz="0" w:space="0" w:color="auto"/>
          </w:divBdr>
        </w:div>
        <w:div w:id="1984892398">
          <w:marLeft w:val="480"/>
          <w:marRight w:val="0"/>
          <w:marTop w:val="0"/>
          <w:marBottom w:val="0"/>
          <w:divBdr>
            <w:top w:val="none" w:sz="0" w:space="0" w:color="auto"/>
            <w:left w:val="none" w:sz="0" w:space="0" w:color="auto"/>
            <w:bottom w:val="none" w:sz="0" w:space="0" w:color="auto"/>
            <w:right w:val="none" w:sz="0" w:space="0" w:color="auto"/>
          </w:divBdr>
        </w:div>
      </w:divsChild>
    </w:div>
    <w:div w:id="1886942059">
      <w:bodyDiv w:val="1"/>
      <w:marLeft w:val="0"/>
      <w:marRight w:val="0"/>
      <w:marTop w:val="0"/>
      <w:marBottom w:val="0"/>
      <w:divBdr>
        <w:top w:val="none" w:sz="0" w:space="0" w:color="auto"/>
        <w:left w:val="none" w:sz="0" w:space="0" w:color="auto"/>
        <w:bottom w:val="none" w:sz="0" w:space="0" w:color="auto"/>
        <w:right w:val="none" w:sz="0" w:space="0" w:color="auto"/>
      </w:divBdr>
    </w:div>
    <w:div w:id="1886985117">
      <w:bodyDiv w:val="1"/>
      <w:marLeft w:val="0"/>
      <w:marRight w:val="0"/>
      <w:marTop w:val="0"/>
      <w:marBottom w:val="0"/>
      <w:divBdr>
        <w:top w:val="none" w:sz="0" w:space="0" w:color="auto"/>
        <w:left w:val="none" w:sz="0" w:space="0" w:color="auto"/>
        <w:bottom w:val="none" w:sz="0" w:space="0" w:color="auto"/>
        <w:right w:val="none" w:sz="0" w:space="0" w:color="auto"/>
      </w:divBdr>
    </w:div>
    <w:div w:id="1890216179">
      <w:bodyDiv w:val="1"/>
      <w:marLeft w:val="0"/>
      <w:marRight w:val="0"/>
      <w:marTop w:val="0"/>
      <w:marBottom w:val="0"/>
      <w:divBdr>
        <w:top w:val="none" w:sz="0" w:space="0" w:color="auto"/>
        <w:left w:val="none" w:sz="0" w:space="0" w:color="auto"/>
        <w:bottom w:val="none" w:sz="0" w:space="0" w:color="auto"/>
        <w:right w:val="none" w:sz="0" w:space="0" w:color="auto"/>
      </w:divBdr>
    </w:div>
    <w:div w:id="1890725804">
      <w:bodyDiv w:val="1"/>
      <w:marLeft w:val="0"/>
      <w:marRight w:val="0"/>
      <w:marTop w:val="0"/>
      <w:marBottom w:val="0"/>
      <w:divBdr>
        <w:top w:val="none" w:sz="0" w:space="0" w:color="auto"/>
        <w:left w:val="none" w:sz="0" w:space="0" w:color="auto"/>
        <w:bottom w:val="none" w:sz="0" w:space="0" w:color="auto"/>
        <w:right w:val="none" w:sz="0" w:space="0" w:color="auto"/>
      </w:divBdr>
    </w:div>
    <w:div w:id="1891837734">
      <w:bodyDiv w:val="1"/>
      <w:marLeft w:val="0"/>
      <w:marRight w:val="0"/>
      <w:marTop w:val="0"/>
      <w:marBottom w:val="0"/>
      <w:divBdr>
        <w:top w:val="none" w:sz="0" w:space="0" w:color="auto"/>
        <w:left w:val="none" w:sz="0" w:space="0" w:color="auto"/>
        <w:bottom w:val="none" w:sz="0" w:space="0" w:color="auto"/>
        <w:right w:val="none" w:sz="0" w:space="0" w:color="auto"/>
      </w:divBdr>
    </w:div>
    <w:div w:id="1891919827">
      <w:bodyDiv w:val="1"/>
      <w:marLeft w:val="0"/>
      <w:marRight w:val="0"/>
      <w:marTop w:val="0"/>
      <w:marBottom w:val="0"/>
      <w:divBdr>
        <w:top w:val="none" w:sz="0" w:space="0" w:color="auto"/>
        <w:left w:val="none" w:sz="0" w:space="0" w:color="auto"/>
        <w:bottom w:val="none" w:sz="0" w:space="0" w:color="auto"/>
        <w:right w:val="none" w:sz="0" w:space="0" w:color="auto"/>
      </w:divBdr>
    </w:div>
    <w:div w:id="1891964194">
      <w:bodyDiv w:val="1"/>
      <w:marLeft w:val="0"/>
      <w:marRight w:val="0"/>
      <w:marTop w:val="0"/>
      <w:marBottom w:val="0"/>
      <w:divBdr>
        <w:top w:val="none" w:sz="0" w:space="0" w:color="auto"/>
        <w:left w:val="none" w:sz="0" w:space="0" w:color="auto"/>
        <w:bottom w:val="none" w:sz="0" w:space="0" w:color="auto"/>
        <w:right w:val="none" w:sz="0" w:space="0" w:color="auto"/>
      </w:divBdr>
    </w:div>
    <w:div w:id="1894001911">
      <w:bodyDiv w:val="1"/>
      <w:marLeft w:val="0"/>
      <w:marRight w:val="0"/>
      <w:marTop w:val="0"/>
      <w:marBottom w:val="0"/>
      <w:divBdr>
        <w:top w:val="none" w:sz="0" w:space="0" w:color="auto"/>
        <w:left w:val="none" w:sz="0" w:space="0" w:color="auto"/>
        <w:bottom w:val="none" w:sz="0" w:space="0" w:color="auto"/>
        <w:right w:val="none" w:sz="0" w:space="0" w:color="auto"/>
      </w:divBdr>
    </w:div>
    <w:div w:id="1897348577">
      <w:bodyDiv w:val="1"/>
      <w:marLeft w:val="0"/>
      <w:marRight w:val="0"/>
      <w:marTop w:val="0"/>
      <w:marBottom w:val="0"/>
      <w:divBdr>
        <w:top w:val="none" w:sz="0" w:space="0" w:color="auto"/>
        <w:left w:val="none" w:sz="0" w:space="0" w:color="auto"/>
        <w:bottom w:val="none" w:sz="0" w:space="0" w:color="auto"/>
        <w:right w:val="none" w:sz="0" w:space="0" w:color="auto"/>
      </w:divBdr>
    </w:div>
    <w:div w:id="1898930551">
      <w:bodyDiv w:val="1"/>
      <w:marLeft w:val="0"/>
      <w:marRight w:val="0"/>
      <w:marTop w:val="0"/>
      <w:marBottom w:val="0"/>
      <w:divBdr>
        <w:top w:val="none" w:sz="0" w:space="0" w:color="auto"/>
        <w:left w:val="none" w:sz="0" w:space="0" w:color="auto"/>
        <w:bottom w:val="none" w:sz="0" w:space="0" w:color="auto"/>
        <w:right w:val="none" w:sz="0" w:space="0" w:color="auto"/>
      </w:divBdr>
    </w:div>
    <w:div w:id="1899127906">
      <w:bodyDiv w:val="1"/>
      <w:marLeft w:val="0"/>
      <w:marRight w:val="0"/>
      <w:marTop w:val="0"/>
      <w:marBottom w:val="0"/>
      <w:divBdr>
        <w:top w:val="none" w:sz="0" w:space="0" w:color="auto"/>
        <w:left w:val="none" w:sz="0" w:space="0" w:color="auto"/>
        <w:bottom w:val="none" w:sz="0" w:space="0" w:color="auto"/>
        <w:right w:val="none" w:sz="0" w:space="0" w:color="auto"/>
      </w:divBdr>
    </w:div>
    <w:div w:id="1899778633">
      <w:bodyDiv w:val="1"/>
      <w:marLeft w:val="0"/>
      <w:marRight w:val="0"/>
      <w:marTop w:val="0"/>
      <w:marBottom w:val="0"/>
      <w:divBdr>
        <w:top w:val="none" w:sz="0" w:space="0" w:color="auto"/>
        <w:left w:val="none" w:sz="0" w:space="0" w:color="auto"/>
        <w:bottom w:val="none" w:sz="0" w:space="0" w:color="auto"/>
        <w:right w:val="none" w:sz="0" w:space="0" w:color="auto"/>
      </w:divBdr>
    </w:div>
    <w:div w:id="1900632489">
      <w:bodyDiv w:val="1"/>
      <w:marLeft w:val="0"/>
      <w:marRight w:val="0"/>
      <w:marTop w:val="0"/>
      <w:marBottom w:val="0"/>
      <w:divBdr>
        <w:top w:val="none" w:sz="0" w:space="0" w:color="auto"/>
        <w:left w:val="none" w:sz="0" w:space="0" w:color="auto"/>
        <w:bottom w:val="none" w:sz="0" w:space="0" w:color="auto"/>
        <w:right w:val="none" w:sz="0" w:space="0" w:color="auto"/>
      </w:divBdr>
    </w:div>
    <w:div w:id="1901094870">
      <w:bodyDiv w:val="1"/>
      <w:marLeft w:val="0"/>
      <w:marRight w:val="0"/>
      <w:marTop w:val="0"/>
      <w:marBottom w:val="0"/>
      <w:divBdr>
        <w:top w:val="none" w:sz="0" w:space="0" w:color="auto"/>
        <w:left w:val="none" w:sz="0" w:space="0" w:color="auto"/>
        <w:bottom w:val="none" w:sz="0" w:space="0" w:color="auto"/>
        <w:right w:val="none" w:sz="0" w:space="0" w:color="auto"/>
      </w:divBdr>
    </w:div>
    <w:div w:id="1904098497">
      <w:bodyDiv w:val="1"/>
      <w:marLeft w:val="0"/>
      <w:marRight w:val="0"/>
      <w:marTop w:val="0"/>
      <w:marBottom w:val="0"/>
      <w:divBdr>
        <w:top w:val="none" w:sz="0" w:space="0" w:color="auto"/>
        <w:left w:val="none" w:sz="0" w:space="0" w:color="auto"/>
        <w:bottom w:val="none" w:sz="0" w:space="0" w:color="auto"/>
        <w:right w:val="none" w:sz="0" w:space="0" w:color="auto"/>
      </w:divBdr>
    </w:div>
    <w:div w:id="1904413169">
      <w:bodyDiv w:val="1"/>
      <w:marLeft w:val="0"/>
      <w:marRight w:val="0"/>
      <w:marTop w:val="0"/>
      <w:marBottom w:val="0"/>
      <w:divBdr>
        <w:top w:val="none" w:sz="0" w:space="0" w:color="auto"/>
        <w:left w:val="none" w:sz="0" w:space="0" w:color="auto"/>
        <w:bottom w:val="none" w:sz="0" w:space="0" w:color="auto"/>
        <w:right w:val="none" w:sz="0" w:space="0" w:color="auto"/>
      </w:divBdr>
    </w:div>
    <w:div w:id="1904638026">
      <w:bodyDiv w:val="1"/>
      <w:marLeft w:val="0"/>
      <w:marRight w:val="0"/>
      <w:marTop w:val="0"/>
      <w:marBottom w:val="0"/>
      <w:divBdr>
        <w:top w:val="none" w:sz="0" w:space="0" w:color="auto"/>
        <w:left w:val="none" w:sz="0" w:space="0" w:color="auto"/>
        <w:bottom w:val="none" w:sz="0" w:space="0" w:color="auto"/>
        <w:right w:val="none" w:sz="0" w:space="0" w:color="auto"/>
      </w:divBdr>
    </w:div>
    <w:div w:id="1904831127">
      <w:bodyDiv w:val="1"/>
      <w:marLeft w:val="0"/>
      <w:marRight w:val="0"/>
      <w:marTop w:val="0"/>
      <w:marBottom w:val="0"/>
      <w:divBdr>
        <w:top w:val="none" w:sz="0" w:space="0" w:color="auto"/>
        <w:left w:val="none" w:sz="0" w:space="0" w:color="auto"/>
        <w:bottom w:val="none" w:sz="0" w:space="0" w:color="auto"/>
        <w:right w:val="none" w:sz="0" w:space="0" w:color="auto"/>
      </w:divBdr>
    </w:div>
    <w:div w:id="1905989583">
      <w:bodyDiv w:val="1"/>
      <w:marLeft w:val="0"/>
      <w:marRight w:val="0"/>
      <w:marTop w:val="0"/>
      <w:marBottom w:val="0"/>
      <w:divBdr>
        <w:top w:val="none" w:sz="0" w:space="0" w:color="auto"/>
        <w:left w:val="none" w:sz="0" w:space="0" w:color="auto"/>
        <w:bottom w:val="none" w:sz="0" w:space="0" w:color="auto"/>
        <w:right w:val="none" w:sz="0" w:space="0" w:color="auto"/>
      </w:divBdr>
    </w:div>
    <w:div w:id="1908147825">
      <w:bodyDiv w:val="1"/>
      <w:marLeft w:val="0"/>
      <w:marRight w:val="0"/>
      <w:marTop w:val="0"/>
      <w:marBottom w:val="0"/>
      <w:divBdr>
        <w:top w:val="none" w:sz="0" w:space="0" w:color="auto"/>
        <w:left w:val="none" w:sz="0" w:space="0" w:color="auto"/>
        <w:bottom w:val="none" w:sz="0" w:space="0" w:color="auto"/>
        <w:right w:val="none" w:sz="0" w:space="0" w:color="auto"/>
      </w:divBdr>
    </w:div>
    <w:div w:id="1909263231">
      <w:bodyDiv w:val="1"/>
      <w:marLeft w:val="0"/>
      <w:marRight w:val="0"/>
      <w:marTop w:val="0"/>
      <w:marBottom w:val="0"/>
      <w:divBdr>
        <w:top w:val="none" w:sz="0" w:space="0" w:color="auto"/>
        <w:left w:val="none" w:sz="0" w:space="0" w:color="auto"/>
        <w:bottom w:val="none" w:sz="0" w:space="0" w:color="auto"/>
        <w:right w:val="none" w:sz="0" w:space="0" w:color="auto"/>
      </w:divBdr>
    </w:div>
    <w:div w:id="1912150970">
      <w:bodyDiv w:val="1"/>
      <w:marLeft w:val="0"/>
      <w:marRight w:val="0"/>
      <w:marTop w:val="0"/>
      <w:marBottom w:val="0"/>
      <w:divBdr>
        <w:top w:val="none" w:sz="0" w:space="0" w:color="auto"/>
        <w:left w:val="none" w:sz="0" w:space="0" w:color="auto"/>
        <w:bottom w:val="none" w:sz="0" w:space="0" w:color="auto"/>
        <w:right w:val="none" w:sz="0" w:space="0" w:color="auto"/>
      </w:divBdr>
    </w:div>
    <w:div w:id="1914123210">
      <w:bodyDiv w:val="1"/>
      <w:marLeft w:val="0"/>
      <w:marRight w:val="0"/>
      <w:marTop w:val="0"/>
      <w:marBottom w:val="0"/>
      <w:divBdr>
        <w:top w:val="none" w:sz="0" w:space="0" w:color="auto"/>
        <w:left w:val="none" w:sz="0" w:space="0" w:color="auto"/>
        <w:bottom w:val="none" w:sz="0" w:space="0" w:color="auto"/>
        <w:right w:val="none" w:sz="0" w:space="0" w:color="auto"/>
      </w:divBdr>
    </w:div>
    <w:div w:id="1917084122">
      <w:bodyDiv w:val="1"/>
      <w:marLeft w:val="0"/>
      <w:marRight w:val="0"/>
      <w:marTop w:val="0"/>
      <w:marBottom w:val="0"/>
      <w:divBdr>
        <w:top w:val="none" w:sz="0" w:space="0" w:color="auto"/>
        <w:left w:val="none" w:sz="0" w:space="0" w:color="auto"/>
        <w:bottom w:val="none" w:sz="0" w:space="0" w:color="auto"/>
        <w:right w:val="none" w:sz="0" w:space="0" w:color="auto"/>
      </w:divBdr>
    </w:div>
    <w:div w:id="1917939416">
      <w:bodyDiv w:val="1"/>
      <w:marLeft w:val="0"/>
      <w:marRight w:val="0"/>
      <w:marTop w:val="0"/>
      <w:marBottom w:val="0"/>
      <w:divBdr>
        <w:top w:val="none" w:sz="0" w:space="0" w:color="auto"/>
        <w:left w:val="none" w:sz="0" w:space="0" w:color="auto"/>
        <w:bottom w:val="none" w:sz="0" w:space="0" w:color="auto"/>
        <w:right w:val="none" w:sz="0" w:space="0" w:color="auto"/>
      </w:divBdr>
    </w:div>
    <w:div w:id="1920360444">
      <w:bodyDiv w:val="1"/>
      <w:marLeft w:val="0"/>
      <w:marRight w:val="0"/>
      <w:marTop w:val="0"/>
      <w:marBottom w:val="0"/>
      <w:divBdr>
        <w:top w:val="none" w:sz="0" w:space="0" w:color="auto"/>
        <w:left w:val="none" w:sz="0" w:space="0" w:color="auto"/>
        <w:bottom w:val="none" w:sz="0" w:space="0" w:color="auto"/>
        <w:right w:val="none" w:sz="0" w:space="0" w:color="auto"/>
      </w:divBdr>
    </w:div>
    <w:div w:id="1922988528">
      <w:bodyDiv w:val="1"/>
      <w:marLeft w:val="0"/>
      <w:marRight w:val="0"/>
      <w:marTop w:val="0"/>
      <w:marBottom w:val="0"/>
      <w:divBdr>
        <w:top w:val="none" w:sz="0" w:space="0" w:color="auto"/>
        <w:left w:val="none" w:sz="0" w:space="0" w:color="auto"/>
        <w:bottom w:val="none" w:sz="0" w:space="0" w:color="auto"/>
        <w:right w:val="none" w:sz="0" w:space="0" w:color="auto"/>
      </w:divBdr>
    </w:div>
    <w:div w:id="1923180343">
      <w:bodyDiv w:val="1"/>
      <w:marLeft w:val="0"/>
      <w:marRight w:val="0"/>
      <w:marTop w:val="0"/>
      <w:marBottom w:val="0"/>
      <w:divBdr>
        <w:top w:val="none" w:sz="0" w:space="0" w:color="auto"/>
        <w:left w:val="none" w:sz="0" w:space="0" w:color="auto"/>
        <w:bottom w:val="none" w:sz="0" w:space="0" w:color="auto"/>
        <w:right w:val="none" w:sz="0" w:space="0" w:color="auto"/>
      </w:divBdr>
    </w:div>
    <w:div w:id="1926300177">
      <w:bodyDiv w:val="1"/>
      <w:marLeft w:val="0"/>
      <w:marRight w:val="0"/>
      <w:marTop w:val="0"/>
      <w:marBottom w:val="0"/>
      <w:divBdr>
        <w:top w:val="none" w:sz="0" w:space="0" w:color="auto"/>
        <w:left w:val="none" w:sz="0" w:space="0" w:color="auto"/>
        <w:bottom w:val="none" w:sz="0" w:space="0" w:color="auto"/>
        <w:right w:val="none" w:sz="0" w:space="0" w:color="auto"/>
      </w:divBdr>
    </w:div>
    <w:div w:id="1927374120">
      <w:bodyDiv w:val="1"/>
      <w:marLeft w:val="0"/>
      <w:marRight w:val="0"/>
      <w:marTop w:val="0"/>
      <w:marBottom w:val="0"/>
      <w:divBdr>
        <w:top w:val="none" w:sz="0" w:space="0" w:color="auto"/>
        <w:left w:val="none" w:sz="0" w:space="0" w:color="auto"/>
        <w:bottom w:val="none" w:sz="0" w:space="0" w:color="auto"/>
        <w:right w:val="none" w:sz="0" w:space="0" w:color="auto"/>
      </w:divBdr>
    </w:div>
    <w:div w:id="1927571749">
      <w:bodyDiv w:val="1"/>
      <w:marLeft w:val="0"/>
      <w:marRight w:val="0"/>
      <w:marTop w:val="0"/>
      <w:marBottom w:val="0"/>
      <w:divBdr>
        <w:top w:val="none" w:sz="0" w:space="0" w:color="auto"/>
        <w:left w:val="none" w:sz="0" w:space="0" w:color="auto"/>
        <w:bottom w:val="none" w:sz="0" w:space="0" w:color="auto"/>
        <w:right w:val="none" w:sz="0" w:space="0" w:color="auto"/>
      </w:divBdr>
    </w:div>
    <w:div w:id="1929266234">
      <w:bodyDiv w:val="1"/>
      <w:marLeft w:val="0"/>
      <w:marRight w:val="0"/>
      <w:marTop w:val="0"/>
      <w:marBottom w:val="0"/>
      <w:divBdr>
        <w:top w:val="none" w:sz="0" w:space="0" w:color="auto"/>
        <w:left w:val="none" w:sz="0" w:space="0" w:color="auto"/>
        <w:bottom w:val="none" w:sz="0" w:space="0" w:color="auto"/>
        <w:right w:val="none" w:sz="0" w:space="0" w:color="auto"/>
      </w:divBdr>
    </w:div>
    <w:div w:id="1930036440">
      <w:bodyDiv w:val="1"/>
      <w:marLeft w:val="0"/>
      <w:marRight w:val="0"/>
      <w:marTop w:val="0"/>
      <w:marBottom w:val="0"/>
      <w:divBdr>
        <w:top w:val="none" w:sz="0" w:space="0" w:color="auto"/>
        <w:left w:val="none" w:sz="0" w:space="0" w:color="auto"/>
        <w:bottom w:val="none" w:sz="0" w:space="0" w:color="auto"/>
        <w:right w:val="none" w:sz="0" w:space="0" w:color="auto"/>
      </w:divBdr>
    </w:div>
    <w:div w:id="1930960562">
      <w:bodyDiv w:val="1"/>
      <w:marLeft w:val="0"/>
      <w:marRight w:val="0"/>
      <w:marTop w:val="0"/>
      <w:marBottom w:val="0"/>
      <w:divBdr>
        <w:top w:val="none" w:sz="0" w:space="0" w:color="auto"/>
        <w:left w:val="none" w:sz="0" w:space="0" w:color="auto"/>
        <w:bottom w:val="none" w:sz="0" w:space="0" w:color="auto"/>
        <w:right w:val="none" w:sz="0" w:space="0" w:color="auto"/>
      </w:divBdr>
    </w:div>
    <w:div w:id="1932426294">
      <w:bodyDiv w:val="1"/>
      <w:marLeft w:val="0"/>
      <w:marRight w:val="0"/>
      <w:marTop w:val="0"/>
      <w:marBottom w:val="0"/>
      <w:divBdr>
        <w:top w:val="none" w:sz="0" w:space="0" w:color="auto"/>
        <w:left w:val="none" w:sz="0" w:space="0" w:color="auto"/>
        <w:bottom w:val="none" w:sz="0" w:space="0" w:color="auto"/>
        <w:right w:val="none" w:sz="0" w:space="0" w:color="auto"/>
      </w:divBdr>
    </w:div>
    <w:div w:id="1936018429">
      <w:bodyDiv w:val="1"/>
      <w:marLeft w:val="0"/>
      <w:marRight w:val="0"/>
      <w:marTop w:val="0"/>
      <w:marBottom w:val="0"/>
      <w:divBdr>
        <w:top w:val="none" w:sz="0" w:space="0" w:color="auto"/>
        <w:left w:val="none" w:sz="0" w:space="0" w:color="auto"/>
        <w:bottom w:val="none" w:sz="0" w:space="0" w:color="auto"/>
        <w:right w:val="none" w:sz="0" w:space="0" w:color="auto"/>
      </w:divBdr>
    </w:div>
    <w:div w:id="1936136782">
      <w:bodyDiv w:val="1"/>
      <w:marLeft w:val="0"/>
      <w:marRight w:val="0"/>
      <w:marTop w:val="0"/>
      <w:marBottom w:val="0"/>
      <w:divBdr>
        <w:top w:val="none" w:sz="0" w:space="0" w:color="auto"/>
        <w:left w:val="none" w:sz="0" w:space="0" w:color="auto"/>
        <w:bottom w:val="none" w:sz="0" w:space="0" w:color="auto"/>
        <w:right w:val="none" w:sz="0" w:space="0" w:color="auto"/>
      </w:divBdr>
    </w:div>
    <w:div w:id="1939868791">
      <w:bodyDiv w:val="1"/>
      <w:marLeft w:val="0"/>
      <w:marRight w:val="0"/>
      <w:marTop w:val="0"/>
      <w:marBottom w:val="0"/>
      <w:divBdr>
        <w:top w:val="none" w:sz="0" w:space="0" w:color="auto"/>
        <w:left w:val="none" w:sz="0" w:space="0" w:color="auto"/>
        <w:bottom w:val="none" w:sz="0" w:space="0" w:color="auto"/>
        <w:right w:val="none" w:sz="0" w:space="0" w:color="auto"/>
      </w:divBdr>
    </w:div>
    <w:div w:id="1941596516">
      <w:bodyDiv w:val="1"/>
      <w:marLeft w:val="0"/>
      <w:marRight w:val="0"/>
      <w:marTop w:val="0"/>
      <w:marBottom w:val="0"/>
      <w:divBdr>
        <w:top w:val="none" w:sz="0" w:space="0" w:color="auto"/>
        <w:left w:val="none" w:sz="0" w:space="0" w:color="auto"/>
        <w:bottom w:val="none" w:sz="0" w:space="0" w:color="auto"/>
        <w:right w:val="none" w:sz="0" w:space="0" w:color="auto"/>
      </w:divBdr>
    </w:div>
    <w:div w:id="1941991410">
      <w:bodyDiv w:val="1"/>
      <w:marLeft w:val="0"/>
      <w:marRight w:val="0"/>
      <w:marTop w:val="0"/>
      <w:marBottom w:val="0"/>
      <w:divBdr>
        <w:top w:val="none" w:sz="0" w:space="0" w:color="auto"/>
        <w:left w:val="none" w:sz="0" w:space="0" w:color="auto"/>
        <w:bottom w:val="none" w:sz="0" w:space="0" w:color="auto"/>
        <w:right w:val="none" w:sz="0" w:space="0" w:color="auto"/>
      </w:divBdr>
    </w:div>
    <w:div w:id="1944258931">
      <w:bodyDiv w:val="1"/>
      <w:marLeft w:val="0"/>
      <w:marRight w:val="0"/>
      <w:marTop w:val="0"/>
      <w:marBottom w:val="0"/>
      <w:divBdr>
        <w:top w:val="none" w:sz="0" w:space="0" w:color="auto"/>
        <w:left w:val="none" w:sz="0" w:space="0" w:color="auto"/>
        <w:bottom w:val="none" w:sz="0" w:space="0" w:color="auto"/>
        <w:right w:val="none" w:sz="0" w:space="0" w:color="auto"/>
      </w:divBdr>
    </w:div>
    <w:div w:id="1944847983">
      <w:bodyDiv w:val="1"/>
      <w:marLeft w:val="0"/>
      <w:marRight w:val="0"/>
      <w:marTop w:val="0"/>
      <w:marBottom w:val="0"/>
      <w:divBdr>
        <w:top w:val="none" w:sz="0" w:space="0" w:color="auto"/>
        <w:left w:val="none" w:sz="0" w:space="0" w:color="auto"/>
        <w:bottom w:val="none" w:sz="0" w:space="0" w:color="auto"/>
        <w:right w:val="none" w:sz="0" w:space="0" w:color="auto"/>
      </w:divBdr>
    </w:div>
    <w:div w:id="1945646769">
      <w:bodyDiv w:val="1"/>
      <w:marLeft w:val="0"/>
      <w:marRight w:val="0"/>
      <w:marTop w:val="0"/>
      <w:marBottom w:val="0"/>
      <w:divBdr>
        <w:top w:val="none" w:sz="0" w:space="0" w:color="auto"/>
        <w:left w:val="none" w:sz="0" w:space="0" w:color="auto"/>
        <w:bottom w:val="none" w:sz="0" w:space="0" w:color="auto"/>
        <w:right w:val="none" w:sz="0" w:space="0" w:color="auto"/>
      </w:divBdr>
    </w:div>
    <w:div w:id="1945842170">
      <w:bodyDiv w:val="1"/>
      <w:marLeft w:val="0"/>
      <w:marRight w:val="0"/>
      <w:marTop w:val="0"/>
      <w:marBottom w:val="0"/>
      <w:divBdr>
        <w:top w:val="none" w:sz="0" w:space="0" w:color="auto"/>
        <w:left w:val="none" w:sz="0" w:space="0" w:color="auto"/>
        <w:bottom w:val="none" w:sz="0" w:space="0" w:color="auto"/>
        <w:right w:val="none" w:sz="0" w:space="0" w:color="auto"/>
      </w:divBdr>
    </w:div>
    <w:div w:id="1948810785">
      <w:bodyDiv w:val="1"/>
      <w:marLeft w:val="0"/>
      <w:marRight w:val="0"/>
      <w:marTop w:val="0"/>
      <w:marBottom w:val="0"/>
      <w:divBdr>
        <w:top w:val="none" w:sz="0" w:space="0" w:color="auto"/>
        <w:left w:val="none" w:sz="0" w:space="0" w:color="auto"/>
        <w:bottom w:val="none" w:sz="0" w:space="0" w:color="auto"/>
        <w:right w:val="none" w:sz="0" w:space="0" w:color="auto"/>
      </w:divBdr>
    </w:div>
    <w:div w:id="1951204706">
      <w:bodyDiv w:val="1"/>
      <w:marLeft w:val="0"/>
      <w:marRight w:val="0"/>
      <w:marTop w:val="0"/>
      <w:marBottom w:val="0"/>
      <w:divBdr>
        <w:top w:val="none" w:sz="0" w:space="0" w:color="auto"/>
        <w:left w:val="none" w:sz="0" w:space="0" w:color="auto"/>
        <w:bottom w:val="none" w:sz="0" w:space="0" w:color="auto"/>
        <w:right w:val="none" w:sz="0" w:space="0" w:color="auto"/>
      </w:divBdr>
    </w:div>
    <w:div w:id="1952125147">
      <w:bodyDiv w:val="1"/>
      <w:marLeft w:val="0"/>
      <w:marRight w:val="0"/>
      <w:marTop w:val="0"/>
      <w:marBottom w:val="0"/>
      <w:divBdr>
        <w:top w:val="none" w:sz="0" w:space="0" w:color="auto"/>
        <w:left w:val="none" w:sz="0" w:space="0" w:color="auto"/>
        <w:bottom w:val="none" w:sz="0" w:space="0" w:color="auto"/>
        <w:right w:val="none" w:sz="0" w:space="0" w:color="auto"/>
      </w:divBdr>
    </w:div>
    <w:div w:id="1952585594">
      <w:bodyDiv w:val="1"/>
      <w:marLeft w:val="0"/>
      <w:marRight w:val="0"/>
      <w:marTop w:val="0"/>
      <w:marBottom w:val="0"/>
      <w:divBdr>
        <w:top w:val="none" w:sz="0" w:space="0" w:color="auto"/>
        <w:left w:val="none" w:sz="0" w:space="0" w:color="auto"/>
        <w:bottom w:val="none" w:sz="0" w:space="0" w:color="auto"/>
        <w:right w:val="none" w:sz="0" w:space="0" w:color="auto"/>
      </w:divBdr>
    </w:div>
    <w:div w:id="1953391159">
      <w:bodyDiv w:val="1"/>
      <w:marLeft w:val="0"/>
      <w:marRight w:val="0"/>
      <w:marTop w:val="0"/>
      <w:marBottom w:val="0"/>
      <w:divBdr>
        <w:top w:val="none" w:sz="0" w:space="0" w:color="auto"/>
        <w:left w:val="none" w:sz="0" w:space="0" w:color="auto"/>
        <w:bottom w:val="none" w:sz="0" w:space="0" w:color="auto"/>
        <w:right w:val="none" w:sz="0" w:space="0" w:color="auto"/>
      </w:divBdr>
    </w:div>
    <w:div w:id="1953780066">
      <w:bodyDiv w:val="1"/>
      <w:marLeft w:val="0"/>
      <w:marRight w:val="0"/>
      <w:marTop w:val="0"/>
      <w:marBottom w:val="0"/>
      <w:divBdr>
        <w:top w:val="none" w:sz="0" w:space="0" w:color="auto"/>
        <w:left w:val="none" w:sz="0" w:space="0" w:color="auto"/>
        <w:bottom w:val="none" w:sz="0" w:space="0" w:color="auto"/>
        <w:right w:val="none" w:sz="0" w:space="0" w:color="auto"/>
      </w:divBdr>
    </w:div>
    <w:div w:id="1955673398">
      <w:bodyDiv w:val="1"/>
      <w:marLeft w:val="0"/>
      <w:marRight w:val="0"/>
      <w:marTop w:val="0"/>
      <w:marBottom w:val="0"/>
      <w:divBdr>
        <w:top w:val="none" w:sz="0" w:space="0" w:color="auto"/>
        <w:left w:val="none" w:sz="0" w:space="0" w:color="auto"/>
        <w:bottom w:val="none" w:sz="0" w:space="0" w:color="auto"/>
        <w:right w:val="none" w:sz="0" w:space="0" w:color="auto"/>
      </w:divBdr>
    </w:div>
    <w:div w:id="1955861731">
      <w:bodyDiv w:val="1"/>
      <w:marLeft w:val="0"/>
      <w:marRight w:val="0"/>
      <w:marTop w:val="0"/>
      <w:marBottom w:val="0"/>
      <w:divBdr>
        <w:top w:val="none" w:sz="0" w:space="0" w:color="auto"/>
        <w:left w:val="none" w:sz="0" w:space="0" w:color="auto"/>
        <w:bottom w:val="none" w:sz="0" w:space="0" w:color="auto"/>
        <w:right w:val="none" w:sz="0" w:space="0" w:color="auto"/>
      </w:divBdr>
    </w:div>
    <w:div w:id="1956209997">
      <w:bodyDiv w:val="1"/>
      <w:marLeft w:val="0"/>
      <w:marRight w:val="0"/>
      <w:marTop w:val="0"/>
      <w:marBottom w:val="0"/>
      <w:divBdr>
        <w:top w:val="none" w:sz="0" w:space="0" w:color="auto"/>
        <w:left w:val="none" w:sz="0" w:space="0" w:color="auto"/>
        <w:bottom w:val="none" w:sz="0" w:space="0" w:color="auto"/>
        <w:right w:val="none" w:sz="0" w:space="0" w:color="auto"/>
      </w:divBdr>
    </w:div>
    <w:div w:id="1957060172">
      <w:bodyDiv w:val="1"/>
      <w:marLeft w:val="0"/>
      <w:marRight w:val="0"/>
      <w:marTop w:val="0"/>
      <w:marBottom w:val="0"/>
      <w:divBdr>
        <w:top w:val="none" w:sz="0" w:space="0" w:color="auto"/>
        <w:left w:val="none" w:sz="0" w:space="0" w:color="auto"/>
        <w:bottom w:val="none" w:sz="0" w:space="0" w:color="auto"/>
        <w:right w:val="none" w:sz="0" w:space="0" w:color="auto"/>
      </w:divBdr>
    </w:div>
    <w:div w:id="1957369223">
      <w:bodyDiv w:val="1"/>
      <w:marLeft w:val="0"/>
      <w:marRight w:val="0"/>
      <w:marTop w:val="0"/>
      <w:marBottom w:val="0"/>
      <w:divBdr>
        <w:top w:val="none" w:sz="0" w:space="0" w:color="auto"/>
        <w:left w:val="none" w:sz="0" w:space="0" w:color="auto"/>
        <w:bottom w:val="none" w:sz="0" w:space="0" w:color="auto"/>
        <w:right w:val="none" w:sz="0" w:space="0" w:color="auto"/>
      </w:divBdr>
    </w:div>
    <w:div w:id="1962034133">
      <w:bodyDiv w:val="1"/>
      <w:marLeft w:val="0"/>
      <w:marRight w:val="0"/>
      <w:marTop w:val="0"/>
      <w:marBottom w:val="0"/>
      <w:divBdr>
        <w:top w:val="none" w:sz="0" w:space="0" w:color="auto"/>
        <w:left w:val="none" w:sz="0" w:space="0" w:color="auto"/>
        <w:bottom w:val="none" w:sz="0" w:space="0" w:color="auto"/>
        <w:right w:val="none" w:sz="0" w:space="0" w:color="auto"/>
      </w:divBdr>
    </w:div>
    <w:div w:id="1964991619">
      <w:bodyDiv w:val="1"/>
      <w:marLeft w:val="0"/>
      <w:marRight w:val="0"/>
      <w:marTop w:val="0"/>
      <w:marBottom w:val="0"/>
      <w:divBdr>
        <w:top w:val="none" w:sz="0" w:space="0" w:color="auto"/>
        <w:left w:val="none" w:sz="0" w:space="0" w:color="auto"/>
        <w:bottom w:val="none" w:sz="0" w:space="0" w:color="auto"/>
        <w:right w:val="none" w:sz="0" w:space="0" w:color="auto"/>
      </w:divBdr>
    </w:div>
    <w:div w:id="1966352561">
      <w:bodyDiv w:val="1"/>
      <w:marLeft w:val="0"/>
      <w:marRight w:val="0"/>
      <w:marTop w:val="0"/>
      <w:marBottom w:val="0"/>
      <w:divBdr>
        <w:top w:val="none" w:sz="0" w:space="0" w:color="auto"/>
        <w:left w:val="none" w:sz="0" w:space="0" w:color="auto"/>
        <w:bottom w:val="none" w:sz="0" w:space="0" w:color="auto"/>
        <w:right w:val="none" w:sz="0" w:space="0" w:color="auto"/>
      </w:divBdr>
    </w:div>
    <w:div w:id="1966502955">
      <w:bodyDiv w:val="1"/>
      <w:marLeft w:val="0"/>
      <w:marRight w:val="0"/>
      <w:marTop w:val="0"/>
      <w:marBottom w:val="0"/>
      <w:divBdr>
        <w:top w:val="none" w:sz="0" w:space="0" w:color="auto"/>
        <w:left w:val="none" w:sz="0" w:space="0" w:color="auto"/>
        <w:bottom w:val="none" w:sz="0" w:space="0" w:color="auto"/>
        <w:right w:val="none" w:sz="0" w:space="0" w:color="auto"/>
      </w:divBdr>
    </w:div>
    <w:div w:id="1967616746">
      <w:bodyDiv w:val="1"/>
      <w:marLeft w:val="0"/>
      <w:marRight w:val="0"/>
      <w:marTop w:val="0"/>
      <w:marBottom w:val="0"/>
      <w:divBdr>
        <w:top w:val="none" w:sz="0" w:space="0" w:color="auto"/>
        <w:left w:val="none" w:sz="0" w:space="0" w:color="auto"/>
        <w:bottom w:val="none" w:sz="0" w:space="0" w:color="auto"/>
        <w:right w:val="none" w:sz="0" w:space="0" w:color="auto"/>
      </w:divBdr>
    </w:div>
    <w:div w:id="1967928041">
      <w:bodyDiv w:val="1"/>
      <w:marLeft w:val="0"/>
      <w:marRight w:val="0"/>
      <w:marTop w:val="0"/>
      <w:marBottom w:val="0"/>
      <w:divBdr>
        <w:top w:val="none" w:sz="0" w:space="0" w:color="auto"/>
        <w:left w:val="none" w:sz="0" w:space="0" w:color="auto"/>
        <w:bottom w:val="none" w:sz="0" w:space="0" w:color="auto"/>
        <w:right w:val="none" w:sz="0" w:space="0" w:color="auto"/>
      </w:divBdr>
    </w:div>
    <w:div w:id="1968585271">
      <w:bodyDiv w:val="1"/>
      <w:marLeft w:val="0"/>
      <w:marRight w:val="0"/>
      <w:marTop w:val="0"/>
      <w:marBottom w:val="0"/>
      <w:divBdr>
        <w:top w:val="none" w:sz="0" w:space="0" w:color="auto"/>
        <w:left w:val="none" w:sz="0" w:space="0" w:color="auto"/>
        <w:bottom w:val="none" w:sz="0" w:space="0" w:color="auto"/>
        <w:right w:val="none" w:sz="0" w:space="0" w:color="auto"/>
      </w:divBdr>
    </w:div>
    <w:div w:id="1974093359">
      <w:bodyDiv w:val="1"/>
      <w:marLeft w:val="0"/>
      <w:marRight w:val="0"/>
      <w:marTop w:val="0"/>
      <w:marBottom w:val="0"/>
      <w:divBdr>
        <w:top w:val="none" w:sz="0" w:space="0" w:color="auto"/>
        <w:left w:val="none" w:sz="0" w:space="0" w:color="auto"/>
        <w:bottom w:val="none" w:sz="0" w:space="0" w:color="auto"/>
        <w:right w:val="none" w:sz="0" w:space="0" w:color="auto"/>
      </w:divBdr>
    </w:div>
    <w:div w:id="1975598076">
      <w:bodyDiv w:val="1"/>
      <w:marLeft w:val="0"/>
      <w:marRight w:val="0"/>
      <w:marTop w:val="0"/>
      <w:marBottom w:val="0"/>
      <w:divBdr>
        <w:top w:val="none" w:sz="0" w:space="0" w:color="auto"/>
        <w:left w:val="none" w:sz="0" w:space="0" w:color="auto"/>
        <w:bottom w:val="none" w:sz="0" w:space="0" w:color="auto"/>
        <w:right w:val="none" w:sz="0" w:space="0" w:color="auto"/>
      </w:divBdr>
    </w:div>
    <w:div w:id="1975602418">
      <w:bodyDiv w:val="1"/>
      <w:marLeft w:val="0"/>
      <w:marRight w:val="0"/>
      <w:marTop w:val="0"/>
      <w:marBottom w:val="0"/>
      <w:divBdr>
        <w:top w:val="none" w:sz="0" w:space="0" w:color="auto"/>
        <w:left w:val="none" w:sz="0" w:space="0" w:color="auto"/>
        <w:bottom w:val="none" w:sz="0" w:space="0" w:color="auto"/>
        <w:right w:val="none" w:sz="0" w:space="0" w:color="auto"/>
      </w:divBdr>
    </w:div>
    <w:div w:id="1977249057">
      <w:bodyDiv w:val="1"/>
      <w:marLeft w:val="0"/>
      <w:marRight w:val="0"/>
      <w:marTop w:val="0"/>
      <w:marBottom w:val="0"/>
      <w:divBdr>
        <w:top w:val="none" w:sz="0" w:space="0" w:color="auto"/>
        <w:left w:val="none" w:sz="0" w:space="0" w:color="auto"/>
        <w:bottom w:val="none" w:sz="0" w:space="0" w:color="auto"/>
        <w:right w:val="none" w:sz="0" w:space="0" w:color="auto"/>
      </w:divBdr>
    </w:div>
    <w:div w:id="1977831032">
      <w:bodyDiv w:val="1"/>
      <w:marLeft w:val="0"/>
      <w:marRight w:val="0"/>
      <w:marTop w:val="0"/>
      <w:marBottom w:val="0"/>
      <w:divBdr>
        <w:top w:val="none" w:sz="0" w:space="0" w:color="auto"/>
        <w:left w:val="none" w:sz="0" w:space="0" w:color="auto"/>
        <w:bottom w:val="none" w:sz="0" w:space="0" w:color="auto"/>
        <w:right w:val="none" w:sz="0" w:space="0" w:color="auto"/>
      </w:divBdr>
    </w:div>
    <w:div w:id="1977834793">
      <w:bodyDiv w:val="1"/>
      <w:marLeft w:val="0"/>
      <w:marRight w:val="0"/>
      <w:marTop w:val="0"/>
      <w:marBottom w:val="0"/>
      <w:divBdr>
        <w:top w:val="none" w:sz="0" w:space="0" w:color="auto"/>
        <w:left w:val="none" w:sz="0" w:space="0" w:color="auto"/>
        <w:bottom w:val="none" w:sz="0" w:space="0" w:color="auto"/>
        <w:right w:val="none" w:sz="0" w:space="0" w:color="auto"/>
      </w:divBdr>
    </w:div>
    <w:div w:id="1979725253">
      <w:bodyDiv w:val="1"/>
      <w:marLeft w:val="0"/>
      <w:marRight w:val="0"/>
      <w:marTop w:val="0"/>
      <w:marBottom w:val="0"/>
      <w:divBdr>
        <w:top w:val="none" w:sz="0" w:space="0" w:color="auto"/>
        <w:left w:val="none" w:sz="0" w:space="0" w:color="auto"/>
        <w:bottom w:val="none" w:sz="0" w:space="0" w:color="auto"/>
        <w:right w:val="none" w:sz="0" w:space="0" w:color="auto"/>
      </w:divBdr>
    </w:div>
    <w:div w:id="1980839476">
      <w:bodyDiv w:val="1"/>
      <w:marLeft w:val="0"/>
      <w:marRight w:val="0"/>
      <w:marTop w:val="0"/>
      <w:marBottom w:val="0"/>
      <w:divBdr>
        <w:top w:val="none" w:sz="0" w:space="0" w:color="auto"/>
        <w:left w:val="none" w:sz="0" w:space="0" w:color="auto"/>
        <w:bottom w:val="none" w:sz="0" w:space="0" w:color="auto"/>
        <w:right w:val="none" w:sz="0" w:space="0" w:color="auto"/>
      </w:divBdr>
    </w:div>
    <w:div w:id="1982071879">
      <w:bodyDiv w:val="1"/>
      <w:marLeft w:val="0"/>
      <w:marRight w:val="0"/>
      <w:marTop w:val="0"/>
      <w:marBottom w:val="0"/>
      <w:divBdr>
        <w:top w:val="none" w:sz="0" w:space="0" w:color="auto"/>
        <w:left w:val="none" w:sz="0" w:space="0" w:color="auto"/>
        <w:bottom w:val="none" w:sz="0" w:space="0" w:color="auto"/>
        <w:right w:val="none" w:sz="0" w:space="0" w:color="auto"/>
      </w:divBdr>
    </w:div>
    <w:div w:id="1982230040">
      <w:bodyDiv w:val="1"/>
      <w:marLeft w:val="0"/>
      <w:marRight w:val="0"/>
      <w:marTop w:val="0"/>
      <w:marBottom w:val="0"/>
      <w:divBdr>
        <w:top w:val="none" w:sz="0" w:space="0" w:color="auto"/>
        <w:left w:val="none" w:sz="0" w:space="0" w:color="auto"/>
        <w:bottom w:val="none" w:sz="0" w:space="0" w:color="auto"/>
        <w:right w:val="none" w:sz="0" w:space="0" w:color="auto"/>
      </w:divBdr>
    </w:div>
    <w:div w:id="1983581946">
      <w:bodyDiv w:val="1"/>
      <w:marLeft w:val="0"/>
      <w:marRight w:val="0"/>
      <w:marTop w:val="0"/>
      <w:marBottom w:val="0"/>
      <w:divBdr>
        <w:top w:val="none" w:sz="0" w:space="0" w:color="auto"/>
        <w:left w:val="none" w:sz="0" w:space="0" w:color="auto"/>
        <w:bottom w:val="none" w:sz="0" w:space="0" w:color="auto"/>
        <w:right w:val="none" w:sz="0" w:space="0" w:color="auto"/>
      </w:divBdr>
    </w:div>
    <w:div w:id="1983846556">
      <w:bodyDiv w:val="1"/>
      <w:marLeft w:val="0"/>
      <w:marRight w:val="0"/>
      <w:marTop w:val="0"/>
      <w:marBottom w:val="0"/>
      <w:divBdr>
        <w:top w:val="none" w:sz="0" w:space="0" w:color="auto"/>
        <w:left w:val="none" w:sz="0" w:space="0" w:color="auto"/>
        <w:bottom w:val="none" w:sz="0" w:space="0" w:color="auto"/>
        <w:right w:val="none" w:sz="0" w:space="0" w:color="auto"/>
      </w:divBdr>
    </w:div>
    <w:div w:id="1984001362">
      <w:bodyDiv w:val="1"/>
      <w:marLeft w:val="0"/>
      <w:marRight w:val="0"/>
      <w:marTop w:val="0"/>
      <w:marBottom w:val="0"/>
      <w:divBdr>
        <w:top w:val="none" w:sz="0" w:space="0" w:color="auto"/>
        <w:left w:val="none" w:sz="0" w:space="0" w:color="auto"/>
        <w:bottom w:val="none" w:sz="0" w:space="0" w:color="auto"/>
        <w:right w:val="none" w:sz="0" w:space="0" w:color="auto"/>
      </w:divBdr>
    </w:div>
    <w:div w:id="1985313880">
      <w:bodyDiv w:val="1"/>
      <w:marLeft w:val="0"/>
      <w:marRight w:val="0"/>
      <w:marTop w:val="0"/>
      <w:marBottom w:val="0"/>
      <w:divBdr>
        <w:top w:val="none" w:sz="0" w:space="0" w:color="auto"/>
        <w:left w:val="none" w:sz="0" w:space="0" w:color="auto"/>
        <w:bottom w:val="none" w:sz="0" w:space="0" w:color="auto"/>
        <w:right w:val="none" w:sz="0" w:space="0" w:color="auto"/>
      </w:divBdr>
    </w:div>
    <w:div w:id="1985698136">
      <w:bodyDiv w:val="1"/>
      <w:marLeft w:val="0"/>
      <w:marRight w:val="0"/>
      <w:marTop w:val="0"/>
      <w:marBottom w:val="0"/>
      <w:divBdr>
        <w:top w:val="none" w:sz="0" w:space="0" w:color="auto"/>
        <w:left w:val="none" w:sz="0" w:space="0" w:color="auto"/>
        <w:bottom w:val="none" w:sz="0" w:space="0" w:color="auto"/>
        <w:right w:val="none" w:sz="0" w:space="0" w:color="auto"/>
      </w:divBdr>
    </w:div>
    <w:div w:id="1985966251">
      <w:bodyDiv w:val="1"/>
      <w:marLeft w:val="0"/>
      <w:marRight w:val="0"/>
      <w:marTop w:val="0"/>
      <w:marBottom w:val="0"/>
      <w:divBdr>
        <w:top w:val="none" w:sz="0" w:space="0" w:color="auto"/>
        <w:left w:val="none" w:sz="0" w:space="0" w:color="auto"/>
        <w:bottom w:val="none" w:sz="0" w:space="0" w:color="auto"/>
        <w:right w:val="none" w:sz="0" w:space="0" w:color="auto"/>
      </w:divBdr>
    </w:div>
    <w:div w:id="1987011290">
      <w:bodyDiv w:val="1"/>
      <w:marLeft w:val="0"/>
      <w:marRight w:val="0"/>
      <w:marTop w:val="0"/>
      <w:marBottom w:val="0"/>
      <w:divBdr>
        <w:top w:val="none" w:sz="0" w:space="0" w:color="auto"/>
        <w:left w:val="none" w:sz="0" w:space="0" w:color="auto"/>
        <w:bottom w:val="none" w:sz="0" w:space="0" w:color="auto"/>
        <w:right w:val="none" w:sz="0" w:space="0" w:color="auto"/>
      </w:divBdr>
    </w:div>
    <w:div w:id="1989631587">
      <w:bodyDiv w:val="1"/>
      <w:marLeft w:val="0"/>
      <w:marRight w:val="0"/>
      <w:marTop w:val="0"/>
      <w:marBottom w:val="0"/>
      <w:divBdr>
        <w:top w:val="none" w:sz="0" w:space="0" w:color="auto"/>
        <w:left w:val="none" w:sz="0" w:space="0" w:color="auto"/>
        <w:bottom w:val="none" w:sz="0" w:space="0" w:color="auto"/>
        <w:right w:val="none" w:sz="0" w:space="0" w:color="auto"/>
      </w:divBdr>
    </w:div>
    <w:div w:id="1989817700">
      <w:bodyDiv w:val="1"/>
      <w:marLeft w:val="0"/>
      <w:marRight w:val="0"/>
      <w:marTop w:val="0"/>
      <w:marBottom w:val="0"/>
      <w:divBdr>
        <w:top w:val="none" w:sz="0" w:space="0" w:color="auto"/>
        <w:left w:val="none" w:sz="0" w:space="0" w:color="auto"/>
        <w:bottom w:val="none" w:sz="0" w:space="0" w:color="auto"/>
        <w:right w:val="none" w:sz="0" w:space="0" w:color="auto"/>
      </w:divBdr>
    </w:div>
    <w:div w:id="1992175373">
      <w:bodyDiv w:val="1"/>
      <w:marLeft w:val="0"/>
      <w:marRight w:val="0"/>
      <w:marTop w:val="0"/>
      <w:marBottom w:val="0"/>
      <w:divBdr>
        <w:top w:val="none" w:sz="0" w:space="0" w:color="auto"/>
        <w:left w:val="none" w:sz="0" w:space="0" w:color="auto"/>
        <w:bottom w:val="none" w:sz="0" w:space="0" w:color="auto"/>
        <w:right w:val="none" w:sz="0" w:space="0" w:color="auto"/>
      </w:divBdr>
    </w:div>
    <w:div w:id="1992636085">
      <w:bodyDiv w:val="1"/>
      <w:marLeft w:val="0"/>
      <w:marRight w:val="0"/>
      <w:marTop w:val="0"/>
      <w:marBottom w:val="0"/>
      <w:divBdr>
        <w:top w:val="none" w:sz="0" w:space="0" w:color="auto"/>
        <w:left w:val="none" w:sz="0" w:space="0" w:color="auto"/>
        <w:bottom w:val="none" w:sz="0" w:space="0" w:color="auto"/>
        <w:right w:val="none" w:sz="0" w:space="0" w:color="auto"/>
      </w:divBdr>
    </w:div>
    <w:div w:id="1993635496">
      <w:bodyDiv w:val="1"/>
      <w:marLeft w:val="0"/>
      <w:marRight w:val="0"/>
      <w:marTop w:val="0"/>
      <w:marBottom w:val="0"/>
      <w:divBdr>
        <w:top w:val="none" w:sz="0" w:space="0" w:color="auto"/>
        <w:left w:val="none" w:sz="0" w:space="0" w:color="auto"/>
        <w:bottom w:val="none" w:sz="0" w:space="0" w:color="auto"/>
        <w:right w:val="none" w:sz="0" w:space="0" w:color="auto"/>
      </w:divBdr>
    </w:div>
    <w:div w:id="1995136198">
      <w:bodyDiv w:val="1"/>
      <w:marLeft w:val="0"/>
      <w:marRight w:val="0"/>
      <w:marTop w:val="0"/>
      <w:marBottom w:val="0"/>
      <w:divBdr>
        <w:top w:val="none" w:sz="0" w:space="0" w:color="auto"/>
        <w:left w:val="none" w:sz="0" w:space="0" w:color="auto"/>
        <w:bottom w:val="none" w:sz="0" w:space="0" w:color="auto"/>
        <w:right w:val="none" w:sz="0" w:space="0" w:color="auto"/>
      </w:divBdr>
    </w:div>
    <w:div w:id="1997146079">
      <w:bodyDiv w:val="1"/>
      <w:marLeft w:val="0"/>
      <w:marRight w:val="0"/>
      <w:marTop w:val="0"/>
      <w:marBottom w:val="0"/>
      <w:divBdr>
        <w:top w:val="none" w:sz="0" w:space="0" w:color="auto"/>
        <w:left w:val="none" w:sz="0" w:space="0" w:color="auto"/>
        <w:bottom w:val="none" w:sz="0" w:space="0" w:color="auto"/>
        <w:right w:val="none" w:sz="0" w:space="0" w:color="auto"/>
      </w:divBdr>
    </w:div>
    <w:div w:id="1998260246">
      <w:bodyDiv w:val="1"/>
      <w:marLeft w:val="0"/>
      <w:marRight w:val="0"/>
      <w:marTop w:val="0"/>
      <w:marBottom w:val="0"/>
      <w:divBdr>
        <w:top w:val="none" w:sz="0" w:space="0" w:color="auto"/>
        <w:left w:val="none" w:sz="0" w:space="0" w:color="auto"/>
        <w:bottom w:val="none" w:sz="0" w:space="0" w:color="auto"/>
        <w:right w:val="none" w:sz="0" w:space="0" w:color="auto"/>
      </w:divBdr>
    </w:div>
    <w:div w:id="2001343809">
      <w:bodyDiv w:val="1"/>
      <w:marLeft w:val="0"/>
      <w:marRight w:val="0"/>
      <w:marTop w:val="0"/>
      <w:marBottom w:val="0"/>
      <w:divBdr>
        <w:top w:val="none" w:sz="0" w:space="0" w:color="auto"/>
        <w:left w:val="none" w:sz="0" w:space="0" w:color="auto"/>
        <w:bottom w:val="none" w:sz="0" w:space="0" w:color="auto"/>
        <w:right w:val="none" w:sz="0" w:space="0" w:color="auto"/>
      </w:divBdr>
    </w:div>
    <w:div w:id="2001539985">
      <w:bodyDiv w:val="1"/>
      <w:marLeft w:val="0"/>
      <w:marRight w:val="0"/>
      <w:marTop w:val="0"/>
      <w:marBottom w:val="0"/>
      <w:divBdr>
        <w:top w:val="none" w:sz="0" w:space="0" w:color="auto"/>
        <w:left w:val="none" w:sz="0" w:space="0" w:color="auto"/>
        <w:bottom w:val="none" w:sz="0" w:space="0" w:color="auto"/>
        <w:right w:val="none" w:sz="0" w:space="0" w:color="auto"/>
      </w:divBdr>
    </w:div>
    <w:div w:id="2002000806">
      <w:bodyDiv w:val="1"/>
      <w:marLeft w:val="0"/>
      <w:marRight w:val="0"/>
      <w:marTop w:val="0"/>
      <w:marBottom w:val="0"/>
      <w:divBdr>
        <w:top w:val="none" w:sz="0" w:space="0" w:color="auto"/>
        <w:left w:val="none" w:sz="0" w:space="0" w:color="auto"/>
        <w:bottom w:val="none" w:sz="0" w:space="0" w:color="auto"/>
        <w:right w:val="none" w:sz="0" w:space="0" w:color="auto"/>
      </w:divBdr>
    </w:div>
    <w:div w:id="2002658603">
      <w:bodyDiv w:val="1"/>
      <w:marLeft w:val="0"/>
      <w:marRight w:val="0"/>
      <w:marTop w:val="0"/>
      <w:marBottom w:val="0"/>
      <w:divBdr>
        <w:top w:val="none" w:sz="0" w:space="0" w:color="auto"/>
        <w:left w:val="none" w:sz="0" w:space="0" w:color="auto"/>
        <w:bottom w:val="none" w:sz="0" w:space="0" w:color="auto"/>
        <w:right w:val="none" w:sz="0" w:space="0" w:color="auto"/>
      </w:divBdr>
    </w:div>
    <w:div w:id="2003241051">
      <w:bodyDiv w:val="1"/>
      <w:marLeft w:val="0"/>
      <w:marRight w:val="0"/>
      <w:marTop w:val="0"/>
      <w:marBottom w:val="0"/>
      <w:divBdr>
        <w:top w:val="none" w:sz="0" w:space="0" w:color="auto"/>
        <w:left w:val="none" w:sz="0" w:space="0" w:color="auto"/>
        <w:bottom w:val="none" w:sz="0" w:space="0" w:color="auto"/>
        <w:right w:val="none" w:sz="0" w:space="0" w:color="auto"/>
      </w:divBdr>
    </w:div>
    <w:div w:id="2005740221">
      <w:bodyDiv w:val="1"/>
      <w:marLeft w:val="0"/>
      <w:marRight w:val="0"/>
      <w:marTop w:val="0"/>
      <w:marBottom w:val="0"/>
      <w:divBdr>
        <w:top w:val="none" w:sz="0" w:space="0" w:color="auto"/>
        <w:left w:val="none" w:sz="0" w:space="0" w:color="auto"/>
        <w:bottom w:val="none" w:sz="0" w:space="0" w:color="auto"/>
        <w:right w:val="none" w:sz="0" w:space="0" w:color="auto"/>
      </w:divBdr>
    </w:div>
    <w:div w:id="2007201979">
      <w:bodyDiv w:val="1"/>
      <w:marLeft w:val="0"/>
      <w:marRight w:val="0"/>
      <w:marTop w:val="0"/>
      <w:marBottom w:val="0"/>
      <w:divBdr>
        <w:top w:val="none" w:sz="0" w:space="0" w:color="auto"/>
        <w:left w:val="none" w:sz="0" w:space="0" w:color="auto"/>
        <w:bottom w:val="none" w:sz="0" w:space="0" w:color="auto"/>
        <w:right w:val="none" w:sz="0" w:space="0" w:color="auto"/>
      </w:divBdr>
    </w:div>
    <w:div w:id="2009019855">
      <w:bodyDiv w:val="1"/>
      <w:marLeft w:val="0"/>
      <w:marRight w:val="0"/>
      <w:marTop w:val="0"/>
      <w:marBottom w:val="0"/>
      <w:divBdr>
        <w:top w:val="none" w:sz="0" w:space="0" w:color="auto"/>
        <w:left w:val="none" w:sz="0" w:space="0" w:color="auto"/>
        <w:bottom w:val="none" w:sz="0" w:space="0" w:color="auto"/>
        <w:right w:val="none" w:sz="0" w:space="0" w:color="auto"/>
      </w:divBdr>
    </w:div>
    <w:div w:id="2011564993">
      <w:bodyDiv w:val="1"/>
      <w:marLeft w:val="0"/>
      <w:marRight w:val="0"/>
      <w:marTop w:val="0"/>
      <w:marBottom w:val="0"/>
      <w:divBdr>
        <w:top w:val="none" w:sz="0" w:space="0" w:color="auto"/>
        <w:left w:val="none" w:sz="0" w:space="0" w:color="auto"/>
        <w:bottom w:val="none" w:sz="0" w:space="0" w:color="auto"/>
        <w:right w:val="none" w:sz="0" w:space="0" w:color="auto"/>
      </w:divBdr>
    </w:div>
    <w:div w:id="2013099793">
      <w:bodyDiv w:val="1"/>
      <w:marLeft w:val="0"/>
      <w:marRight w:val="0"/>
      <w:marTop w:val="0"/>
      <w:marBottom w:val="0"/>
      <w:divBdr>
        <w:top w:val="none" w:sz="0" w:space="0" w:color="auto"/>
        <w:left w:val="none" w:sz="0" w:space="0" w:color="auto"/>
        <w:bottom w:val="none" w:sz="0" w:space="0" w:color="auto"/>
        <w:right w:val="none" w:sz="0" w:space="0" w:color="auto"/>
      </w:divBdr>
    </w:div>
    <w:div w:id="2016418149">
      <w:bodyDiv w:val="1"/>
      <w:marLeft w:val="0"/>
      <w:marRight w:val="0"/>
      <w:marTop w:val="0"/>
      <w:marBottom w:val="0"/>
      <w:divBdr>
        <w:top w:val="none" w:sz="0" w:space="0" w:color="auto"/>
        <w:left w:val="none" w:sz="0" w:space="0" w:color="auto"/>
        <w:bottom w:val="none" w:sz="0" w:space="0" w:color="auto"/>
        <w:right w:val="none" w:sz="0" w:space="0" w:color="auto"/>
      </w:divBdr>
    </w:div>
    <w:div w:id="2017148105">
      <w:bodyDiv w:val="1"/>
      <w:marLeft w:val="0"/>
      <w:marRight w:val="0"/>
      <w:marTop w:val="0"/>
      <w:marBottom w:val="0"/>
      <w:divBdr>
        <w:top w:val="none" w:sz="0" w:space="0" w:color="auto"/>
        <w:left w:val="none" w:sz="0" w:space="0" w:color="auto"/>
        <w:bottom w:val="none" w:sz="0" w:space="0" w:color="auto"/>
        <w:right w:val="none" w:sz="0" w:space="0" w:color="auto"/>
      </w:divBdr>
    </w:div>
    <w:div w:id="2017802728">
      <w:bodyDiv w:val="1"/>
      <w:marLeft w:val="0"/>
      <w:marRight w:val="0"/>
      <w:marTop w:val="0"/>
      <w:marBottom w:val="0"/>
      <w:divBdr>
        <w:top w:val="none" w:sz="0" w:space="0" w:color="auto"/>
        <w:left w:val="none" w:sz="0" w:space="0" w:color="auto"/>
        <w:bottom w:val="none" w:sz="0" w:space="0" w:color="auto"/>
        <w:right w:val="none" w:sz="0" w:space="0" w:color="auto"/>
      </w:divBdr>
    </w:div>
    <w:div w:id="2018068486">
      <w:bodyDiv w:val="1"/>
      <w:marLeft w:val="0"/>
      <w:marRight w:val="0"/>
      <w:marTop w:val="0"/>
      <w:marBottom w:val="0"/>
      <w:divBdr>
        <w:top w:val="none" w:sz="0" w:space="0" w:color="auto"/>
        <w:left w:val="none" w:sz="0" w:space="0" w:color="auto"/>
        <w:bottom w:val="none" w:sz="0" w:space="0" w:color="auto"/>
        <w:right w:val="none" w:sz="0" w:space="0" w:color="auto"/>
      </w:divBdr>
    </w:div>
    <w:div w:id="2021616631">
      <w:bodyDiv w:val="1"/>
      <w:marLeft w:val="0"/>
      <w:marRight w:val="0"/>
      <w:marTop w:val="0"/>
      <w:marBottom w:val="0"/>
      <w:divBdr>
        <w:top w:val="none" w:sz="0" w:space="0" w:color="auto"/>
        <w:left w:val="none" w:sz="0" w:space="0" w:color="auto"/>
        <w:bottom w:val="none" w:sz="0" w:space="0" w:color="auto"/>
        <w:right w:val="none" w:sz="0" w:space="0" w:color="auto"/>
      </w:divBdr>
    </w:div>
    <w:div w:id="2022195985">
      <w:bodyDiv w:val="1"/>
      <w:marLeft w:val="0"/>
      <w:marRight w:val="0"/>
      <w:marTop w:val="0"/>
      <w:marBottom w:val="0"/>
      <w:divBdr>
        <w:top w:val="none" w:sz="0" w:space="0" w:color="auto"/>
        <w:left w:val="none" w:sz="0" w:space="0" w:color="auto"/>
        <w:bottom w:val="none" w:sz="0" w:space="0" w:color="auto"/>
        <w:right w:val="none" w:sz="0" w:space="0" w:color="auto"/>
      </w:divBdr>
    </w:div>
    <w:div w:id="2024159666">
      <w:bodyDiv w:val="1"/>
      <w:marLeft w:val="0"/>
      <w:marRight w:val="0"/>
      <w:marTop w:val="0"/>
      <w:marBottom w:val="0"/>
      <w:divBdr>
        <w:top w:val="none" w:sz="0" w:space="0" w:color="auto"/>
        <w:left w:val="none" w:sz="0" w:space="0" w:color="auto"/>
        <w:bottom w:val="none" w:sz="0" w:space="0" w:color="auto"/>
        <w:right w:val="none" w:sz="0" w:space="0" w:color="auto"/>
      </w:divBdr>
    </w:div>
    <w:div w:id="2025741467">
      <w:bodyDiv w:val="1"/>
      <w:marLeft w:val="0"/>
      <w:marRight w:val="0"/>
      <w:marTop w:val="0"/>
      <w:marBottom w:val="0"/>
      <w:divBdr>
        <w:top w:val="none" w:sz="0" w:space="0" w:color="auto"/>
        <w:left w:val="none" w:sz="0" w:space="0" w:color="auto"/>
        <w:bottom w:val="none" w:sz="0" w:space="0" w:color="auto"/>
        <w:right w:val="none" w:sz="0" w:space="0" w:color="auto"/>
      </w:divBdr>
    </w:div>
    <w:div w:id="2026397800">
      <w:bodyDiv w:val="1"/>
      <w:marLeft w:val="0"/>
      <w:marRight w:val="0"/>
      <w:marTop w:val="0"/>
      <w:marBottom w:val="0"/>
      <w:divBdr>
        <w:top w:val="none" w:sz="0" w:space="0" w:color="auto"/>
        <w:left w:val="none" w:sz="0" w:space="0" w:color="auto"/>
        <w:bottom w:val="none" w:sz="0" w:space="0" w:color="auto"/>
        <w:right w:val="none" w:sz="0" w:space="0" w:color="auto"/>
      </w:divBdr>
    </w:div>
    <w:div w:id="2027366112">
      <w:bodyDiv w:val="1"/>
      <w:marLeft w:val="0"/>
      <w:marRight w:val="0"/>
      <w:marTop w:val="0"/>
      <w:marBottom w:val="0"/>
      <w:divBdr>
        <w:top w:val="none" w:sz="0" w:space="0" w:color="auto"/>
        <w:left w:val="none" w:sz="0" w:space="0" w:color="auto"/>
        <w:bottom w:val="none" w:sz="0" w:space="0" w:color="auto"/>
        <w:right w:val="none" w:sz="0" w:space="0" w:color="auto"/>
      </w:divBdr>
    </w:div>
    <w:div w:id="2027635608">
      <w:bodyDiv w:val="1"/>
      <w:marLeft w:val="0"/>
      <w:marRight w:val="0"/>
      <w:marTop w:val="0"/>
      <w:marBottom w:val="0"/>
      <w:divBdr>
        <w:top w:val="none" w:sz="0" w:space="0" w:color="auto"/>
        <w:left w:val="none" w:sz="0" w:space="0" w:color="auto"/>
        <w:bottom w:val="none" w:sz="0" w:space="0" w:color="auto"/>
        <w:right w:val="none" w:sz="0" w:space="0" w:color="auto"/>
      </w:divBdr>
      <w:divsChild>
        <w:div w:id="337343481">
          <w:marLeft w:val="480"/>
          <w:marRight w:val="0"/>
          <w:marTop w:val="0"/>
          <w:marBottom w:val="0"/>
          <w:divBdr>
            <w:top w:val="none" w:sz="0" w:space="0" w:color="auto"/>
            <w:left w:val="none" w:sz="0" w:space="0" w:color="auto"/>
            <w:bottom w:val="none" w:sz="0" w:space="0" w:color="auto"/>
            <w:right w:val="none" w:sz="0" w:space="0" w:color="auto"/>
          </w:divBdr>
        </w:div>
        <w:div w:id="913663370">
          <w:marLeft w:val="480"/>
          <w:marRight w:val="0"/>
          <w:marTop w:val="0"/>
          <w:marBottom w:val="0"/>
          <w:divBdr>
            <w:top w:val="none" w:sz="0" w:space="0" w:color="auto"/>
            <w:left w:val="none" w:sz="0" w:space="0" w:color="auto"/>
            <w:bottom w:val="none" w:sz="0" w:space="0" w:color="auto"/>
            <w:right w:val="none" w:sz="0" w:space="0" w:color="auto"/>
          </w:divBdr>
        </w:div>
        <w:div w:id="1977559819">
          <w:marLeft w:val="480"/>
          <w:marRight w:val="0"/>
          <w:marTop w:val="0"/>
          <w:marBottom w:val="0"/>
          <w:divBdr>
            <w:top w:val="none" w:sz="0" w:space="0" w:color="auto"/>
            <w:left w:val="none" w:sz="0" w:space="0" w:color="auto"/>
            <w:bottom w:val="none" w:sz="0" w:space="0" w:color="auto"/>
            <w:right w:val="none" w:sz="0" w:space="0" w:color="auto"/>
          </w:divBdr>
        </w:div>
        <w:div w:id="1687244988">
          <w:marLeft w:val="480"/>
          <w:marRight w:val="0"/>
          <w:marTop w:val="0"/>
          <w:marBottom w:val="0"/>
          <w:divBdr>
            <w:top w:val="none" w:sz="0" w:space="0" w:color="auto"/>
            <w:left w:val="none" w:sz="0" w:space="0" w:color="auto"/>
            <w:bottom w:val="none" w:sz="0" w:space="0" w:color="auto"/>
            <w:right w:val="none" w:sz="0" w:space="0" w:color="auto"/>
          </w:divBdr>
        </w:div>
        <w:div w:id="1549879491">
          <w:marLeft w:val="480"/>
          <w:marRight w:val="0"/>
          <w:marTop w:val="0"/>
          <w:marBottom w:val="0"/>
          <w:divBdr>
            <w:top w:val="none" w:sz="0" w:space="0" w:color="auto"/>
            <w:left w:val="none" w:sz="0" w:space="0" w:color="auto"/>
            <w:bottom w:val="none" w:sz="0" w:space="0" w:color="auto"/>
            <w:right w:val="none" w:sz="0" w:space="0" w:color="auto"/>
          </w:divBdr>
        </w:div>
        <w:div w:id="2072117345">
          <w:marLeft w:val="480"/>
          <w:marRight w:val="0"/>
          <w:marTop w:val="0"/>
          <w:marBottom w:val="0"/>
          <w:divBdr>
            <w:top w:val="none" w:sz="0" w:space="0" w:color="auto"/>
            <w:left w:val="none" w:sz="0" w:space="0" w:color="auto"/>
            <w:bottom w:val="none" w:sz="0" w:space="0" w:color="auto"/>
            <w:right w:val="none" w:sz="0" w:space="0" w:color="auto"/>
          </w:divBdr>
        </w:div>
        <w:div w:id="513154924">
          <w:marLeft w:val="480"/>
          <w:marRight w:val="0"/>
          <w:marTop w:val="0"/>
          <w:marBottom w:val="0"/>
          <w:divBdr>
            <w:top w:val="none" w:sz="0" w:space="0" w:color="auto"/>
            <w:left w:val="none" w:sz="0" w:space="0" w:color="auto"/>
            <w:bottom w:val="none" w:sz="0" w:space="0" w:color="auto"/>
            <w:right w:val="none" w:sz="0" w:space="0" w:color="auto"/>
          </w:divBdr>
        </w:div>
        <w:div w:id="2017536301">
          <w:marLeft w:val="480"/>
          <w:marRight w:val="0"/>
          <w:marTop w:val="0"/>
          <w:marBottom w:val="0"/>
          <w:divBdr>
            <w:top w:val="none" w:sz="0" w:space="0" w:color="auto"/>
            <w:left w:val="none" w:sz="0" w:space="0" w:color="auto"/>
            <w:bottom w:val="none" w:sz="0" w:space="0" w:color="auto"/>
            <w:right w:val="none" w:sz="0" w:space="0" w:color="auto"/>
          </w:divBdr>
        </w:div>
        <w:div w:id="1097754839">
          <w:marLeft w:val="480"/>
          <w:marRight w:val="0"/>
          <w:marTop w:val="0"/>
          <w:marBottom w:val="0"/>
          <w:divBdr>
            <w:top w:val="none" w:sz="0" w:space="0" w:color="auto"/>
            <w:left w:val="none" w:sz="0" w:space="0" w:color="auto"/>
            <w:bottom w:val="none" w:sz="0" w:space="0" w:color="auto"/>
            <w:right w:val="none" w:sz="0" w:space="0" w:color="auto"/>
          </w:divBdr>
        </w:div>
        <w:div w:id="367880914">
          <w:marLeft w:val="480"/>
          <w:marRight w:val="0"/>
          <w:marTop w:val="0"/>
          <w:marBottom w:val="0"/>
          <w:divBdr>
            <w:top w:val="none" w:sz="0" w:space="0" w:color="auto"/>
            <w:left w:val="none" w:sz="0" w:space="0" w:color="auto"/>
            <w:bottom w:val="none" w:sz="0" w:space="0" w:color="auto"/>
            <w:right w:val="none" w:sz="0" w:space="0" w:color="auto"/>
          </w:divBdr>
        </w:div>
        <w:div w:id="712391791">
          <w:marLeft w:val="480"/>
          <w:marRight w:val="0"/>
          <w:marTop w:val="0"/>
          <w:marBottom w:val="0"/>
          <w:divBdr>
            <w:top w:val="none" w:sz="0" w:space="0" w:color="auto"/>
            <w:left w:val="none" w:sz="0" w:space="0" w:color="auto"/>
            <w:bottom w:val="none" w:sz="0" w:space="0" w:color="auto"/>
            <w:right w:val="none" w:sz="0" w:space="0" w:color="auto"/>
          </w:divBdr>
        </w:div>
        <w:div w:id="1966040775">
          <w:marLeft w:val="480"/>
          <w:marRight w:val="0"/>
          <w:marTop w:val="0"/>
          <w:marBottom w:val="0"/>
          <w:divBdr>
            <w:top w:val="none" w:sz="0" w:space="0" w:color="auto"/>
            <w:left w:val="none" w:sz="0" w:space="0" w:color="auto"/>
            <w:bottom w:val="none" w:sz="0" w:space="0" w:color="auto"/>
            <w:right w:val="none" w:sz="0" w:space="0" w:color="auto"/>
          </w:divBdr>
        </w:div>
        <w:div w:id="2097551367">
          <w:marLeft w:val="480"/>
          <w:marRight w:val="0"/>
          <w:marTop w:val="0"/>
          <w:marBottom w:val="0"/>
          <w:divBdr>
            <w:top w:val="none" w:sz="0" w:space="0" w:color="auto"/>
            <w:left w:val="none" w:sz="0" w:space="0" w:color="auto"/>
            <w:bottom w:val="none" w:sz="0" w:space="0" w:color="auto"/>
            <w:right w:val="none" w:sz="0" w:space="0" w:color="auto"/>
          </w:divBdr>
        </w:div>
        <w:div w:id="1362054972">
          <w:marLeft w:val="480"/>
          <w:marRight w:val="0"/>
          <w:marTop w:val="0"/>
          <w:marBottom w:val="0"/>
          <w:divBdr>
            <w:top w:val="none" w:sz="0" w:space="0" w:color="auto"/>
            <w:left w:val="none" w:sz="0" w:space="0" w:color="auto"/>
            <w:bottom w:val="none" w:sz="0" w:space="0" w:color="auto"/>
            <w:right w:val="none" w:sz="0" w:space="0" w:color="auto"/>
          </w:divBdr>
        </w:div>
        <w:div w:id="1340161292">
          <w:marLeft w:val="480"/>
          <w:marRight w:val="0"/>
          <w:marTop w:val="0"/>
          <w:marBottom w:val="0"/>
          <w:divBdr>
            <w:top w:val="none" w:sz="0" w:space="0" w:color="auto"/>
            <w:left w:val="none" w:sz="0" w:space="0" w:color="auto"/>
            <w:bottom w:val="none" w:sz="0" w:space="0" w:color="auto"/>
            <w:right w:val="none" w:sz="0" w:space="0" w:color="auto"/>
          </w:divBdr>
        </w:div>
        <w:div w:id="49813650">
          <w:marLeft w:val="480"/>
          <w:marRight w:val="0"/>
          <w:marTop w:val="0"/>
          <w:marBottom w:val="0"/>
          <w:divBdr>
            <w:top w:val="none" w:sz="0" w:space="0" w:color="auto"/>
            <w:left w:val="none" w:sz="0" w:space="0" w:color="auto"/>
            <w:bottom w:val="none" w:sz="0" w:space="0" w:color="auto"/>
            <w:right w:val="none" w:sz="0" w:space="0" w:color="auto"/>
          </w:divBdr>
        </w:div>
        <w:div w:id="950359163">
          <w:marLeft w:val="480"/>
          <w:marRight w:val="0"/>
          <w:marTop w:val="0"/>
          <w:marBottom w:val="0"/>
          <w:divBdr>
            <w:top w:val="none" w:sz="0" w:space="0" w:color="auto"/>
            <w:left w:val="none" w:sz="0" w:space="0" w:color="auto"/>
            <w:bottom w:val="none" w:sz="0" w:space="0" w:color="auto"/>
            <w:right w:val="none" w:sz="0" w:space="0" w:color="auto"/>
          </w:divBdr>
        </w:div>
        <w:div w:id="15234681">
          <w:marLeft w:val="480"/>
          <w:marRight w:val="0"/>
          <w:marTop w:val="0"/>
          <w:marBottom w:val="0"/>
          <w:divBdr>
            <w:top w:val="none" w:sz="0" w:space="0" w:color="auto"/>
            <w:left w:val="none" w:sz="0" w:space="0" w:color="auto"/>
            <w:bottom w:val="none" w:sz="0" w:space="0" w:color="auto"/>
            <w:right w:val="none" w:sz="0" w:space="0" w:color="auto"/>
          </w:divBdr>
        </w:div>
        <w:div w:id="1009983890">
          <w:marLeft w:val="480"/>
          <w:marRight w:val="0"/>
          <w:marTop w:val="0"/>
          <w:marBottom w:val="0"/>
          <w:divBdr>
            <w:top w:val="none" w:sz="0" w:space="0" w:color="auto"/>
            <w:left w:val="none" w:sz="0" w:space="0" w:color="auto"/>
            <w:bottom w:val="none" w:sz="0" w:space="0" w:color="auto"/>
            <w:right w:val="none" w:sz="0" w:space="0" w:color="auto"/>
          </w:divBdr>
        </w:div>
        <w:div w:id="1877888776">
          <w:marLeft w:val="480"/>
          <w:marRight w:val="0"/>
          <w:marTop w:val="0"/>
          <w:marBottom w:val="0"/>
          <w:divBdr>
            <w:top w:val="none" w:sz="0" w:space="0" w:color="auto"/>
            <w:left w:val="none" w:sz="0" w:space="0" w:color="auto"/>
            <w:bottom w:val="none" w:sz="0" w:space="0" w:color="auto"/>
            <w:right w:val="none" w:sz="0" w:space="0" w:color="auto"/>
          </w:divBdr>
        </w:div>
        <w:div w:id="12192315">
          <w:marLeft w:val="480"/>
          <w:marRight w:val="0"/>
          <w:marTop w:val="0"/>
          <w:marBottom w:val="0"/>
          <w:divBdr>
            <w:top w:val="none" w:sz="0" w:space="0" w:color="auto"/>
            <w:left w:val="none" w:sz="0" w:space="0" w:color="auto"/>
            <w:bottom w:val="none" w:sz="0" w:space="0" w:color="auto"/>
            <w:right w:val="none" w:sz="0" w:space="0" w:color="auto"/>
          </w:divBdr>
        </w:div>
        <w:div w:id="179126524">
          <w:marLeft w:val="480"/>
          <w:marRight w:val="0"/>
          <w:marTop w:val="0"/>
          <w:marBottom w:val="0"/>
          <w:divBdr>
            <w:top w:val="none" w:sz="0" w:space="0" w:color="auto"/>
            <w:left w:val="none" w:sz="0" w:space="0" w:color="auto"/>
            <w:bottom w:val="none" w:sz="0" w:space="0" w:color="auto"/>
            <w:right w:val="none" w:sz="0" w:space="0" w:color="auto"/>
          </w:divBdr>
        </w:div>
        <w:div w:id="734282371">
          <w:marLeft w:val="480"/>
          <w:marRight w:val="0"/>
          <w:marTop w:val="0"/>
          <w:marBottom w:val="0"/>
          <w:divBdr>
            <w:top w:val="none" w:sz="0" w:space="0" w:color="auto"/>
            <w:left w:val="none" w:sz="0" w:space="0" w:color="auto"/>
            <w:bottom w:val="none" w:sz="0" w:space="0" w:color="auto"/>
            <w:right w:val="none" w:sz="0" w:space="0" w:color="auto"/>
          </w:divBdr>
        </w:div>
        <w:div w:id="909657460">
          <w:marLeft w:val="480"/>
          <w:marRight w:val="0"/>
          <w:marTop w:val="0"/>
          <w:marBottom w:val="0"/>
          <w:divBdr>
            <w:top w:val="none" w:sz="0" w:space="0" w:color="auto"/>
            <w:left w:val="none" w:sz="0" w:space="0" w:color="auto"/>
            <w:bottom w:val="none" w:sz="0" w:space="0" w:color="auto"/>
            <w:right w:val="none" w:sz="0" w:space="0" w:color="auto"/>
          </w:divBdr>
        </w:div>
        <w:div w:id="56705216">
          <w:marLeft w:val="480"/>
          <w:marRight w:val="0"/>
          <w:marTop w:val="0"/>
          <w:marBottom w:val="0"/>
          <w:divBdr>
            <w:top w:val="none" w:sz="0" w:space="0" w:color="auto"/>
            <w:left w:val="none" w:sz="0" w:space="0" w:color="auto"/>
            <w:bottom w:val="none" w:sz="0" w:space="0" w:color="auto"/>
            <w:right w:val="none" w:sz="0" w:space="0" w:color="auto"/>
          </w:divBdr>
        </w:div>
        <w:div w:id="661087588">
          <w:marLeft w:val="480"/>
          <w:marRight w:val="0"/>
          <w:marTop w:val="0"/>
          <w:marBottom w:val="0"/>
          <w:divBdr>
            <w:top w:val="none" w:sz="0" w:space="0" w:color="auto"/>
            <w:left w:val="none" w:sz="0" w:space="0" w:color="auto"/>
            <w:bottom w:val="none" w:sz="0" w:space="0" w:color="auto"/>
            <w:right w:val="none" w:sz="0" w:space="0" w:color="auto"/>
          </w:divBdr>
        </w:div>
        <w:div w:id="1551989616">
          <w:marLeft w:val="480"/>
          <w:marRight w:val="0"/>
          <w:marTop w:val="0"/>
          <w:marBottom w:val="0"/>
          <w:divBdr>
            <w:top w:val="none" w:sz="0" w:space="0" w:color="auto"/>
            <w:left w:val="none" w:sz="0" w:space="0" w:color="auto"/>
            <w:bottom w:val="none" w:sz="0" w:space="0" w:color="auto"/>
            <w:right w:val="none" w:sz="0" w:space="0" w:color="auto"/>
          </w:divBdr>
        </w:div>
        <w:div w:id="711197995">
          <w:marLeft w:val="480"/>
          <w:marRight w:val="0"/>
          <w:marTop w:val="0"/>
          <w:marBottom w:val="0"/>
          <w:divBdr>
            <w:top w:val="none" w:sz="0" w:space="0" w:color="auto"/>
            <w:left w:val="none" w:sz="0" w:space="0" w:color="auto"/>
            <w:bottom w:val="none" w:sz="0" w:space="0" w:color="auto"/>
            <w:right w:val="none" w:sz="0" w:space="0" w:color="auto"/>
          </w:divBdr>
        </w:div>
        <w:div w:id="1083405872">
          <w:marLeft w:val="480"/>
          <w:marRight w:val="0"/>
          <w:marTop w:val="0"/>
          <w:marBottom w:val="0"/>
          <w:divBdr>
            <w:top w:val="none" w:sz="0" w:space="0" w:color="auto"/>
            <w:left w:val="none" w:sz="0" w:space="0" w:color="auto"/>
            <w:bottom w:val="none" w:sz="0" w:space="0" w:color="auto"/>
            <w:right w:val="none" w:sz="0" w:space="0" w:color="auto"/>
          </w:divBdr>
        </w:div>
        <w:div w:id="898830085">
          <w:marLeft w:val="480"/>
          <w:marRight w:val="0"/>
          <w:marTop w:val="0"/>
          <w:marBottom w:val="0"/>
          <w:divBdr>
            <w:top w:val="none" w:sz="0" w:space="0" w:color="auto"/>
            <w:left w:val="none" w:sz="0" w:space="0" w:color="auto"/>
            <w:bottom w:val="none" w:sz="0" w:space="0" w:color="auto"/>
            <w:right w:val="none" w:sz="0" w:space="0" w:color="auto"/>
          </w:divBdr>
        </w:div>
        <w:div w:id="1083138895">
          <w:marLeft w:val="480"/>
          <w:marRight w:val="0"/>
          <w:marTop w:val="0"/>
          <w:marBottom w:val="0"/>
          <w:divBdr>
            <w:top w:val="none" w:sz="0" w:space="0" w:color="auto"/>
            <w:left w:val="none" w:sz="0" w:space="0" w:color="auto"/>
            <w:bottom w:val="none" w:sz="0" w:space="0" w:color="auto"/>
            <w:right w:val="none" w:sz="0" w:space="0" w:color="auto"/>
          </w:divBdr>
        </w:div>
        <w:div w:id="1770390698">
          <w:marLeft w:val="480"/>
          <w:marRight w:val="0"/>
          <w:marTop w:val="0"/>
          <w:marBottom w:val="0"/>
          <w:divBdr>
            <w:top w:val="none" w:sz="0" w:space="0" w:color="auto"/>
            <w:left w:val="none" w:sz="0" w:space="0" w:color="auto"/>
            <w:bottom w:val="none" w:sz="0" w:space="0" w:color="auto"/>
            <w:right w:val="none" w:sz="0" w:space="0" w:color="auto"/>
          </w:divBdr>
        </w:div>
      </w:divsChild>
    </w:div>
    <w:div w:id="2030446911">
      <w:bodyDiv w:val="1"/>
      <w:marLeft w:val="0"/>
      <w:marRight w:val="0"/>
      <w:marTop w:val="0"/>
      <w:marBottom w:val="0"/>
      <w:divBdr>
        <w:top w:val="none" w:sz="0" w:space="0" w:color="auto"/>
        <w:left w:val="none" w:sz="0" w:space="0" w:color="auto"/>
        <w:bottom w:val="none" w:sz="0" w:space="0" w:color="auto"/>
        <w:right w:val="none" w:sz="0" w:space="0" w:color="auto"/>
      </w:divBdr>
    </w:div>
    <w:div w:id="2030909585">
      <w:bodyDiv w:val="1"/>
      <w:marLeft w:val="0"/>
      <w:marRight w:val="0"/>
      <w:marTop w:val="0"/>
      <w:marBottom w:val="0"/>
      <w:divBdr>
        <w:top w:val="none" w:sz="0" w:space="0" w:color="auto"/>
        <w:left w:val="none" w:sz="0" w:space="0" w:color="auto"/>
        <w:bottom w:val="none" w:sz="0" w:space="0" w:color="auto"/>
        <w:right w:val="none" w:sz="0" w:space="0" w:color="auto"/>
      </w:divBdr>
    </w:div>
    <w:div w:id="2031448938">
      <w:bodyDiv w:val="1"/>
      <w:marLeft w:val="0"/>
      <w:marRight w:val="0"/>
      <w:marTop w:val="0"/>
      <w:marBottom w:val="0"/>
      <w:divBdr>
        <w:top w:val="none" w:sz="0" w:space="0" w:color="auto"/>
        <w:left w:val="none" w:sz="0" w:space="0" w:color="auto"/>
        <w:bottom w:val="none" w:sz="0" w:space="0" w:color="auto"/>
        <w:right w:val="none" w:sz="0" w:space="0" w:color="auto"/>
      </w:divBdr>
    </w:div>
    <w:div w:id="2031643018">
      <w:bodyDiv w:val="1"/>
      <w:marLeft w:val="0"/>
      <w:marRight w:val="0"/>
      <w:marTop w:val="0"/>
      <w:marBottom w:val="0"/>
      <w:divBdr>
        <w:top w:val="none" w:sz="0" w:space="0" w:color="auto"/>
        <w:left w:val="none" w:sz="0" w:space="0" w:color="auto"/>
        <w:bottom w:val="none" w:sz="0" w:space="0" w:color="auto"/>
        <w:right w:val="none" w:sz="0" w:space="0" w:color="auto"/>
      </w:divBdr>
    </w:div>
    <w:div w:id="2032678384">
      <w:bodyDiv w:val="1"/>
      <w:marLeft w:val="0"/>
      <w:marRight w:val="0"/>
      <w:marTop w:val="0"/>
      <w:marBottom w:val="0"/>
      <w:divBdr>
        <w:top w:val="none" w:sz="0" w:space="0" w:color="auto"/>
        <w:left w:val="none" w:sz="0" w:space="0" w:color="auto"/>
        <w:bottom w:val="none" w:sz="0" w:space="0" w:color="auto"/>
        <w:right w:val="none" w:sz="0" w:space="0" w:color="auto"/>
      </w:divBdr>
    </w:div>
    <w:div w:id="2032872170">
      <w:bodyDiv w:val="1"/>
      <w:marLeft w:val="0"/>
      <w:marRight w:val="0"/>
      <w:marTop w:val="0"/>
      <w:marBottom w:val="0"/>
      <w:divBdr>
        <w:top w:val="none" w:sz="0" w:space="0" w:color="auto"/>
        <w:left w:val="none" w:sz="0" w:space="0" w:color="auto"/>
        <w:bottom w:val="none" w:sz="0" w:space="0" w:color="auto"/>
        <w:right w:val="none" w:sz="0" w:space="0" w:color="auto"/>
      </w:divBdr>
    </w:div>
    <w:div w:id="2033719849">
      <w:bodyDiv w:val="1"/>
      <w:marLeft w:val="0"/>
      <w:marRight w:val="0"/>
      <w:marTop w:val="0"/>
      <w:marBottom w:val="0"/>
      <w:divBdr>
        <w:top w:val="none" w:sz="0" w:space="0" w:color="auto"/>
        <w:left w:val="none" w:sz="0" w:space="0" w:color="auto"/>
        <w:bottom w:val="none" w:sz="0" w:space="0" w:color="auto"/>
        <w:right w:val="none" w:sz="0" w:space="0" w:color="auto"/>
      </w:divBdr>
    </w:div>
    <w:div w:id="2034378797">
      <w:bodyDiv w:val="1"/>
      <w:marLeft w:val="0"/>
      <w:marRight w:val="0"/>
      <w:marTop w:val="0"/>
      <w:marBottom w:val="0"/>
      <w:divBdr>
        <w:top w:val="none" w:sz="0" w:space="0" w:color="auto"/>
        <w:left w:val="none" w:sz="0" w:space="0" w:color="auto"/>
        <w:bottom w:val="none" w:sz="0" w:space="0" w:color="auto"/>
        <w:right w:val="none" w:sz="0" w:space="0" w:color="auto"/>
      </w:divBdr>
    </w:div>
    <w:div w:id="2034458049">
      <w:bodyDiv w:val="1"/>
      <w:marLeft w:val="0"/>
      <w:marRight w:val="0"/>
      <w:marTop w:val="0"/>
      <w:marBottom w:val="0"/>
      <w:divBdr>
        <w:top w:val="none" w:sz="0" w:space="0" w:color="auto"/>
        <w:left w:val="none" w:sz="0" w:space="0" w:color="auto"/>
        <w:bottom w:val="none" w:sz="0" w:space="0" w:color="auto"/>
        <w:right w:val="none" w:sz="0" w:space="0" w:color="auto"/>
      </w:divBdr>
    </w:div>
    <w:div w:id="2034727250">
      <w:bodyDiv w:val="1"/>
      <w:marLeft w:val="0"/>
      <w:marRight w:val="0"/>
      <w:marTop w:val="0"/>
      <w:marBottom w:val="0"/>
      <w:divBdr>
        <w:top w:val="none" w:sz="0" w:space="0" w:color="auto"/>
        <w:left w:val="none" w:sz="0" w:space="0" w:color="auto"/>
        <w:bottom w:val="none" w:sz="0" w:space="0" w:color="auto"/>
        <w:right w:val="none" w:sz="0" w:space="0" w:color="auto"/>
      </w:divBdr>
    </w:div>
    <w:div w:id="2035646115">
      <w:bodyDiv w:val="1"/>
      <w:marLeft w:val="0"/>
      <w:marRight w:val="0"/>
      <w:marTop w:val="0"/>
      <w:marBottom w:val="0"/>
      <w:divBdr>
        <w:top w:val="none" w:sz="0" w:space="0" w:color="auto"/>
        <w:left w:val="none" w:sz="0" w:space="0" w:color="auto"/>
        <w:bottom w:val="none" w:sz="0" w:space="0" w:color="auto"/>
        <w:right w:val="none" w:sz="0" w:space="0" w:color="auto"/>
      </w:divBdr>
    </w:div>
    <w:div w:id="2035955654">
      <w:bodyDiv w:val="1"/>
      <w:marLeft w:val="0"/>
      <w:marRight w:val="0"/>
      <w:marTop w:val="0"/>
      <w:marBottom w:val="0"/>
      <w:divBdr>
        <w:top w:val="none" w:sz="0" w:space="0" w:color="auto"/>
        <w:left w:val="none" w:sz="0" w:space="0" w:color="auto"/>
        <w:bottom w:val="none" w:sz="0" w:space="0" w:color="auto"/>
        <w:right w:val="none" w:sz="0" w:space="0" w:color="auto"/>
      </w:divBdr>
    </w:div>
    <w:div w:id="2036271236">
      <w:bodyDiv w:val="1"/>
      <w:marLeft w:val="0"/>
      <w:marRight w:val="0"/>
      <w:marTop w:val="0"/>
      <w:marBottom w:val="0"/>
      <w:divBdr>
        <w:top w:val="none" w:sz="0" w:space="0" w:color="auto"/>
        <w:left w:val="none" w:sz="0" w:space="0" w:color="auto"/>
        <w:bottom w:val="none" w:sz="0" w:space="0" w:color="auto"/>
        <w:right w:val="none" w:sz="0" w:space="0" w:color="auto"/>
      </w:divBdr>
    </w:div>
    <w:div w:id="2036615161">
      <w:bodyDiv w:val="1"/>
      <w:marLeft w:val="0"/>
      <w:marRight w:val="0"/>
      <w:marTop w:val="0"/>
      <w:marBottom w:val="0"/>
      <w:divBdr>
        <w:top w:val="none" w:sz="0" w:space="0" w:color="auto"/>
        <w:left w:val="none" w:sz="0" w:space="0" w:color="auto"/>
        <w:bottom w:val="none" w:sz="0" w:space="0" w:color="auto"/>
        <w:right w:val="none" w:sz="0" w:space="0" w:color="auto"/>
      </w:divBdr>
    </w:div>
    <w:div w:id="2037995700">
      <w:bodyDiv w:val="1"/>
      <w:marLeft w:val="0"/>
      <w:marRight w:val="0"/>
      <w:marTop w:val="0"/>
      <w:marBottom w:val="0"/>
      <w:divBdr>
        <w:top w:val="none" w:sz="0" w:space="0" w:color="auto"/>
        <w:left w:val="none" w:sz="0" w:space="0" w:color="auto"/>
        <w:bottom w:val="none" w:sz="0" w:space="0" w:color="auto"/>
        <w:right w:val="none" w:sz="0" w:space="0" w:color="auto"/>
      </w:divBdr>
    </w:div>
    <w:div w:id="2038577508">
      <w:bodyDiv w:val="1"/>
      <w:marLeft w:val="0"/>
      <w:marRight w:val="0"/>
      <w:marTop w:val="0"/>
      <w:marBottom w:val="0"/>
      <w:divBdr>
        <w:top w:val="none" w:sz="0" w:space="0" w:color="auto"/>
        <w:left w:val="none" w:sz="0" w:space="0" w:color="auto"/>
        <w:bottom w:val="none" w:sz="0" w:space="0" w:color="auto"/>
        <w:right w:val="none" w:sz="0" w:space="0" w:color="auto"/>
      </w:divBdr>
    </w:div>
    <w:div w:id="2039162162">
      <w:bodyDiv w:val="1"/>
      <w:marLeft w:val="0"/>
      <w:marRight w:val="0"/>
      <w:marTop w:val="0"/>
      <w:marBottom w:val="0"/>
      <w:divBdr>
        <w:top w:val="none" w:sz="0" w:space="0" w:color="auto"/>
        <w:left w:val="none" w:sz="0" w:space="0" w:color="auto"/>
        <w:bottom w:val="none" w:sz="0" w:space="0" w:color="auto"/>
        <w:right w:val="none" w:sz="0" w:space="0" w:color="auto"/>
      </w:divBdr>
    </w:div>
    <w:div w:id="2040399282">
      <w:bodyDiv w:val="1"/>
      <w:marLeft w:val="0"/>
      <w:marRight w:val="0"/>
      <w:marTop w:val="0"/>
      <w:marBottom w:val="0"/>
      <w:divBdr>
        <w:top w:val="none" w:sz="0" w:space="0" w:color="auto"/>
        <w:left w:val="none" w:sz="0" w:space="0" w:color="auto"/>
        <w:bottom w:val="none" w:sz="0" w:space="0" w:color="auto"/>
        <w:right w:val="none" w:sz="0" w:space="0" w:color="auto"/>
      </w:divBdr>
    </w:div>
    <w:div w:id="2040811723">
      <w:bodyDiv w:val="1"/>
      <w:marLeft w:val="0"/>
      <w:marRight w:val="0"/>
      <w:marTop w:val="0"/>
      <w:marBottom w:val="0"/>
      <w:divBdr>
        <w:top w:val="none" w:sz="0" w:space="0" w:color="auto"/>
        <w:left w:val="none" w:sz="0" w:space="0" w:color="auto"/>
        <w:bottom w:val="none" w:sz="0" w:space="0" w:color="auto"/>
        <w:right w:val="none" w:sz="0" w:space="0" w:color="auto"/>
      </w:divBdr>
    </w:div>
    <w:div w:id="2041935386">
      <w:bodyDiv w:val="1"/>
      <w:marLeft w:val="0"/>
      <w:marRight w:val="0"/>
      <w:marTop w:val="0"/>
      <w:marBottom w:val="0"/>
      <w:divBdr>
        <w:top w:val="none" w:sz="0" w:space="0" w:color="auto"/>
        <w:left w:val="none" w:sz="0" w:space="0" w:color="auto"/>
        <w:bottom w:val="none" w:sz="0" w:space="0" w:color="auto"/>
        <w:right w:val="none" w:sz="0" w:space="0" w:color="auto"/>
      </w:divBdr>
    </w:div>
    <w:div w:id="2042045971">
      <w:bodyDiv w:val="1"/>
      <w:marLeft w:val="0"/>
      <w:marRight w:val="0"/>
      <w:marTop w:val="0"/>
      <w:marBottom w:val="0"/>
      <w:divBdr>
        <w:top w:val="none" w:sz="0" w:space="0" w:color="auto"/>
        <w:left w:val="none" w:sz="0" w:space="0" w:color="auto"/>
        <w:bottom w:val="none" w:sz="0" w:space="0" w:color="auto"/>
        <w:right w:val="none" w:sz="0" w:space="0" w:color="auto"/>
      </w:divBdr>
    </w:div>
    <w:div w:id="2042976108">
      <w:bodyDiv w:val="1"/>
      <w:marLeft w:val="0"/>
      <w:marRight w:val="0"/>
      <w:marTop w:val="0"/>
      <w:marBottom w:val="0"/>
      <w:divBdr>
        <w:top w:val="none" w:sz="0" w:space="0" w:color="auto"/>
        <w:left w:val="none" w:sz="0" w:space="0" w:color="auto"/>
        <w:bottom w:val="none" w:sz="0" w:space="0" w:color="auto"/>
        <w:right w:val="none" w:sz="0" w:space="0" w:color="auto"/>
      </w:divBdr>
    </w:div>
    <w:div w:id="2046296243">
      <w:bodyDiv w:val="1"/>
      <w:marLeft w:val="0"/>
      <w:marRight w:val="0"/>
      <w:marTop w:val="0"/>
      <w:marBottom w:val="0"/>
      <w:divBdr>
        <w:top w:val="none" w:sz="0" w:space="0" w:color="auto"/>
        <w:left w:val="none" w:sz="0" w:space="0" w:color="auto"/>
        <w:bottom w:val="none" w:sz="0" w:space="0" w:color="auto"/>
        <w:right w:val="none" w:sz="0" w:space="0" w:color="auto"/>
      </w:divBdr>
    </w:div>
    <w:div w:id="2046440699">
      <w:bodyDiv w:val="1"/>
      <w:marLeft w:val="0"/>
      <w:marRight w:val="0"/>
      <w:marTop w:val="0"/>
      <w:marBottom w:val="0"/>
      <w:divBdr>
        <w:top w:val="none" w:sz="0" w:space="0" w:color="auto"/>
        <w:left w:val="none" w:sz="0" w:space="0" w:color="auto"/>
        <w:bottom w:val="none" w:sz="0" w:space="0" w:color="auto"/>
        <w:right w:val="none" w:sz="0" w:space="0" w:color="auto"/>
      </w:divBdr>
    </w:div>
    <w:div w:id="2049985543">
      <w:bodyDiv w:val="1"/>
      <w:marLeft w:val="0"/>
      <w:marRight w:val="0"/>
      <w:marTop w:val="0"/>
      <w:marBottom w:val="0"/>
      <w:divBdr>
        <w:top w:val="none" w:sz="0" w:space="0" w:color="auto"/>
        <w:left w:val="none" w:sz="0" w:space="0" w:color="auto"/>
        <w:bottom w:val="none" w:sz="0" w:space="0" w:color="auto"/>
        <w:right w:val="none" w:sz="0" w:space="0" w:color="auto"/>
      </w:divBdr>
    </w:div>
    <w:div w:id="2049991365">
      <w:bodyDiv w:val="1"/>
      <w:marLeft w:val="0"/>
      <w:marRight w:val="0"/>
      <w:marTop w:val="0"/>
      <w:marBottom w:val="0"/>
      <w:divBdr>
        <w:top w:val="none" w:sz="0" w:space="0" w:color="auto"/>
        <w:left w:val="none" w:sz="0" w:space="0" w:color="auto"/>
        <w:bottom w:val="none" w:sz="0" w:space="0" w:color="auto"/>
        <w:right w:val="none" w:sz="0" w:space="0" w:color="auto"/>
      </w:divBdr>
    </w:div>
    <w:div w:id="2053190010">
      <w:bodyDiv w:val="1"/>
      <w:marLeft w:val="0"/>
      <w:marRight w:val="0"/>
      <w:marTop w:val="0"/>
      <w:marBottom w:val="0"/>
      <w:divBdr>
        <w:top w:val="none" w:sz="0" w:space="0" w:color="auto"/>
        <w:left w:val="none" w:sz="0" w:space="0" w:color="auto"/>
        <w:bottom w:val="none" w:sz="0" w:space="0" w:color="auto"/>
        <w:right w:val="none" w:sz="0" w:space="0" w:color="auto"/>
      </w:divBdr>
    </w:div>
    <w:div w:id="2053537016">
      <w:bodyDiv w:val="1"/>
      <w:marLeft w:val="0"/>
      <w:marRight w:val="0"/>
      <w:marTop w:val="0"/>
      <w:marBottom w:val="0"/>
      <w:divBdr>
        <w:top w:val="none" w:sz="0" w:space="0" w:color="auto"/>
        <w:left w:val="none" w:sz="0" w:space="0" w:color="auto"/>
        <w:bottom w:val="none" w:sz="0" w:space="0" w:color="auto"/>
        <w:right w:val="none" w:sz="0" w:space="0" w:color="auto"/>
      </w:divBdr>
    </w:div>
    <w:div w:id="2053770317">
      <w:bodyDiv w:val="1"/>
      <w:marLeft w:val="0"/>
      <w:marRight w:val="0"/>
      <w:marTop w:val="0"/>
      <w:marBottom w:val="0"/>
      <w:divBdr>
        <w:top w:val="none" w:sz="0" w:space="0" w:color="auto"/>
        <w:left w:val="none" w:sz="0" w:space="0" w:color="auto"/>
        <w:bottom w:val="none" w:sz="0" w:space="0" w:color="auto"/>
        <w:right w:val="none" w:sz="0" w:space="0" w:color="auto"/>
      </w:divBdr>
    </w:div>
    <w:div w:id="2054501526">
      <w:bodyDiv w:val="1"/>
      <w:marLeft w:val="0"/>
      <w:marRight w:val="0"/>
      <w:marTop w:val="0"/>
      <w:marBottom w:val="0"/>
      <w:divBdr>
        <w:top w:val="none" w:sz="0" w:space="0" w:color="auto"/>
        <w:left w:val="none" w:sz="0" w:space="0" w:color="auto"/>
        <w:bottom w:val="none" w:sz="0" w:space="0" w:color="auto"/>
        <w:right w:val="none" w:sz="0" w:space="0" w:color="auto"/>
      </w:divBdr>
    </w:div>
    <w:div w:id="2054958885">
      <w:bodyDiv w:val="1"/>
      <w:marLeft w:val="0"/>
      <w:marRight w:val="0"/>
      <w:marTop w:val="0"/>
      <w:marBottom w:val="0"/>
      <w:divBdr>
        <w:top w:val="none" w:sz="0" w:space="0" w:color="auto"/>
        <w:left w:val="none" w:sz="0" w:space="0" w:color="auto"/>
        <w:bottom w:val="none" w:sz="0" w:space="0" w:color="auto"/>
        <w:right w:val="none" w:sz="0" w:space="0" w:color="auto"/>
      </w:divBdr>
    </w:div>
    <w:div w:id="2055420540">
      <w:bodyDiv w:val="1"/>
      <w:marLeft w:val="0"/>
      <w:marRight w:val="0"/>
      <w:marTop w:val="0"/>
      <w:marBottom w:val="0"/>
      <w:divBdr>
        <w:top w:val="none" w:sz="0" w:space="0" w:color="auto"/>
        <w:left w:val="none" w:sz="0" w:space="0" w:color="auto"/>
        <w:bottom w:val="none" w:sz="0" w:space="0" w:color="auto"/>
        <w:right w:val="none" w:sz="0" w:space="0" w:color="auto"/>
      </w:divBdr>
    </w:div>
    <w:div w:id="2057272781">
      <w:bodyDiv w:val="1"/>
      <w:marLeft w:val="0"/>
      <w:marRight w:val="0"/>
      <w:marTop w:val="0"/>
      <w:marBottom w:val="0"/>
      <w:divBdr>
        <w:top w:val="none" w:sz="0" w:space="0" w:color="auto"/>
        <w:left w:val="none" w:sz="0" w:space="0" w:color="auto"/>
        <w:bottom w:val="none" w:sz="0" w:space="0" w:color="auto"/>
        <w:right w:val="none" w:sz="0" w:space="0" w:color="auto"/>
      </w:divBdr>
    </w:div>
    <w:div w:id="2057507914">
      <w:bodyDiv w:val="1"/>
      <w:marLeft w:val="0"/>
      <w:marRight w:val="0"/>
      <w:marTop w:val="0"/>
      <w:marBottom w:val="0"/>
      <w:divBdr>
        <w:top w:val="none" w:sz="0" w:space="0" w:color="auto"/>
        <w:left w:val="none" w:sz="0" w:space="0" w:color="auto"/>
        <w:bottom w:val="none" w:sz="0" w:space="0" w:color="auto"/>
        <w:right w:val="none" w:sz="0" w:space="0" w:color="auto"/>
      </w:divBdr>
    </w:div>
    <w:div w:id="2057511719">
      <w:bodyDiv w:val="1"/>
      <w:marLeft w:val="0"/>
      <w:marRight w:val="0"/>
      <w:marTop w:val="0"/>
      <w:marBottom w:val="0"/>
      <w:divBdr>
        <w:top w:val="none" w:sz="0" w:space="0" w:color="auto"/>
        <w:left w:val="none" w:sz="0" w:space="0" w:color="auto"/>
        <w:bottom w:val="none" w:sz="0" w:space="0" w:color="auto"/>
        <w:right w:val="none" w:sz="0" w:space="0" w:color="auto"/>
      </w:divBdr>
    </w:div>
    <w:div w:id="2059476321">
      <w:bodyDiv w:val="1"/>
      <w:marLeft w:val="0"/>
      <w:marRight w:val="0"/>
      <w:marTop w:val="0"/>
      <w:marBottom w:val="0"/>
      <w:divBdr>
        <w:top w:val="none" w:sz="0" w:space="0" w:color="auto"/>
        <w:left w:val="none" w:sz="0" w:space="0" w:color="auto"/>
        <w:bottom w:val="none" w:sz="0" w:space="0" w:color="auto"/>
        <w:right w:val="none" w:sz="0" w:space="0" w:color="auto"/>
      </w:divBdr>
    </w:div>
    <w:div w:id="2060276427">
      <w:bodyDiv w:val="1"/>
      <w:marLeft w:val="0"/>
      <w:marRight w:val="0"/>
      <w:marTop w:val="0"/>
      <w:marBottom w:val="0"/>
      <w:divBdr>
        <w:top w:val="none" w:sz="0" w:space="0" w:color="auto"/>
        <w:left w:val="none" w:sz="0" w:space="0" w:color="auto"/>
        <w:bottom w:val="none" w:sz="0" w:space="0" w:color="auto"/>
        <w:right w:val="none" w:sz="0" w:space="0" w:color="auto"/>
      </w:divBdr>
    </w:div>
    <w:div w:id="2061007460">
      <w:bodyDiv w:val="1"/>
      <w:marLeft w:val="0"/>
      <w:marRight w:val="0"/>
      <w:marTop w:val="0"/>
      <w:marBottom w:val="0"/>
      <w:divBdr>
        <w:top w:val="none" w:sz="0" w:space="0" w:color="auto"/>
        <w:left w:val="none" w:sz="0" w:space="0" w:color="auto"/>
        <w:bottom w:val="none" w:sz="0" w:space="0" w:color="auto"/>
        <w:right w:val="none" w:sz="0" w:space="0" w:color="auto"/>
      </w:divBdr>
    </w:div>
    <w:div w:id="2061316395">
      <w:bodyDiv w:val="1"/>
      <w:marLeft w:val="0"/>
      <w:marRight w:val="0"/>
      <w:marTop w:val="0"/>
      <w:marBottom w:val="0"/>
      <w:divBdr>
        <w:top w:val="none" w:sz="0" w:space="0" w:color="auto"/>
        <w:left w:val="none" w:sz="0" w:space="0" w:color="auto"/>
        <w:bottom w:val="none" w:sz="0" w:space="0" w:color="auto"/>
        <w:right w:val="none" w:sz="0" w:space="0" w:color="auto"/>
      </w:divBdr>
    </w:div>
    <w:div w:id="2061973745">
      <w:bodyDiv w:val="1"/>
      <w:marLeft w:val="0"/>
      <w:marRight w:val="0"/>
      <w:marTop w:val="0"/>
      <w:marBottom w:val="0"/>
      <w:divBdr>
        <w:top w:val="none" w:sz="0" w:space="0" w:color="auto"/>
        <w:left w:val="none" w:sz="0" w:space="0" w:color="auto"/>
        <w:bottom w:val="none" w:sz="0" w:space="0" w:color="auto"/>
        <w:right w:val="none" w:sz="0" w:space="0" w:color="auto"/>
      </w:divBdr>
    </w:div>
    <w:div w:id="2062048300">
      <w:bodyDiv w:val="1"/>
      <w:marLeft w:val="0"/>
      <w:marRight w:val="0"/>
      <w:marTop w:val="0"/>
      <w:marBottom w:val="0"/>
      <w:divBdr>
        <w:top w:val="none" w:sz="0" w:space="0" w:color="auto"/>
        <w:left w:val="none" w:sz="0" w:space="0" w:color="auto"/>
        <w:bottom w:val="none" w:sz="0" w:space="0" w:color="auto"/>
        <w:right w:val="none" w:sz="0" w:space="0" w:color="auto"/>
      </w:divBdr>
    </w:div>
    <w:div w:id="2062096412">
      <w:bodyDiv w:val="1"/>
      <w:marLeft w:val="0"/>
      <w:marRight w:val="0"/>
      <w:marTop w:val="0"/>
      <w:marBottom w:val="0"/>
      <w:divBdr>
        <w:top w:val="none" w:sz="0" w:space="0" w:color="auto"/>
        <w:left w:val="none" w:sz="0" w:space="0" w:color="auto"/>
        <w:bottom w:val="none" w:sz="0" w:space="0" w:color="auto"/>
        <w:right w:val="none" w:sz="0" w:space="0" w:color="auto"/>
      </w:divBdr>
    </w:div>
    <w:div w:id="2062635625">
      <w:bodyDiv w:val="1"/>
      <w:marLeft w:val="0"/>
      <w:marRight w:val="0"/>
      <w:marTop w:val="0"/>
      <w:marBottom w:val="0"/>
      <w:divBdr>
        <w:top w:val="none" w:sz="0" w:space="0" w:color="auto"/>
        <w:left w:val="none" w:sz="0" w:space="0" w:color="auto"/>
        <w:bottom w:val="none" w:sz="0" w:space="0" w:color="auto"/>
        <w:right w:val="none" w:sz="0" w:space="0" w:color="auto"/>
      </w:divBdr>
    </w:div>
    <w:div w:id="2063096551">
      <w:bodyDiv w:val="1"/>
      <w:marLeft w:val="0"/>
      <w:marRight w:val="0"/>
      <w:marTop w:val="0"/>
      <w:marBottom w:val="0"/>
      <w:divBdr>
        <w:top w:val="none" w:sz="0" w:space="0" w:color="auto"/>
        <w:left w:val="none" w:sz="0" w:space="0" w:color="auto"/>
        <w:bottom w:val="none" w:sz="0" w:space="0" w:color="auto"/>
        <w:right w:val="none" w:sz="0" w:space="0" w:color="auto"/>
      </w:divBdr>
    </w:div>
    <w:div w:id="2064284162">
      <w:bodyDiv w:val="1"/>
      <w:marLeft w:val="0"/>
      <w:marRight w:val="0"/>
      <w:marTop w:val="0"/>
      <w:marBottom w:val="0"/>
      <w:divBdr>
        <w:top w:val="none" w:sz="0" w:space="0" w:color="auto"/>
        <w:left w:val="none" w:sz="0" w:space="0" w:color="auto"/>
        <w:bottom w:val="none" w:sz="0" w:space="0" w:color="auto"/>
        <w:right w:val="none" w:sz="0" w:space="0" w:color="auto"/>
      </w:divBdr>
    </w:div>
    <w:div w:id="2066026893">
      <w:bodyDiv w:val="1"/>
      <w:marLeft w:val="0"/>
      <w:marRight w:val="0"/>
      <w:marTop w:val="0"/>
      <w:marBottom w:val="0"/>
      <w:divBdr>
        <w:top w:val="none" w:sz="0" w:space="0" w:color="auto"/>
        <w:left w:val="none" w:sz="0" w:space="0" w:color="auto"/>
        <w:bottom w:val="none" w:sz="0" w:space="0" w:color="auto"/>
        <w:right w:val="none" w:sz="0" w:space="0" w:color="auto"/>
      </w:divBdr>
    </w:div>
    <w:div w:id="2070495388">
      <w:bodyDiv w:val="1"/>
      <w:marLeft w:val="0"/>
      <w:marRight w:val="0"/>
      <w:marTop w:val="0"/>
      <w:marBottom w:val="0"/>
      <w:divBdr>
        <w:top w:val="none" w:sz="0" w:space="0" w:color="auto"/>
        <w:left w:val="none" w:sz="0" w:space="0" w:color="auto"/>
        <w:bottom w:val="none" w:sz="0" w:space="0" w:color="auto"/>
        <w:right w:val="none" w:sz="0" w:space="0" w:color="auto"/>
      </w:divBdr>
      <w:divsChild>
        <w:div w:id="1367028818">
          <w:marLeft w:val="480"/>
          <w:marRight w:val="0"/>
          <w:marTop w:val="0"/>
          <w:marBottom w:val="0"/>
          <w:divBdr>
            <w:top w:val="none" w:sz="0" w:space="0" w:color="auto"/>
            <w:left w:val="none" w:sz="0" w:space="0" w:color="auto"/>
            <w:bottom w:val="none" w:sz="0" w:space="0" w:color="auto"/>
            <w:right w:val="none" w:sz="0" w:space="0" w:color="auto"/>
          </w:divBdr>
        </w:div>
        <w:div w:id="1128666054">
          <w:marLeft w:val="480"/>
          <w:marRight w:val="0"/>
          <w:marTop w:val="0"/>
          <w:marBottom w:val="0"/>
          <w:divBdr>
            <w:top w:val="none" w:sz="0" w:space="0" w:color="auto"/>
            <w:left w:val="none" w:sz="0" w:space="0" w:color="auto"/>
            <w:bottom w:val="none" w:sz="0" w:space="0" w:color="auto"/>
            <w:right w:val="none" w:sz="0" w:space="0" w:color="auto"/>
          </w:divBdr>
        </w:div>
        <w:div w:id="625546690">
          <w:marLeft w:val="480"/>
          <w:marRight w:val="0"/>
          <w:marTop w:val="0"/>
          <w:marBottom w:val="0"/>
          <w:divBdr>
            <w:top w:val="none" w:sz="0" w:space="0" w:color="auto"/>
            <w:left w:val="none" w:sz="0" w:space="0" w:color="auto"/>
            <w:bottom w:val="none" w:sz="0" w:space="0" w:color="auto"/>
            <w:right w:val="none" w:sz="0" w:space="0" w:color="auto"/>
          </w:divBdr>
        </w:div>
        <w:div w:id="1024788623">
          <w:marLeft w:val="480"/>
          <w:marRight w:val="0"/>
          <w:marTop w:val="0"/>
          <w:marBottom w:val="0"/>
          <w:divBdr>
            <w:top w:val="none" w:sz="0" w:space="0" w:color="auto"/>
            <w:left w:val="none" w:sz="0" w:space="0" w:color="auto"/>
            <w:bottom w:val="none" w:sz="0" w:space="0" w:color="auto"/>
            <w:right w:val="none" w:sz="0" w:space="0" w:color="auto"/>
          </w:divBdr>
        </w:div>
        <w:div w:id="1425150767">
          <w:marLeft w:val="480"/>
          <w:marRight w:val="0"/>
          <w:marTop w:val="0"/>
          <w:marBottom w:val="0"/>
          <w:divBdr>
            <w:top w:val="none" w:sz="0" w:space="0" w:color="auto"/>
            <w:left w:val="none" w:sz="0" w:space="0" w:color="auto"/>
            <w:bottom w:val="none" w:sz="0" w:space="0" w:color="auto"/>
            <w:right w:val="none" w:sz="0" w:space="0" w:color="auto"/>
          </w:divBdr>
        </w:div>
        <w:div w:id="247084595">
          <w:marLeft w:val="480"/>
          <w:marRight w:val="0"/>
          <w:marTop w:val="0"/>
          <w:marBottom w:val="0"/>
          <w:divBdr>
            <w:top w:val="none" w:sz="0" w:space="0" w:color="auto"/>
            <w:left w:val="none" w:sz="0" w:space="0" w:color="auto"/>
            <w:bottom w:val="none" w:sz="0" w:space="0" w:color="auto"/>
            <w:right w:val="none" w:sz="0" w:space="0" w:color="auto"/>
          </w:divBdr>
        </w:div>
        <w:div w:id="1257251903">
          <w:marLeft w:val="480"/>
          <w:marRight w:val="0"/>
          <w:marTop w:val="0"/>
          <w:marBottom w:val="0"/>
          <w:divBdr>
            <w:top w:val="none" w:sz="0" w:space="0" w:color="auto"/>
            <w:left w:val="none" w:sz="0" w:space="0" w:color="auto"/>
            <w:bottom w:val="none" w:sz="0" w:space="0" w:color="auto"/>
            <w:right w:val="none" w:sz="0" w:space="0" w:color="auto"/>
          </w:divBdr>
        </w:div>
        <w:div w:id="473108226">
          <w:marLeft w:val="480"/>
          <w:marRight w:val="0"/>
          <w:marTop w:val="0"/>
          <w:marBottom w:val="0"/>
          <w:divBdr>
            <w:top w:val="none" w:sz="0" w:space="0" w:color="auto"/>
            <w:left w:val="none" w:sz="0" w:space="0" w:color="auto"/>
            <w:bottom w:val="none" w:sz="0" w:space="0" w:color="auto"/>
            <w:right w:val="none" w:sz="0" w:space="0" w:color="auto"/>
          </w:divBdr>
        </w:div>
        <w:div w:id="1231038727">
          <w:marLeft w:val="480"/>
          <w:marRight w:val="0"/>
          <w:marTop w:val="0"/>
          <w:marBottom w:val="0"/>
          <w:divBdr>
            <w:top w:val="none" w:sz="0" w:space="0" w:color="auto"/>
            <w:left w:val="none" w:sz="0" w:space="0" w:color="auto"/>
            <w:bottom w:val="none" w:sz="0" w:space="0" w:color="auto"/>
            <w:right w:val="none" w:sz="0" w:space="0" w:color="auto"/>
          </w:divBdr>
        </w:div>
        <w:div w:id="23218575">
          <w:marLeft w:val="480"/>
          <w:marRight w:val="0"/>
          <w:marTop w:val="0"/>
          <w:marBottom w:val="0"/>
          <w:divBdr>
            <w:top w:val="none" w:sz="0" w:space="0" w:color="auto"/>
            <w:left w:val="none" w:sz="0" w:space="0" w:color="auto"/>
            <w:bottom w:val="none" w:sz="0" w:space="0" w:color="auto"/>
            <w:right w:val="none" w:sz="0" w:space="0" w:color="auto"/>
          </w:divBdr>
        </w:div>
        <w:div w:id="198787877">
          <w:marLeft w:val="480"/>
          <w:marRight w:val="0"/>
          <w:marTop w:val="0"/>
          <w:marBottom w:val="0"/>
          <w:divBdr>
            <w:top w:val="none" w:sz="0" w:space="0" w:color="auto"/>
            <w:left w:val="none" w:sz="0" w:space="0" w:color="auto"/>
            <w:bottom w:val="none" w:sz="0" w:space="0" w:color="auto"/>
            <w:right w:val="none" w:sz="0" w:space="0" w:color="auto"/>
          </w:divBdr>
        </w:div>
        <w:div w:id="2137290815">
          <w:marLeft w:val="480"/>
          <w:marRight w:val="0"/>
          <w:marTop w:val="0"/>
          <w:marBottom w:val="0"/>
          <w:divBdr>
            <w:top w:val="none" w:sz="0" w:space="0" w:color="auto"/>
            <w:left w:val="none" w:sz="0" w:space="0" w:color="auto"/>
            <w:bottom w:val="none" w:sz="0" w:space="0" w:color="auto"/>
            <w:right w:val="none" w:sz="0" w:space="0" w:color="auto"/>
          </w:divBdr>
        </w:div>
        <w:div w:id="680618703">
          <w:marLeft w:val="480"/>
          <w:marRight w:val="0"/>
          <w:marTop w:val="0"/>
          <w:marBottom w:val="0"/>
          <w:divBdr>
            <w:top w:val="none" w:sz="0" w:space="0" w:color="auto"/>
            <w:left w:val="none" w:sz="0" w:space="0" w:color="auto"/>
            <w:bottom w:val="none" w:sz="0" w:space="0" w:color="auto"/>
            <w:right w:val="none" w:sz="0" w:space="0" w:color="auto"/>
          </w:divBdr>
        </w:div>
        <w:div w:id="877159373">
          <w:marLeft w:val="480"/>
          <w:marRight w:val="0"/>
          <w:marTop w:val="0"/>
          <w:marBottom w:val="0"/>
          <w:divBdr>
            <w:top w:val="none" w:sz="0" w:space="0" w:color="auto"/>
            <w:left w:val="none" w:sz="0" w:space="0" w:color="auto"/>
            <w:bottom w:val="none" w:sz="0" w:space="0" w:color="auto"/>
            <w:right w:val="none" w:sz="0" w:space="0" w:color="auto"/>
          </w:divBdr>
        </w:div>
        <w:div w:id="1312709868">
          <w:marLeft w:val="480"/>
          <w:marRight w:val="0"/>
          <w:marTop w:val="0"/>
          <w:marBottom w:val="0"/>
          <w:divBdr>
            <w:top w:val="none" w:sz="0" w:space="0" w:color="auto"/>
            <w:left w:val="none" w:sz="0" w:space="0" w:color="auto"/>
            <w:bottom w:val="none" w:sz="0" w:space="0" w:color="auto"/>
            <w:right w:val="none" w:sz="0" w:space="0" w:color="auto"/>
          </w:divBdr>
        </w:div>
      </w:divsChild>
    </w:div>
    <w:div w:id="2071076393">
      <w:bodyDiv w:val="1"/>
      <w:marLeft w:val="0"/>
      <w:marRight w:val="0"/>
      <w:marTop w:val="0"/>
      <w:marBottom w:val="0"/>
      <w:divBdr>
        <w:top w:val="none" w:sz="0" w:space="0" w:color="auto"/>
        <w:left w:val="none" w:sz="0" w:space="0" w:color="auto"/>
        <w:bottom w:val="none" w:sz="0" w:space="0" w:color="auto"/>
        <w:right w:val="none" w:sz="0" w:space="0" w:color="auto"/>
      </w:divBdr>
    </w:div>
    <w:div w:id="2075228024">
      <w:bodyDiv w:val="1"/>
      <w:marLeft w:val="0"/>
      <w:marRight w:val="0"/>
      <w:marTop w:val="0"/>
      <w:marBottom w:val="0"/>
      <w:divBdr>
        <w:top w:val="none" w:sz="0" w:space="0" w:color="auto"/>
        <w:left w:val="none" w:sz="0" w:space="0" w:color="auto"/>
        <w:bottom w:val="none" w:sz="0" w:space="0" w:color="auto"/>
        <w:right w:val="none" w:sz="0" w:space="0" w:color="auto"/>
      </w:divBdr>
    </w:div>
    <w:div w:id="2077363100">
      <w:bodyDiv w:val="1"/>
      <w:marLeft w:val="0"/>
      <w:marRight w:val="0"/>
      <w:marTop w:val="0"/>
      <w:marBottom w:val="0"/>
      <w:divBdr>
        <w:top w:val="none" w:sz="0" w:space="0" w:color="auto"/>
        <w:left w:val="none" w:sz="0" w:space="0" w:color="auto"/>
        <w:bottom w:val="none" w:sz="0" w:space="0" w:color="auto"/>
        <w:right w:val="none" w:sz="0" w:space="0" w:color="auto"/>
      </w:divBdr>
    </w:div>
    <w:div w:id="2078166903">
      <w:bodyDiv w:val="1"/>
      <w:marLeft w:val="0"/>
      <w:marRight w:val="0"/>
      <w:marTop w:val="0"/>
      <w:marBottom w:val="0"/>
      <w:divBdr>
        <w:top w:val="none" w:sz="0" w:space="0" w:color="auto"/>
        <w:left w:val="none" w:sz="0" w:space="0" w:color="auto"/>
        <w:bottom w:val="none" w:sz="0" w:space="0" w:color="auto"/>
        <w:right w:val="none" w:sz="0" w:space="0" w:color="auto"/>
      </w:divBdr>
    </w:div>
    <w:div w:id="2078700599">
      <w:bodyDiv w:val="1"/>
      <w:marLeft w:val="0"/>
      <w:marRight w:val="0"/>
      <w:marTop w:val="0"/>
      <w:marBottom w:val="0"/>
      <w:divBdr>
        <w:top w:val="none" w:sz="0" w:space="0" w:color="auto"/>
        <w:left w:val="none" w:sz="0" w:space="0" w:color="auto"/>
        <w:bottom w:val="none" w:sz="0" w:space="0" w:color="auto"/>
        <w:right w:val="none" w:sz="0" w:space="0" w:color="auto"/>
      </w:divBdr>
    </w:div>
    <w:div w:id="2080522021">
      <w:bodyDiv w:val="1"/>
      <w:marLeft w:val="0"/>
      <w:marRight w:val="0"/>
      <w:marTop w:val="0"/>
      <w:marBottom w:val="0"/>
      <w:divBdr>
        <w:top w:val="none" w:sz="0" w:space="0" w:color="auto"/>
        <w:left w:val="none" w:sz="0" w:space="0" w:color="auto"/>
        <w:bottom w:val="none" w:sz="0" w:space="0" w:color="auto"/>
        <w:right w:val="none" w:sz="0" w:space="0" w:color="auto"/>
      </w:divBdr>
    </w:div>
    <w:div w:id="2082435898">
      <w:bodyDiv w:val="1"/>
      <w:marLeft w:val="0"/>
      <w:marRight w:val="0"/>
      <w:marTop w:val="0"/>
      <w:marBottom w:val="0"/>
      <w:divBdr>
        <w:top w:val="none" w:sz="0" w:space="0" w:color="auto"/>
        <w:left w:val="none" w:sz="0" w:space="0" w:color="auto"/>
        <w:bottom w:val="none" w:sz="0" w:space="0" w:color="auto"/>
        <w:right w:val="none" w:sz="0" w:space="0" w:color="auto"/>
      </w:divBdr>
    </w:div>
    <w:div w:id="2083602777">
      <w:bodyDiv w:val="1"/>
      <w:marLeft w:val="0"/>
      <w:marRight w:val="0"/>
      <w:marTop w:val="0"/>
      <w:marBottom w:val="0"/>
      <w:divBdr>
        <w:top w:val="none" w:sz="0" w:space="0" w:color="auto"/>
        <w:left w:val="none" w:sz="0" w:space="0" w:color="auto"/>
        <w:bottom w:val="none" w:sz="0" w:space="0" w:color="auto"/>
        <w:right w:val="none" w:sz="0" w:space="0" w:color="auto"/>
      </w:divBdr>
    </w:div>
    <w:div w:id="2084985644">
      <w:bodyDiv w:val="1"/>
      <w:marLeft w:val="0"/>
      <w:marRight w:val="0"/>
      <w:marTop w:val="0"/>
      <w:marBottom w:val="0"/>
      <w:divBdr>
        <w:top w:val="none" w:sz="0" w:space="0" w:color="auto"/>
        <w:left w:val="none" w:sz="0" w:space="0" w:color="auto"/>
        <w:bottom w:val="none" w:sz="0" w:space="0" w:color="auto"/>
        <w:right w:val="none" w:sz="0" w:space="0" w:color="auto"/>
      </w:divBdr>
    </w:div>
    <w:div w:id="2085254852">
      <w:bodyDiv w:val="1"/>
      <w:marLeft w:val="0"/>
      <w:marRight w:val="0"/>
      <w:marTop w:val="0"/>
      <w:marBottom w:val="0"/>
      <w:divBdr>
        <w:top w:val="none" w:sz="0" w:space="0" w:color="auto"/>
        <w:left w:val="none" w:sz="0" w:space="0" w:color="auto"/>
        <w:bottom w:val="none" w:sz="0" w:space="0" w:color="auto"/>
        <w:right w:val="none" w:sz="0" w:space="0" w:color="auto"/>
      </w:divBdr>
    </w:div>
    <w:div w:id="2085568613">
      <w:bodyDiv w:val="1"/>
      <w:marLeft w:val="0"/>
      <w:marRight w:val="0"/>
      <w:marTop w:val="0"/>
      <w:marBottom w:val="0"/>
      <w:divBdr>
        <w:top w:val="none" w:sz="0" w:space="0" w:color="auto"/>
        <w:left w:val="none" w:sz="0" w:space="0" w:color="auto"/>
        <w:bottom w:val="none" w:sz="0" w:space="0" w:color="auto"/>
        <w:right w:val="none" w:sz="0" w:space="0" w:color="auto"/>
      </w:divBdr>
    </w:div>
    <w:div w:id="2085756004">
      <w:bodyDiv w:val="1"/>
      <w:marLeft w:val="0"/>
      <w:marRight w:val="0"/>
      <w:marTop w:val="0"/>
      <w:marBottom w:val="0"/>
      <w:divBdr>
        <w:top w:val="none" w:sz="0" w:space="0" w:color="auto"/>
        <w:left w:val="none" w:sz="0" w:space="0" w:color="auto"/>
        <w:bottom w:val="none" w:sz="0" w:space="0" w:color="auto"/>
        <w:right w:val="none" w:sz="0" w:space="0" w:color="auto"/>
      </w:divBdr>
    </w:div>
    <w:div w:id="2085837727">
      <w:bodyDiv w:val="1"/>
      <w:marLeft w:val="0"/>
      <w:marRight w:val="0"/>
      <w:marTop w:val="0"/>
      <w:marBottom w:val="0"/>
      <w:divBdr>
        <w:top w:val="none" w:sz="0" w:space="0" w:color="auto"/>
        <w:left w:val="none" w:sz="0" w:space="0" w:color="auto"/>
        <w:bottom w:val="none" w:sz="0" w:space="0" w:color="auto"/>
        <w:right w:val="none" w:sz="0" w:space="0" w:color="auto"/>
      </w:divBdr>
    </w:div>
    <w:div w:id="2087072663">
      <w:bodyDiv w:val="1"/>
      <w:marLeft w:val="0"/>
      <w:marRight w:val="0"/>
      <w:marTop w:val="0"/>
      <w:marBottom w:val="0"/>
      <w:divBdr>
        <w:top w:val="none" w:sz="0" w:space="0" w:color="auto"/>
        <w:left w:val="none" w:sz="0" w:space="0" w:color="auto"/>
        <w:bottom w:val="none" w:sz="0" w:space="0" w:color="auto"/>
        <w:right w:val="none" w:sz="0" w:space="0" w:color="auto"/>
      </w:divBdr>
    </w:div>
    <w:div w:id="2087721987">
      <w:bodyDiv w:val="1"/>
      <w:marLeft w:val="0"/>
      <w:marRight w:val="0"/>
      <w:marTop w:val="0"/>
      <w:marBottom w:val="0"/>
      <w:divBdr>
        <w:top w:val="none" w:sz="0" w:space="0" w:color="auto"/>
        <w:left w:val="none" w:sz="0" w:space="0" w:color="auto"/>
        <w:bottom w:val="none" w:sz="0" w:space="0" w:color="auto"/>
        <w:right w:val="none" w:sz="0" w:space="0" w:color="auto"/>
      </w:divBdr>
    </w:div>
    <w:div w:id="2090034058">
      <w:bodyDiv w:val="1"/>
      <w:marLeft w:val="0"/>
      <w:marRight w:val="0"/>
      <w:marTop w:val="0"/>
      <w:marBottom w:val="0"/>
      <w:divBdr>
        <w:top w:val="none" w:sz="0" w:space="0" w:color="auto"/>
        <w:left w:val="none" w:sz="0" w:space="0" w:color="auto"/>
        <w:bottom w:val="none" w:sz="0" w:space="0" w:color="auto"/>
        <w:right w:val="none" w:sz="0" w:space="0" w:color="auto"/>
      </w:divBdr>
    </w:div>
    <w:div w:id="2093114574">
      <w:bodyDiv w:val="1"/>
      <w:marLeft w:val="0"/>
      <w:marRight w:val="0"/>
      <w:marTop w:val="0"/>
      <w:marBottom w:val="0"/>
      <w:divBdr>
        <w:top w:val="none" w:sz="0" w:space="0" w:color="auto"/>
        <w:left w:val="none" w:sz="0" w:space="0" w:color="auto"/>
        <w:bottom w:val="none" w:sz="0" w:space="0" w:color="auto"/>
        <w:right w:val="none" w:sz="0" w:space="0" w:color="auto"/>
      </w:divBdr>
    </w:div>
    <w:div w:id="2094010207">
      <w:bodyDiv w:val="1"/>
      <w:marLeft w:val="0"/>
      <w:marRight w:val="0"/>
      <w:marTop w:val="0"/>
      <w:marBottom w:val="0"/>
      <w:divBdr>
        <w:top w:val="none" w:sz="0" w:space="0" w:color="auto"/>
        <w:left w:val="none" w:sz="0" w:space="0" w:color="auto"/>
        <w:bottom w:val="none" w:sz="0" w:space="0" w:color="auto"/>
        <w:right w:val="none" w:sz="0" w:space="0" w:color="auto"/>
      </w:divBdr>
    </w:div>
    <w:div w:id="2094466561">
      <w:bodyDiv w:val="1"/>
      <w:marLeft w:val="0"/>
      <w:marRight w:val="0"/>
      <w:marTop w:val="0"/>
      <w:marBottom w:val="0"/>
      <w:divBdr>
        <w:top w:val="none" w:sz="0" w:space="0" w:color="auto"/>
        <w:left w:val="none" w:sz="0" w:space="0" w:color="auto"/>
        <w:bottom w:val="none" w:sz="0" w:space="0" w:color="auto"/>
        <w:right w:val="none" w:sz="0" w:space="0" w:color="auto"/>
      </w:divBdr>
    </w:div>
    <w:div w:id="2097046621">
      <w:bodyDiv w:val="1"/>
      <w:marLeft w:val="0"/>
      <w:marRight w:val="0"/>
      <w:marTop w:val="0"/>
      <w:marBottom w:val="0"/>
      <w:divBdr>
        <w:top w:val="none" w:sz="0" w:space="0" w:color="auto"/>
        <w:left w:val="none" w:sz="0" w:space="0" w:color="auto"/>
        <w:bottom w:val="none" w:sz="0" w:space="0" w:color="auto"/>
        <w:right w:val="none" w:sz="0" w:space="0" w:color="auto"/>
      </w:divBdr>
    </w:div>
    <w:div w:id="2097556330">
      <w:bodyDiv w:val="1"/>
      <w:marLeft w:val="0"/>
      <w:marRight w:val="0"/>
      <w:marTop w:val="0"/>
      <w:marBottom w:val="0"/>
      <w:divBdr>
        <w:top w:val="none" w:sz="0" w:space="0" w:color="auto"/>
        <w:left w:val="none" w:sz="0" w:space="0" w:color="auto"/>
        <w:bottom w:val="none" w:sz="0" w:space="0" w:color="auto"/>
        <w:right w:val="none" w:sz="0" w:space="0" w:color="auto"/>
      </w:divBdr>
    </w:div>
    <w:div w:id="2098020998">
      <w:bodyDiv w:val="1"/>
      <w:marLeft w:val="0"/>
      <w:marRight w:val="0"/>
      <w:marTop w:val="0"/>
      <w:marBottom w:val="0"/>
      <w:divBdr>
        <w:top w:val="none" w:sz="0" w:space="0" w:color="auto"/>
        <w:left w:val="none" w:sz="0" w:space="0" w:color="auto"/>
        <w:bottom w:val="none" w:sz="0" w:space="0" w:color="auto"/>
        <w:right w:val="none" w:sz="0" w:space="0" w:color="auto"/>
      </w:divBdr>
    </w:div>
    <w:div w:id="2098865184">
      <w:bodyDiv w:val="1"/>
      <w:marLeft w:val="0"/>
      <w:marRight w:val="0"/>
      <w:marTop w:val="0"/>
      <w:marBottom w:val="0"/>
      <w:divBdr>
        <w:top w:val="none" w:sz="0" w:space="0" w:color="auto"/>
        <w:left w:val="none" w:sz="0" w:space="0" w:color="auto"/>
        <w:bottom w:val="none" w:sz="0" w:space="0" w:color="auto"/>
        <w:right w:val="none" w:sz="0" w:space="0" w:color="auto"/>
      </w:divBdr>
    </w:div>
    <w:div w:id="2100828167">
      <w:bodyDiv w:val="1"/>
      <w:marLeft w:val="0"/>
      <w:marRight w:val="0"/>
      <w:marTop w:val="0"/>
      <w:marBottom w:val="0"/>
      <w:divBdr>
        <w:top w:val="none" w:sz="0" w:space="0" w:color="auto"/>
        <w:left w:val="none" w:sz="0" w:space="0" w:color="auto"/>
        <w:bottom w:val="none" w:sz="0" w:space="0" w:color="auto"/>
        <w:right w:val="none" w:sz="0" w:space="0" w:color="auto"/>
      </w:divBdr>
    </w:div>
    <w:div w:id="2102211948">
      <w:bodyDiv w:val="1"/>
      <w:marLeft w:val="0"/>
      <w:marRight w:val="0"/>
      <w:marTop w:val="0"/>
      <w:marBottom w:val="0"/>
      <w:divBdr>
        <w:top w:val="none" w:sz="0" w:space="0" w:color="auto"/>
        <w:left w:val="none" w:sz="0" w:space="0" w:color="auto"/>
        <w:bottom w:val="none" w:sz="0" w:space="0" w:color="auto"/>
        <w:right w:val="none" w:sz="0" w:space="0" w:color="auto"/>
      </w:divBdr>
    </w:div>
    <w:div w:id="2102294259">
      <w:bodyDiv w:val="1"/>
      <w:marLeft w:val="0"/>
      <w:marRight w:val="0"/>
      <w:marTop w:val="0"/>
      <w:marBottom w:val="0"/>
      <w:divBdr>
        <w:top w:val="none" w:sz="0" w:space="0" w:color="auto"/>
        <w:left w:val="none" w:sz="0" w:space="0" w:color="auto"/>
        <w:bottom w:val="none" w:sz="0" w:space="0" w:color="auto"/>
        <w:right w:val="none" w:sz="0" w:space="0" w:color="auto"/>
      </w:divBdr>
    </w:div>
    <w:div w:id="2102755195">
      <w:bodyDiv w:val="1"/>
      <w:marLeft w:val="0"/>
      <w:marRight w:val="0"/>
      <w:marTop w:val="0"/>
      <w:marBottom w:val="0"/>
      <w:divBdr>
        <w:top w:val="none" w:sz="0" w:space="0" w:color="auto"/>
        <w:left w:val="none" w:sz="0" w:space="0" w:color="auto"/>
        <w:bottom w:val="none" w:sz="0" w:space="0" w:color="auto"/>
        <w:right w:val="none" w:sz="0" w:space="0" w:color="auto"/>
      </w:divBdr>
    </w:div>
    <w:div w:id="2103066287">
      <w:bodyDiv w:val="1"/>
      <w:marLeft w:val="0"/>
      <w:marRight w:val="0"/>
      <w:marTop w:val="0"/>
      <w:marBottom w:val="0"/>
      <w:divBdr>
        <w:top w:val="none" w:sz="0" w:space="0" w:color="auto"/>
        <w:left w:val="none" w:sz="0" w:space="0" w:color="auto"/>
        <w:bottom w:val="none" w:sz="0" w:space="0" w:color="auto"/>
        <w:right w:val="none" w:sz="0" w:space="0" w:color="auto"/>
      </w:divBdr>
    </w:div>
    <w:div w:id="2105375030">
      <w:bodyDiv w:val="1"/>
      <w:marLeft w:val="0"/>
      <w:marRight w:val="0"/>
      <w:marTop w:val="0"/>
      <w:marBottom w:val="0"/>
      <w:divBdr>
        <w:top w:val="none" w:sz="0" w:space="0" w:color="auto"/>
        <w:left w:val="none" w:sz="0" w:space="0" w:color="auto"/>
        <w:bottom w:val="none" w:sz="0" w:space="0" w:color="auto"/>
        <w:right w:val="none" w:sz="0" w:space="0" w:color="auto"/>
      </w:divBdr>
    </w:div>
    <w:div w:id="2108039992">
      <w:bodyDiv w:val="1"/>
      <w:marLeft w:val="0"/>
      <w:marRight w:val="0"/>
      <w:marTop w:val="0"/>
      <w:marBottom w:val="0"/>
      <w:divBdr>
        <w:top w:val="none" w:sz="0" w:space="0" w:color="auto"/>
        <w:left w:val="none" w:sz="0" w:space="0" w:color="auto"/>
        <w:bottom w:val="none" w:sz="0" w:space="0" w:color="auto"/>
        <w:right w:val="none" w:sz="0" w:space="0" w:color="auto"/>
      </w:divBdr>
    </w:div>
    <w:div w:id="2109345020">
      <w:bodyDiv w:val="1"/>
      <w:marLeft w:val="0"/>
      <w:marRight w:val="0"/>
      <w:marTop w:val="0"/>
      <w:marBottom w:val="0"/>
      <w:divBdr>
        <w:top w:val="none" w:sz="0" w:space="0" w:color="auto"/>
        <w:left w:val="none" w:sz="0" w:space="0" w:color="auto"/>
        <w:bottom w:val="none" w:sz="0" w:space="0" w:color="auto"/>
        <w:right w:val="none" w:sz="0" w:space="0" w:color="auto"/>
      </w:divBdr>
    </w:div>
    <w:div w:id="2110393779">
      <w:bodyDiv w:val="1"/>
      <w:marLeft w:val="0"/>
      <w:marRight w:val="0"/>
      <w:marTop w:val="0"/>
      <w:marBottom w:val="0"/>
      <w:divBdr>
        <w:top w:val="none" w:sz="0" w:space="0" w:color="auto"/>
        <w:left w:val="none" w:sz="0" w:space="0" w:color="auto"/>
        <w:bottom w:val="none" w:sz="0" w:space="0" w:color="auto"/>
        <w:right w:val="none" w:sz="0" w:space="0" w:color="auto"/>
      </w:divBdr>
    </w:div>
    <w:div w:id="2112430258">
      <w:bodyDiv w:val="1"/>
      <w:marLeft w:val="0"/>
      <w:marRight w:val="0"/>
      <w:marTop w:val="0"/>
      <w:marBottom w:val="0"/>
      <w:divBdr>
        <w:top w:val="none" w:sz="0" w:space="0" w:color="auto"/>
        <w:left w:val="none" w:sz="0" w:space="0" w:color="auto"/>
        <w:bottom w:val="none" w:sz="0" w:space="0" w:color="auto"/>
        <w:right w:val="none" w:sz="0" w:space="0" w:color="auto"/>
      </w:divBdr>
    </w:div>
    <w:div w:id="2112435858">
      <w:bodyDiv w:val="1"/>
      <w:marLeft w:val="0"/>
      <w:marRight w:val="0"/>
      <w:marTop w:val="0"/>
      <w:marBottom w:val="0"/>
      <w:divBdr>
        <w:top w:val="none" w:sz="0" w:space="0" w:color="auto"/>
        <w:left w:val="none" w:sz="0" w:space="0" w:color="auto"/>
        <w:bottom w:val="none" w:sz="0" w:space="0" w:color="auto"/>
        <w:right w:val="none" w:sz="0" w:space="0" w:color="auto"/>
      </w:divBdr>
    </w:div>
    <w:div w:id="2114782909">
      <w:bodyDiv w:val="1"/>
      <w:marLeft w:val="0"/>
      <w:marRight w:val="0"/>
      <w:marTop w:val="0"/>
      <w:marBottom w:val="0"/>
      <w:divBdr>
        <w:top w:val="none" w:sz="0" w:space="0" w:color="auto"/>
        <w:left w:val="none" w:sz="0" w:space="0" w:color="auto"/>
        <w:bottom w:val="none" w:sz="0" w:space="0" w:color="auto"/>
        <w:right w:val="none" w:sz="0" w:space="0" w:color="auto"/>
      </w:divBdr>
    </w:div>
    <w:div w:id="2115052747">
      <w:bodyDiv w:val="1"/>
      <w:marLeft w:val="0"/>
      <w:marRight w:val="0"/>
      <w:marTop w:val="0"/>
      <w:marBottom w:val="0"/>
      <w:divBdr>
        <w:top w:val="none" w:sz="0" w:space="0" w:color="auto"/>
        <w:left w:val="none" w:sz="0" w:space="0" w:color="auto"/>
        <w:bottom w:val="none" w:sz="0" w:space="0" w:color="auto"/>
        <w:right w:val="none" w:sz="0" w:space="0" w:color="auto"/>
      </w:divBdr>
    </w:div>
    <w:div w:id="2118400780">
      <w:bodyDiv w:val="1"/>
      <w:marLeft w:val="0"/>
      <w:marRight w:val="0"/>
      <w:marTop w:val="0"/>
      <w:marBottom w:val="0"/>
      <w:divBdr>
        <w:top w:val="none" w:sz="0" w:space="0" w:color="auto"/>
        <w:left w:val="none" w:sz="0" w:space="0" w:color="auto"/>
        <w:bottom w:val="none" w:sz="0" w:space="0" w:color="auto"/>
        <w:right w:val="none" w:sz="0" w:space="0" w:color="auto"/>
      </w:divBdr>
    </w:div>
    <w:div w:id="2119059224">
      <w:bodyDiv w:val="1"/>
      <w:marLeft w:val="0"/>
      <w:marRight w:val="0"/>
      <w:marTop w:val="0"/>
      <w:marBottom w:val="0"/>
      <w:divBdr>
        <w:top w:val="none" w:sz="0" w:space="0" w:color="auto"/>
        <w:left w:val="none" w:sz="0" w:space="0" w:color="auto"/>
        <w:bottom w:val="none" w:sz="0" w:space="0" w:color="auto"/>
        <w:right w:val="none" w:sz="0" w:space="0" w:color="auto"/>
      </w:divBdr>
    </w:div>
    <w:div w:id="2119905458">
      <w:bodyDiv w:val="1"/>
      <w:marLeft w:val="0"/>
      <w:marRight w:val="0"/>
      <w:marTop w:val="0"/>
      <w:marBottom w:val="0"/>
      <w:divBdr>
        <w:top w:val="none" w:sz="0" w:space="0" w:color="auto"/>
        <w:left w:val="none" w:sz="0" w:space="0" w:color="auto"/>
        <w:bottom w:val="none" w:sz="0" w:space="0" w:color="auto"/>
        <w:right w:val="none" w:sz="0" w:space="0" w:color="auto"/>
      </w:divBdr>
    </w:div>
    <w:div w:id="2120686408">
      <w:bodyDiv w:val="1"/>
      <w:marLeft w:val="0"/>
      <w:marRight w:val="0"/>
      <w:marTop w:val="0"/>
      <w:marBottom w:val="0"/>
      <w:divBdr>
        <w:top w:val="none" w:sz="0" w:space="0" w:color="auto"/>
        <w:left w:val="none" w:sz="0" w:space="0" w:color="auto"/>
        <w:bottom w:val="none" w:sz="0" w:space="0" w:color="auto"/>
        <w:right w:val="none" w:sz="0" w:space="0" w:color="auto"/>
      </w:divBdr>
    </w:div>
    <w:div w:id="2120904302">
      <w:bodyDiv w:val="1"/>
      <w:marLeft w:val="0"/>
      <w:marRight w:val="0"/>
      <w:marTop w:val="0"/>
      <w:marBottom w:val="0"/>
      <w:divBdr>
        <w:top w:val="none" w:sz="0" w:space="0" w:color="auto"/>
        <w:left w:val="none" w:sz="0" w:space="0" w:color="auto"/>
        <w:bottom w:val="none" w:sz="0" w:space="0" w:color="auto"/>
        <w:right w:val="none" w:sz="0" w:space="0" w:color="auto"/>
      </w:divBdr>
    </w:div>
    <w:div w:id="2121753124">
      <w:bodyDiv w:val="1"/>
      <w:marLeft w:val="0"/>
      <w:marRight w:val="0"/>
      <w:marTop w:val="0"/>
      <w:marBottom w:val="0"/>
      <w:divBdr>
        <w:top w:val="none" w:sz="0" w:space="0" w:color="auto"/>
        <w:left w:val="none" w:sz="0" w:space="0" w:color="auto"/>
        <w:bottom w:val="none" w:sz="0" w:space="0" w:color="auto"/>
        <w:right w:val="none" w:sz="0" w:space="0" w:color="auto"/>
      </w:divBdr>
    </w:div>
    <w:div w:id="2121997195">
      <w:bodyDiv w:val="1"/>
      <w:marLeft w:val="0"/>
      <w:marRight w:val="0"/>
      <w:marTop w:val="0"/>
      <w:marBottom w:val="0"/>
      <w:divBdr>
        <w:top w:val="none" w:sz="0" w:space="0" w:color="auto"/>
        <w:left w:val="none" w:sz="0" w:space="0" w:color="auto"/>
        <w:bottom w:val="none" w:sz="0" w:space="0" w:color="auto"/>
        <w:right w:val="none" w:sz="0" w:space="0" w:color="auto"/>
      </w:divBdr>
    </w:div>
    <w:div w:id="2122187054">
      <w:bodyDiv w:val="1"/>
      <w:marLeft w:val="0"/>
      <w:marRight w:val="0"/>
      <w:marTop w:val="0"/>
      <w:marBottom w:val="0"/>
      <w:divBdr>
        <w:top w:val="none" w:sz="0" w:space="0" w:color="auto"/>
        <w:left w:val="none" w:sz="0" w:space="0" w:color="auto"/>
        <w:bottom w:val="none" w:sz="0" w:space="0" w:color="auto"/>
        <w:right w:val="none" w:sz="0" w:space="0" w:color="auto"/>
      </w:divBdr>
    </w:div>
    <w:div w:id="2123183337">
      <w:bodyDiv w:val="1"/>
      <w:marLeft w:val="0"/>
      <w:marRight w:val="0"/>
      <w:marTop w:val="0"/>
      <w:marBottom w:val="0"/>
      <w:divBdr>
        <w:top w:val="none" w:sz="0" w:space="0" w:color="auto"/>
        <w:left w:val="none" w:sz="0" w:space="0" w:color="auto"/>
        <w:bottom w:val="none" w:sz="0" w:space="0" w:color="auto"/>
        <w:right w:val="none" w:sz="0" w:space="0" w:color="auto"/>
      </w:divBdr>
    </w:div>
    <w:div w:id="2127384276">
      <w:bodyDiv w:val="1"/>
      <w:marLeft w:val="0"/>
      <w:marRight w:val="0"/>
      <w:marTop w:val="0"/>
      <w:marBottom w:val="0"/>
      <w:divBdr>
        <w:top w:val="none" w:sz="0" w:space="0" w:color="auto"/>
        <w:left w:val="none" w:sz="0" w:space="0" w:color="auto"/>
        <w:bottom w:val="none" w:sz="0" w:space="0" w:color="auto"/>
        <w:right w:val="none" w:sz="0" w:space="0" w:color="auto"/>
      </w:divBdr>
    </w:div>
    <w:div w:id="2127575775">
      <w:bodyDiv w:val="1"/>
      <w:marLeft w:val="0"/>
      <w:marRight w:val="0"/>
      <w:marTop w:val="0"/>
      <w:marBottom w:val="0"/>
      <w:divBdr>
        <w:top w:val="none" w:sz="0" w:space="0" w:color="auto"/>
        <w:left w:val="none" w:sz="0" w:space="0" w:color="auto"/>
        <w:bottom w:val="none" w:sz="0" w:space="0" w:color="auto"/>
        <w:right w:val="none" w:sz="0" w:space="0" w:color="auto"/>
      </w:divBdr>
    </w:div>
    <w:div w:id="2129928766">
      <w:bodyDiv w:val="1"/>
      <w:marLeft w:val="0"/>
      <w:marRight w:val="0"/>
      <w:marTop w:val="0"/>
      <w:marBottom w:val="0"/>
      <w:divBdr>
        <w:top w:val="none" w:sz="0" w:space="0" w:color="auto"/>
        <w:left w:val="none" w:sz="0" w:space="0" w:color="auto"/>
        <w:bottom w:val="none" w:sz="0" w:space="0" w:color="auto"/>
        <w:right w:val="none" w:sz="0" w:space="0" w:color="auto"/>
      </w:divBdr>
    </w:div>
    <w:div w:id="2130928603">
      <w:bodyDiv w:val="1"/>
      <w:marLeft w:val="0"/>
      <w:marRight w:val="0"/>
      <w:marTop w:val="0"/>
      <w:marBottom w:val="0"/>
      <w:divBdr>
        <w:top w:val="none" w:sz="0" w:space="0" w:color="auto"/>
        <w:left w:val="none" w:sz="0" w:space="0" w:color="auto"/>
        <w:bottom w:val="none" w:sz="0" w:space="0" w:color="auto"/>
        <w:right w:val="none" w:sz="0" w:space="0" w:color="auto"/>
      </w:divBdr>
    </w:div>
    <w:div w:id="2132018093">
      <w:bodyDiv w:val="1"/>
      <w:marLeft w:val="0"/>
      <w:marRight w:val="0"/>
      <w:marTop w:val="0"/>
      <w:marBottom w:val="0"/>
      <w:divBdr>
        <w:top w:val="none" w:sz="0" w:space="0" w:color="auto"/>
        <w:left w:val="none" w:sz="0" w:space="0" w:color="auto"/>
        <w:bottom w:val="none" w:sz="0" w:space="0" w:color="auto"/>
        <w:right w:val="none" w:sz="0" w:space="0" w:color="auto"/>
      </w:divBdr>
    </w:div>
    <w:div w:id="2132280308">
      <w:bodyDiv w:val="1"/>
      <w:marLeft w:val="0"/>
      <w:marRight w:val="0"/>
      <w:marTop w:val="0"/>
      <w:marBottom w:val="0"/>
      <w:divBdr>
        <w:top w:val="none" w:sz="0" w:space="0" w:color="auto"/>
        <w:left w:val="none" w:sz="0" w:space="0" w:color="auto"/>
        <w:bottom w:val="none" w:sz="0" w:space="0" w:color="auto"/>
        <w:right w:val="none" w:sz="0" w:space="0" w:color="auto"/>
      </w:divBdr>
    </w:div>
    <w:div w:id="2134863271">
      <w:bodyDiv w:val="1"/>
      <w:marLeft w:val="0"/>
      <w:marRight w:val="0"/>
      <w:marTop w:val="0"/>
      <w:marBottom w:val="0"/>
      <w:divBdr>
        <w:top w:val="none" w:sz="0" w:space="0" w:color="auto"/>
        <w:left w:val="none" w:sz="0" w:space="0" w:color="auto"/>
        <w:bottom w:val="none" w:sz="0" w:space="0" w:color="auto"/>
        <w:right w:val="none" w:sz="0" w:space="0" w:color="auto"/>
      </w:divBdr>
    </w:div>
    <w:div w:id="2135051848">
      <w:bodyDiv w:val="1"/>
      <w:marLeft w:val="0"/>
      <w:marRight w:val="0"/>
      <w:marTop w:val="0"/>
      <w:marBottom w:val="0"/>
      <w:divBdr>
        <w:top w:val="none" w:sz="0" w:space="0" w:color="auto"/>
        <w:left w:val="none" w:sz="0" w:space="0" w:color="auto"/>
        <w:bottom w:val="none" w:sz="0" w:space="0" w:color="auto"/>
        <w:right w:val="none" w:sz="0" w:space="0" w:color="auto"/>
      </w:divBdr>
    </w:div>
    <w:div w:id="2136412226">
      <w:bodyDiv w:val="1"/>
      <w:marLeft w:val="0"/>
      <w:marRight w:val="0"/>
      <w:marTop w:val="0"/>
      <w:marBottom w:val="0"/>
      <w:divBdr>
        <w:top w:val="none" w:sz="0" w:space="0" w:color="auto"/>
        <w:left w:val="none" w:sz="0" w:space="0" w:color="auto"/>
        <w:bottom w:val="none" w:sz="0" w:space="0" w:color="auto"/>
        <w:right w:val="none" w:sz="0" w:space="0" w:color="auto"/>
      </w:divBdr>
      <w:divsChild>
        <w:div w:id="255359361">
          <w:marLeft w:val="480"/>
          <w:marRight w:val="0"/>
          <w:marTop w:val="0"/>
          <w:marBottom w:val="0"/>
          <w:divBdr>
            <w:top w:val="none" w:sz="0" w:space="0" w:color="auto"/>
            <w:left w:val="none" w:sz="0" w:space="0" w:color="auto"/>
            <w:bottom w:val="none" w:sz="0" w:space="0" w:color="auto"/>
            <w:right w:val="none" w:sz="0" w:space="0" w:color="auto"/>
          </w:divBdr>
        </w:div>
        <w:div w:id="2139257761">
          <w:marLeft w:val="480"/>
          <w:marRight w:val="0"/>
          <w:marTop w:val="0"/>
          <w:marBottom w:val="0"/>
          <w:divBdr>
            <w:top w:val="none" w:sz="0" w:space="0" w:color="auto"/>
            <w:left w:val="none" w:sz="0" w:space="0" w:color="auto"/>
            <w:bottom w:val="none" w:sz="0" w:space="0" w:color="auto"/>
            <w:right w:val="none" w:sz="0" w:space="0" w:color="auto"/>
          </w:divBdr>
        </w:div>
        <w:div w:id="155924744">
          <w:marLeft w:val="480"/>
          <w:marRight w:val="0"/>
          <w:marTop w:val="0"/>
          <w:marBottom w:val="0"/>
          <w:divBdr>
            <w:top w:val="none" w:sz="0" w:space="0" w:color="auto"/>
            <w:left w:val="none" w:sz="0" w:space="0" w:color="auto"/>
            <w:bottom w:val="none" w:sz="0" w:space="0" w:color="auto"/>
            <w:right w:val="none" w:sz="0" w:space="0" w:color="auto"/>
          </w:divBdr>
        </w:div>
        <w:div w:id="277567953">
          <w:marLeft w:val="480"/>
          <w:marRight w:val="0"/>
          <w:marTop w:val="0"/>
          <w:marBottom w:val="0"/>
          <w:divBdr>
            <w:top w:val="none" w:sz="0" w:space="0" w:color="auto"/>
            <w:left w:val="none" w:sz="0" w:space="0" w:color="auto"/>
            <w:bottom w:val="none" w:sz="0" w:space="0" w:color="auto"/>
            <w:right w:val="none" w:sz="0" w:space="0" w:color="auto"/>
          </w:divBdr>
        </w:div>
        <w:div w:id="1296252049">
          <w:marLeft w:val="480"/>
          <w:marRight w:val="0"/>
          <w:marTop w:val="0"/>
          <w:marBottom w:val="0"/>
          <w:divBdr>
            <w:top w:val="none" w:sz="0" w:space="0" w:color="auto"/>
            <w:left w:val="none" w:sz="0" w:space="0" w:color="auto"/>
            <w:bottom w:val="none" w:sz="0" w:space="0" w:color="auto"/>
            <w:right w:val="none" w:sz="0" w:space="0" w:color="auto"/>
          </w:divBdr>
        </w:div>
        <w:div w:id="231046640">
          <w:marLeft w:val="480"/>
          <w:marRight w:val="0"/>
          <w:marTop w:val="0"/>
          <w:marBottom w:val="0"/>
          <w:divBdr>
            <w:top w:val="none" w:sz="0" w:space="0" w:color="auto"/>
            <w:left w:val="none" w:sz="0" w:space="0" w:color="auto"/>
            <w:bottom w:val="none" w:sz="0" w:space="0" w:color="auto"/>
            <w:right w:val="none" w:sz="0" w:space="0" w:color="auto"/>
          </w:divBdr>
        </w:div>
        <w:div w:id="218564419">
          <w:marLeft w:val="480"/>
          <w:marRight w:val="0"/>
          <w:marTop w:val="0"/>
          <w:marBottom w:val="0"/>
          <w:divBdr>
            <w:top w:val="none" w:sz="0" w:space="0" w:color="auto"/>
            <w:left w:val="none" w:sz="0" w:space="0" w:color="auto"/>
            <w:bottom w:val="none" w:sz="0" w:space="0" w:color="auto"/>
            <w:right w:val="none" w:sz="0" w:space="0" w:color="auto"/>
          </w:divBdr>
        </w:div>
        <w:div w:id="693464806">
          <w:marLeft w:val="480"/>
          <w:marRight w:val="0"/>
          <w:marTop w:val="0"/>
          <w:marBottom w:val="0"/>
          <w:divBdr>
            <w:top w:val="none" w:sz="0" w:space="0" w:color="auto"/>
            <w:left w:val="none" w:sz="0" w:space="0" w:color="auto"/>
            <w:bottom w:val="none" w:sz="0" w:space="0" w:color="auto"/>
            <w:right w:val="none" w:sz="0" w:space="0" w:color="auto"/>
          </w:divBdr>
        </w:div>
        <w:div w:id="699863202">
          <w:marLeft w:val="480"/>
          <w:marRight w:val="0"/>
          <w:marTop w:val="0"/>
          <w:marBottom w:val="0"/>
          <w:divBdr>
            <w:top w:val="none" w:sz="0" w:space="0" w:color="auto"/>
            <w:left w:val="none" w:sz="0" w:space="0" w:color="auto"/>
            <w:bottom w:val="none" w:sz="0" w:space="0" w:color="auto"/>
            <w:right w:val="none" w:sz="0" w:space="0" w:color="auto"/>
          </w:divBdr>
        </w:div>
        <w:div w:id="726104852">
          <w:marLeft w:val="480"/>
          <w:marRight w:val="0"/>
          <w:marTop w:val="0"/>
          <w:marBottom w:val="0"/>
          <w:divBdr>
            <w:top w:val="none" w:sz="0" w:space="0" w:color="auto"/>
            <w:left w:val="none" w:sz="0" w:space="0" w:color="auto"/>
            <w:bottom w:val="none" w:sz="0" w:space="0" w:color="auto"/>
            <w:right w:val="none" w:sz="0" w:space="0" w:color="auto"/>
          </w:divBdr>
        </w:div>
        <w:div w:id="1687290236">
          <w:marLeft w:val="480"/>
          <w:marRight w:val="0"/>
          <w:marTop w:val="0"/>
          <w:marBottom w:val="0"/>
          <w:divBdr>
            <w:top w:val="none" w:sz="0" w:space="0" w:color="auto"/>
            <w:left w:val="none" w:sz="0" w:space="0" w:color="auto"/>
            <w:bottom w:val="none" w:sz="0" w:space="0" w:color="auto"/>
            <w:right w:val="none" w:sz="0" w:space="0" w:color="auto"/>
          </w:divBdr>
        </w:div>
        <w:div w:id="217323358">
          <w:marLeft w:val="480"/>
          <w:marRight w:val="0"/>
          <w:marTop w:val="0"/>
          <w:marBottom w:val="0"/>
          <w:divBdr>
            <w:top w:val="none" w:sz="0" w:space="0" w:color="auto"/>
            <w:left w:val="none" w:sz="0" w:space="0" w:color="auto"/>
            <w:bottom w:val="none" w:sz="0" w:space="0" w:color="auto"/>
            <w:right w:val="none" w:sz="0" w:space="0" w:color="auto"/>
          </w:divBdr>
        </w:div>
        <w:div w:id="1962414284">
          <w:marLeft w:val="480"/>
          <w:marRight w:val="0"/>
          <w:marTop w:val="0"/>
          <w:marBottom w:val="0"/>
          <w:divBdr>
            <w:top w:val="none" w:sz="0" w:space="0" w:color="auto"/>
            <w:left w:val="none" w:sz="0" w:space="0" w:color="auto"/>
            <w:bottom w:val="none" w:sz="0" w:space="0" w:color="auto"/>
            <w:right w:val="none" w:sz="0" w:space="0" w:color="auto"/>
          </w:divBdr>
        </w:div>
        <w:div w:id="2106535573">
          <w:marLeft w:val="480"/>
          <w:marRight w:val="0"/>
          <w:marTop w:val="0"/>
          <w:marBottom w:val="0"/>
          <w:divBdr>
            <w:top w:val="none" w:sz="0" w:space="0" w:color="auto"/>
            <w:left w:val="none" w:sz="0" w:space="0" w:color="auto"/>
            <w:bottom w:val="none" w:sz="0" w:space="0" w:color="auto"/>
            <w:right w:val="none" w:sz="0" w:space="0" w:color="auto"/>
          </w:divBdr>
        </w:div>
        <w:div w:id="678894077">
          <w:marLeft w:val="480"/>
          <w:marRight w:val="0"/>
          <w:marTop w:val="0"/>
          <w:marBottom w:val="0"/>
          <w:divBdr>
            <w:top w:val="none" w:sz="0" w:space="0" w:color="auto"/>
            <w:left w:val="none" w:sz="0" w:space="0" w:color="auto"/>
            <w:bottom w:val="none" w:sz="0" w:space="0" w:color="auto"/>
            <w:right w:val="none" w:sz="0" w:space="0" w:color="auto"/>
          </w:divBdr>
        </w:div>
        <w:div w:id="135877260">
          <w:marLeft w:val="480"/>
          <w:marRight w:val="0"/>
          <w:marTop w:val="0"/>
          <w:marBottom w:val="0"/>
          <w:divBdr>
            <w:top w:val="none" w:sz="0" w:space="0" w:color="auto"/>
            <w:left w:val="none" w:sz="0" w:space="0" w:color="auto"/>
            <w:bottom w:val="none" w:sz="0" w:space="0" w:color="auto"/>
            <w:right w:val="none" w:sz="0" w:space="0" w:color="auto"/>
          </w:divBdr>
        </w:div>
        <w:div w:id="1995793058">
          <w:marLeft w:val="480"/>
          <w:marRight w:val="0"/>
          <w:marTop w:val="0"/>
          <w:marBottom w:val="0"/>
          <w:divBdr>
            <w:top w:val="none" w:sz="0" w:space="0" w:color="auto"/>
            <w:left w:val="none" w:sz="0" w:space="0" w:color="auto"/>
            <w:bottom w:val="none" w:sz="0" w:space="0" w:color="auto"/>
            <w:right w:val="none" w:sz="0" w:space="0" w:color="auto"/>
          </w:divBdr>
        </w:div>
        <w:div w:id="230432018">
          <w:marLeft w:val="480"/>
          <w:marRight w:val="0"/>
          <w:marTop w:val="0"/>
          <w:marBottom w:val="0"/>
          <w:divBdr>
            <w:top w:val="none" w:sz="0" w:space="0" w:color="auto"/>
            <w:left w:val="none" w:sz="0" w:space="0" w:color="auto"/>
            <w:bottom w:val="none" w:sz="0" w:space="0" w:color="auto"/>
            <w:right w:val="none" w:sz="0" w:space="0" w:color="auto"/>
          </w:divBdr>
        </w:div>
        <w:div w:id="1550527489">
          <w:marLeft w:val="480"/>
          <w:marRight w:val="0"/>
          <w:marTop w:val="0"/>
          <w:marBottom w:val="0"/>
          <w:divBdr>
            <w:top w:val="none" w:sz="0" w:space="0" w:color="auto"/>
            <w:left w:val="none" w:sz="0" w:space="0" w:color="auto"/>
            <w:bottom w:val="none" w:sz="0" w:space="0" w:color="auto"/>
            <w:right w:val="none" w:sz="0" w:space="0" w:color="auto"/>
          </w:divBdr>
        </w:div>
        <w:div w:id="975258543">
          <w:marLeft w:val="480"/>
          <w:marRight w:val="0"/>
          <w:marTop w:val="0"/>
          <w:marBottom w:val="0"/>
          <w:divBdr>
            <w:top w:val="none" w:sz="0" w:space="0" w:color="auto"/>
            <w:left w:val="none" w:sz="0" w:space="0" w:color="auto"/>
            <w:bottom w:val="none" w:sz="0" w:space="0" w:color="auto"/>
            <w:right w:val="none" w:sz="0" w:space="0" w:color="auto"/>
          </w:divBdr>
        </w:div>
        <w:div w:id="748774120">
          <w:marLeft w:val="480"/>
          <w:marRight w:val="0"/>
          <w:marTop w:val="0"/>
          <w:marBottom w:val="0"/>
          <w:divBdr>
            <w:top w:val="none" w:sz="0" w:space="0" w:color="auto"/>
            <w:left w:val="none" w:sz="0" w:space="0" w:color="auto"/>
            <w:bottom w:val="none" w:sz="0" w:space="0" w:color="auto"/>
            <w:right w:val="none" w:sz="0" w:space="0" w:color="auto"/>
          </w:divBdr>
        </w:div>
        <w:div w:id="101077606">
          <w:marLeft w:val="480"/>
          <w:marRight w:val="0"/>
          <w:marTop w:val="0"/>
          <w:marBottom w:val="0"/>
          <w:divBdr>
            <w:top w:val="none" w:sz="0" w:space="0" w:color="auto"/>
            <w:left w:val="none" w:sz="0" w:space="0" w:color="auto"/>
            <w:bottom w:val="none" w:sz="0" w:space="0" w:color="auto"/>
            <w:right w:val="none" w:sz="0" w:space="0" w:color="auto"/>
          </w:divBdr>
        </w:div>
        <w:div w:id="948464828">
          <w:marLeft w:val="480"/>
          <w:marRight w:val="0"/>
          <w:marTop w:val="0"/>
          <w:marBottom w:val="0"/>
          <w:divBdr>
            <w:top w:val="none" w:sz="0" w:space="0" w:color="auto"/>
            <w:left w:val="none" w:sz="0" w:space="0" w:color="auto"/>
            <w:bottom w:val="none" w:sz="0" w:space="0" w:color="auto"/>
            <w:right w:val="none" w:sz="0" w:space="0" w:color="auto"/>
          </w:divBdr>
        </w:div>
        <w:div w:id="435253382">
          <w:marLeft w:val="480"/>
          <w:marRight w:val="0"/>
          <w:marTop w:val="0"/>
          <w:marBottom w:val="0"/>
          <w:divBdr>
            <w:top w:val="none" w:sz="0" w:space="0" w:color="auto"/>
            <w:left w:val="none" w:sz="0" w:space="0" w:color="auto"/>
            <w:bottom w:val="none" w:sz="0" w:space="0" w:color="auto"/>
            <w:right w:val="none" w:sz="0" w:space="0" w:color="auto"/>
          </w:divBdr>
        </w:div>
        <w:div w:id="1853838504">
          <w:marLeft w:val="480"/>
          <w:marRight w:val="0"/>
          <w:marTop w:val="0"/>
          <w:marBottom w:val="0"/>
          <w:divBdr>
            <w:top w:val="none" w:sz="0" w:space="0" w:color="auto"/>
            <w:left w:val="none" w:sz="0" w:space="0" w:color="auto"/>
            <w:bottom w:val="none" w:sz="0" w:space="0" w:color="auto"/>
            <w:right w:val="none" w:sz="0" w:space="0" w:color="auto"/>
          </w:divBdr>
        </w:div>
        <w:div w:id="1469857455">
          <w:marLeft w:val="480"/>
          <w:marRight w:val="0"/>
          <w:marTop w:val="0"/>
          <w:marBottom w:val="0"/>
          <w:divBdr>
            <w:top w:val="none" w:sz="0" w:space="0" w:color="auto"/>
            <w:left w:val="none" w:sz="0" w:space="0" w:color="auto"/>
            <w:bottom w:val="none" w:sz="0" w:space="0" w:color="auto"/>
            <w:right w:val="none" w:sz="0" w:space="0" w:color="auto"/>
          </w:divBdr>
        </w:div>
        <w:div w:id="1779567969">
          <w:marLeft w:val="480"/>
          <w:marRight w:val="0"/>
          <w:marTop w:val="0"/>
          <w:marBottom w:val="0"/>
          <w:divBdr>
            <w:top w:val="none" w:sz="0" w:space="0" w:color="auto"/>
            <w:left w:val="none" w:sz="0" w:space="0" w:color="auto"/>
            <w:bottom w:val="none" w:sz="0" w:space="0" w:color="auto"/>
            <w:right w:val="none" w:sz="0" w:space="0" w:color="auto"/>
          </w:divBdr>
        </w:div>
        <w:div w:id="1563444086">
          <w:marLeft w:val="480"/>
          <w:marRight w:val="0"/>
          <w:marTop w:val="0"/>
          <w:marBottom w:val="0"/>
          <w:divBdr>
            <w:top w:val="none" w:sz="0" w:space="0" w:color="auto"/>
            <w:left w:val="none" w:sz="0" w:space="0" w:color="auto"/>
            <w:bottom w:val="none" w:sz="0" w:space="0" w:color="auto"/>
            <w:right w:val="none" w:sz="0" w:space="0" w:color="auto"/>
          </w:divBdr>
        </w:div>
        <w:div w:id="501045951">
          <w:marLeft w:val="480"/>
          <w:marRight w:val="0"/>
          <w:marTop w:val="0"/>
          <w:marBottom w:val="0"/>
          <w:divBdr>
            <w:top w:val="none" w:sz="0" w:space="0" w:color="auto"/>
            <w:left w:val="none" w:sz="0" w:space="0" w:color="auto"/>
            <w:bottom w:val="none" w:sz="0" w:space="0" w:color="auto"/>
            <w:right w:val="none" w:sz="0" w:space="0" w:color="auto"/>
          </w:divBdr>
        </w:div>
      </w:divsChild>
    </w:div>
    <w:div w:id="2136485204">
      <w:bodyDiv w:val="1"/>
      <w:marLeft w:val="0"/>
      <w:marRight w:val="0"/>
      <w:marTop w:val="0"/>
      <w:marBottom w:val="0"/>
      <w:divBdr>
        <w:top w:val="none" w:sz="0" w:space="0" w:color="auto"/>
        <w:left w:val="none" w:sz="0" w:space="0" w:color="auto"/>
        <w:bottom w:val="none" w:sz="0" w:space="0" w:color="auto"/>
        <w:right w:val="none" w:sz="0" w:space="0" w:color="auto"/>
      </w:divBdr>
    </w:div>
    <w:div w:id="2137487093">
      <w:bodyDiv w:val="1"/>
      <w:marLeft w:val="0"/>
      <w:marRight w:val="0"/>
      <w:marTop w:val="0"/>
      <w:marBottom w:val="0"/>
      <w:divBdr>
        <w:top w:val="none" w:sz="0" w:space="0" w:color="auto"/>
        <w:left w:val="none" w:sz="0" w:space="0" w:color="auto"/>
        <w:bottom w:val="none" w:sz="0" w:space="0" w:color="auto"/>
        <w:right w:val="none" w:sz="0" w:space="0" w:color="auto"/>
      </w:divBdr>
    </w:div>
    <w:div w:id="2137525105">
      <w:bodyDiv w:val="1"/>
      <w:marLeft w:val="0"/>
      <w:marRight w:val="0"/>
      <w:marTop w:val="0"/>
      <w:marBottom w:val="0"/>
      <w:divBdr>
        <w:top w:val="none" w:sz="0" w:space="0" w:color="auto"/>
        <w:left w:val="none" w:sz="0" w:space="0" w:color="auto"/>
        <w:bottom w:val="none" w:sz="0" w:space="0" w:color="auto"/>
        <w:right w:val="none" w:sz="0" w:space="0" w:color="auto"/>
      </w:divBdr>
    </w:div>
    <w:div w:id="2138790174">
      <w:bodyDiv w:val="1"/>
      <w:marLeft w:val="0"/>
      <w:marRight w:val="0"/>
      <w:marTop w:val="0"/>
      <w:marBottom w:val="0"/>
      <w:divBdr>
        <w:top w:val="none" w:sz="0" w:space="0" w:color="auto"/>
        <w:left w:val="none" w:sz="0" w:space="0" w:color="auto"/>
        <w:bottom w:val="none" w:sz="0" w:space="0" w:color="auto"/>
        <w:right w:val="none" w:sz="0" w:space="0" w:color="auto"/>
      </w:divBdr>
    </w:div>
    <w:div w:id="2139032408">
      <w:bodyDiv w:val="1"/>
      <w:marLeft w:val="0"/>
      <w:marRight w:val="0"/>
      <w:marTop w:val="0"/>
      <w:marBottom w:val="0"/>
      <w:divBdr>
        <w:top w:val="none" w:sz="0" w:space="0" w:color="auto"/>
        <w:left w:val="none" w:sz="0" w:space="0" w:color="auto"/>
        <w:bottom w:val="none" w:sz="0" w:space="0" w:color="auto"/>
        <w:right w:val="none" w:sz="0" w:space="0" w:color="auto"/>
      </w:divBdr>
    </w:div>
    <w:div w:id="2140953579">
      <w:bodyDiv w:val="1"/>
      <w:marLeft w:val="0"/>
      <w:marRight w:val="0"/>
      <w:marTop w:val="0"/>
      <w:marBottom w:val="0"/>
      <w:divBdr>
        <w:top w:val="none" w:sz="0" w:space="0" w:color="auto"/>
        <w:left w:val="none" w:sz="0" w:space="0" w:color="auto"/>
        <w:bottom w:val="none" w:sz="0" w:space="0" w:color="auto"/>
        <w:right w:val="none" w:sz="0" w:space="0" w:color="auto"/>
      </w:divBdr>
    </w:div>
    <w:div w:id="2141528442">
      <w:bodyDiv w:val="1"/>
      <w:marLeft w:val="0"/>
      <w:marRight w:val="0"/>
      <w:marTop w:val="0"/>
      <w:marBottom w:val="0"/>
      <w:divBdr>
        <w:top w:val="none" w:sz="0" w:space="0" w:color="auto"/>
        <w:left w:val="none" w:sz="0" w:space="0" w:color="auto"/>
        <w:bottom w:val="none" w:sz="0" w:space="0" w:color="auto"/>
        <w:right w:val="none" w:sz="0" w:space="0" w:color="auto"/>
      </w:divBdr>
    </w:div>
    <w:div w:id="2142258512">
      <w:bodyDiv w:val="1"/>
      <w:marLeft w:val="0"/>
      <w:marRight w:val="0"/>
      <w:marTop w:val="0"/>
      <w:marBottom w:val="0"/>
      <w:divBdr>
        <w:top w:val="none" w:sz="0" w:space="0" w:color="auto"/>
        <w:left w:val="none" w:sz="0" w:space="0" w:color="auto"/>
        <w:bottom w:val="none" w:sz="0" w:space="0" w:color="auto"/>
        <w:right w:val="none" w:sz="0" w:space="0" w:color="auto"/>
      </w:divBdr>
    </w:div>
    <w:div w:id="2143962371">
      <w:bodyDiv w:val="1"/>
      <w:marLeft w:val="0"/>
      <w:marRight w:val="0"/>
      <w:marTop w:val="0"/>
      <w:marBottom w:val="0"/>
      <w:divBdr>
        <w:top w:val="none" w:sz="0" w:space="0" w:color="auto"/>
        <w:left w:val="none" w:sz="0" w:space="0" w:color="auto"/>
        <w:bottom w:val="none" w:sz="0" w:space="0" w:color="auto"/>
        <w:right w:val="none" w:sz="0" w:space="0" w:color="auto"/>
      </w:divBdr>
    </w:div>
    <w:div w:id="2145805905">
      <w:bodyDiv w:val="1"/>
      <w:marLeft w:val="0"/>
      <w:marRight w:val="0"/>
      <w:marTop w:val="0"/>
      <w:marBottom w:val="0"/>
      <w:divBdr>
        <w:top w:val="none" w:sz="0" w:space="0" w:color="auto"/>
        <w:left w:val="none" w:sz="0" w:space="0" w:color="auto"/>
        <w:bottom w:val="none" w:sz="0" w:space="0" w:color="auto"/>
        <w:right w:val="none" w:sz="0" w:space="0" w:color="auto"/>
      </w:divBdr>
    </w:div>
    <w:div w:id="2147159947">
      <w:bodyDiv w:val="1"/>
      <w:marLeft w:val="0"/>
      <w:marRight w:val="0"/>
      <w:marTop w:val="0"/>
      <w:marBottom w:val="0"/>
      <w:divBdr>
        <w:top w:val="none" w:sz="0" w:space="0" w:color="auto"/>
        <w:left w:val="none" w:sz="0" w:space="0" w:color="auto"/>
        <w:bottom w:val="none" w:sz="0" w:space="0" w:color="auto"/>
        <w:right w:val="none" w:sz="0" w:space="0" w:color="auto"/>
      </w:divBdr>
    </w:div>
    <w:div w:id="214731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D23658C-91AA-4BE5-9BA6-848ED875C2DA}"/>
      </w:docPartPr>
      <w:docPartBody>
        <w:p w:rsidR="00405CB5" w:rsidRDefault="00C16068">
          <w:r w:rsidRPr="00092268">
            <w:rPr>
              <w:rStyle w:val="PlaceholderText"/>
            </w:rPr>
            <w:t>Click or tap here to enter text.</w:t>
          </w:r>
        </w:p>
      </w:docPartBody>
    </w:docPart>
    <w:docPart>
      <w:docPartPr>
        <w:name w:val="4ACCD0ECD381475CB34C936D6CAF0721"/>
        <w:category>
          <w:name w:val="General"/>
          <w:gallery w:val="placeholder"/>
        </w:category>
        <w:types>
          <w:type w:val="bbPlcHdr"/>
        </w:types>
        <w:behaviors>
          <w:behavior w:val="content"/>
        </w:behaviors>
        <w:guid w:val="{4909DA89-8209-4449-B406-4EB7B5F736B6}"/>
      </w:docPartPr>
      <w:docPartBody>
        <w:p w:rsidR="001D55B4" w:rsidRDefault="00142382" w:rsidP="00142382">
          <w:pPr>
            <w:pStyle w:val="4ACCD0ECD381475CB34C936D6CAF0721"/>
          </w:pPr>
          <w:r w:rsidRPr="00092268">
            <w:rPr>
              <w:rStyle w:val="PlaceholderText"/>
            </w:rPr>
            <w:t>Click or tap here to enter text.</w:t>
          </w:r>
        </w:p>
      </w:docPartBody>
    </w:docPart>
    <w:docPart>
      <w:docPartPr>
        <w:name w:val="B3874D4EB6B54FA884AD1FC811A367A1"/>
        <w:category>
          <w:name w:val="General"/>
          <w:gallery w:val="placeholder"/>
        </w:category>
        <w:types>
          <w:type w:val="bbPlcHdr"/>
        </w:types>
        <w:behaviors>
          <w:behavior w:val="content"/>
        </w:behaviors>
        <w:guid w:val="{C4098E17-C685-49A6-AF62-8C74F1CC426B}"/>
      </w:docPartPr>
      <w:docPartBody>
        <w:p w:rsidR="007E5908" w:rsidRDefault="00BC238A" w:rsidP="00BC238A">
          <w:pPr>
            <w:pStyle w:val="B3874D4EB6B54FA884AD1FC811A367A1"/>
          </w:pPr>
          <w:r w:rsidRPr="00092268">
            <w:rPr>
              <w:rStyle w:val="PlaceholderText"/>
            </w:rPr>
            <w:t>Click or tap here to enter text.</w:t>
          </w:r>
        </w:p>
      </w:docPartBody>
    </w:docPart>
    <w:docPart>
      <w:docPartPr>
        <w:name w:val="06008F330D6A43398177BB19B45365DB"/>
        <w:category>
          <w:name w:val="General"/>
          <w:gallery w:val="placeholder"/>
        </w:category>
        <w:types>
          <w:type w:val="bbPlcHdr"/>
        </w:types>
        <w:behaviors>
          <w:behavior w:val="content"/>
        </w:behaviors>
        <w:guid w:val="{244D177D-E7BE-43DE-83C2-3BC55F09544F}"/>
      </w:docPartPr>
      <w:docPartBody>
        <w:p w:rsidR="007E5908" w:rsidRDefault="00BC238A" w:rsidP="00BC238A">
          <w:pPr>
            <w:pStyle w:val="06008F330D6A43398177BB19B45365DB"/>
          </w:pPr>
          <w:r w:rsidRPr="00092268">
            <w:rPr>
              <w:rStyle w:val="PlaceholderText"/>
            </w:rPr>
            <w:t>Click or tap here to enter text.</w:t>
          </w:r>
        </w:p>
      </w:docPartBody>
    </w:docPart>
    <w:docPart>
      <w:docPartPr>
        <w:name w:val="04973D2767C54336852FF394AA2620AA"/>
        <w:category>
          <w:name w:val="General"/>
          <w:gallery w:val="placeholder"/>
        </w:category>
        <w:types>
          <w:type w:val="bbPlcHdr"/>
        </w:types>
        <w:behaviors>
          <w:behavior w:val="content"/>
        </w:behaviors>
        <w:guid w:val="{356E98A6-9322-4E2A-886C-F37240B0D967}"/>
      </w:docPartPr>
      <w:docPartBody>
        <w:p w:rsidR="007E5908" w:rsidRDefault="00BC238A" w:rsidP="00BC238A">
          <w:pPr>
            <w:pStyle w:val="04973D2767C54336852FF394AA2620AA"/>
          </w:pPr>
          <w:r w:rsidRPr="00092268">
            <w:rPr>
              <w:rStyle w:val="PlaceholderText"/>
            </w:rPr>
            <w:t>Click or tap here to enter text.</w:t>
          </w:r>
        </w:p>
      </w:docPartBody>
    </w:docPart>
    <w:docPart>
      <w:docPartPr>
        <w:name w:val="67C2FA6036CA4F06BEC0CA923E8A3070"/>
        <w:category>
          <w:name w:val="General"/>
          <w:gallery w:val="placeholder"/>
        </w:category>
        <w:types>
          <w:type w:val="bbPlcHdr"/>
        </w:types>
        <w:behaviors>
          <w:behavior w:val="content"/>
        </w:behaviors>
        <w:guid w:val="{C252C316-659E-45D2-8871-C65BFEA84902}"/>
      </w:docPartPr>
      <w:docPartBody>
        <w:p w:rsidR="007E5908" w:rsidRDefault="00BC238A" w:rsidP="00BC238A">
          <w:pPr>
            <w:pStyle w:val="67C2FA6036CA4F06BEC0CA923E8A3070"/>
          </w:pPr>
          <w:r w:rsidRPr="00092268">
            <w:rPr>
              <w:rStyle w:val="PlaceholderText"/>
            </w:rPr>
            <w:t>Click or tap here to enter text.</w:t>
          </w:r>
        </w:p>
      </w:docPartBody>
    </w:docPart>
    <w:docPart>
      <w:docPartPr>
        <w:name w:val="90047E2449264DC383B7B867CD408D7D"/>
        <w:category>
          <w:name w:val="General"/>
          <w:gallery w:val="placeholder"/>
        </w:category>
        <w:types>
          <w:type w:val="bbPlcHdr"/>
        </w:types>
        <w:behaviors>
          <w:behavior w:val="content"/>
        </w:behaviors>
        <w:guid w:val="{706861EB-B420-4DB8-B091-D4ED84208059}"/>
      </w:docPartPr>
      <w:docPartBody>
        <w:p w:rsidR="007E5908" w:rsidRDefault="00BC238A" w:rsidP="00BC238A">
          <w:pPr>
            <w:pStyle w:val="90047E2449264DC383B7B867CD408D7D"/>
          </w:pPr>
          <w:r w:rsidRPr="00092268">
            <w:rPr>
              <w:rStyle w:val="PlaceholderText"/>
            </w:rPr>
            <w:t>Click or tap here to enter text.</w:t>
          </w:r>
        </w:p>
      </w:docPartBody>
    </w:docPart>
    <w:docPart>
      <w:docPartPr>
        <w:name w:val="BD8EB10F28B74C0EA591B587107062BB"/>
        <w:category>
          <w:name w:val="General"/>
          <w:gallery w:val="placeholder"/>
        </w:category>
        <w:types>
          <w:type w:val="bbPlcHdr"/>
        </w:types>
        <w:behaviors>
          <w:behavior w:val="content"/>
        </w:behaviors>
        <w:guid w:val="{A518E8FD-8771-498B-9150-2AF34AB85AE9}"/>
      </w:docPartPr>
      <w:docPartBody>
        <w:p w:rsidR="007E5908" w:rsidRDefault="00BC238A" w:rsidP="00BC238A">
          <w:pPr>
            <w:pStyle w:val="BD8EB10F28B74C0EA591B587107062BB"/>
          </w:pPr>
          <w:r w:rsidRPr="00092268">
            <w:rPr>
              <w:rStyle w:val="PlaceholderText"/>
            </w:rPr>
            <w:t>Click or tap here to enter text.</w:t>
          </w:r>
        </w:p>
      </w:docPartBody>
    </w:docPart>
    <w:docPart>
      <w:docPartPr>
        <w:name w:val="6DA4FA7446D84B81B72E787EB5A2F986"/>
        <w:category>
          <w:name w:val="General"/>
          <w:gallery w:val="placeholder"/>
        </w:category>
        <w:types>
          <w:type w:val="bbPlcHdr"/>
        </w:types>
        <w:behaviors>
          <w:behavior w:val="content"/>
        </w:behaviors>
        <w:guid w:val="{610509F9-33E2-45F0-9163-C78EFA581233}"/>
      </w:docPartPr>
      <w:docPartBody>
        <w:p w:rsidR="007E5908" w:rsidRDefault="00BC238A" w:rsidP="00BC238A">
          <w:pPr>
            <w:pStyle w:val="6DA4FA7446D84B81B72E787EB5A2F986"/>
          </w:pPr>
          <w:r w:rsidRPr="00092268">
            <w:rPr>
              <w:rStyle w:val="PlaceholderText"/>
            </w:rPr>
            <w:t>Click or tap here to enter text.</w:t>
          </w:r>
        </w:p>
      </w:docPartBody>
    </w:docPart>
    <w:docPart>
      <w:docPartPr>
        <w:name w:val="DB28E09B5D3A454B8AA195FDC328A52B"/>
        <w:category>
          <w:name w:val="General"/>
          <w:gallery w:val="placeholder"/>
        </w:category>
        <w:types>
          <w:type w:val="bbPlcHdr"/>
        </w:types>
        <w:behaviors>
          <w:behavior w:val="content"/>
        </w:behaviors>
        <w:guid w:val="{A218D3AF-1C52-4D84-BFF8-7CF613AF3672}"/>
      </w:docPartPr>
      <w:docPartBody>
        <w:p w:rsidR="007E5908" w:rsidRDefault="00BC238A" w:rsidP="00BC238A">
          <w:pPr>
            <w:pStyle w:val="DB28E09B5D3A454B8AA195FDC328A52B"/>
          </w:pPr>
          <w:r w:rsidRPr="00092268">
            <w:rPr>
              <w:rStyle w:val="PlaceholderText"/>
            </w:rPr>
            <w:t>Click or tap here to enter text.</w:t>
          </w:r>
        </w:p>
      </w:docPartBody>
    </w:docPart>
    <w:docPart>
      <w:docPartPr>
        <w:name w:val="F45632B739F74DF89E01B6D6D04768C0"/>
        <w:category>
          <w:name w:val="General"/>
          <w:gallery w:val="placeholder"/>
        </w:category>
        <w:types>
          <w:type w:val="bbPlcHdr"/>
        </w:types>
        <w:behaviors>
          <w:behavior w:val="content"/>
        </w:behaviors>
        <w:guid w:val="{18D68821-053F-4B1D-BCA8-D9E5004DAF55}"/>
      </w:docPartPr>
      <w:docPartBody>
        <w:p w:rsidR="007E5908" w:rsidRDefault="00BC238A" w:rsidP="00BC238A">
          <w:pPr>
            <w:pStyle w:val="F45632B739F74DF89E01B6D6D04768C0"/>
          </w:pPr>
          <w:r w:rsidRPr="00092268">
            <w:rPr>
              <w:rStyle w:val="PlaceholderText"/>
            </w:rPr>
            <w:t>Click or tap here to enter text.</w:t>
          </w:r>
        </w:p>
      </w:docPartBody>
    </w:docPart>
    <w:docPart>
      <w:docPartPr>
        <w:name w:val="05FC12D335D1400B8863CAFDCC70E369"/>
        <w:category>
          <w:name w:val="General"/>
          <w:gallery w:val="placeholder"/>
        </w:category>
        <w:types>
          <w:type w:val="bbPlcHdr"/>
        </w:types>
        <w:behaviors>
          <w:behavior w:val="content"/>
        </w:behaviors>
        <w:guid w:val="{BA0B0E0D-5B5F-4668-A73A-6FD6F54FF13A}"/>
      </w:docPartPr>
      <w:docPartBody>
        <w:p w:rsidR="007E5908" w:rsidRDefault="00BC238A" w:rsidP="00BC238A">
          <w:pPr>
            <w:pStyle w:val="05FC12D335D1400B8863CAFDCC70E369"/>
          </w:pPr>
          <w:r w:rsidRPr="00092268">
            <w:rPr>
              <w:rStyle w:val="PlaceholderText"/>
            </w:rPr>
            <w:t>Click or tap here to enter text.</w:t>
          </w:r>
        </w:p>
      </w:docPartBody>
    </w:docPart>
    <w:docPart>
      <w:docPartPr>
        <w:name w:val="13DB1CE528944CA0B0B74B4BE44D4D6E"/>
        <w:category>
          <w:name w:val="General"/>
          <w:gallery w:val="placeholder"/>
        </w:category>
        <w:types>
          <w:type w:val="bbPlcHdr"/>
        </w:types>
        <w:behaviors>
          <w:behavior w:val="content"/>
        </w:behaviors>
        <w:guid w:val="{A0FD6527-DC12-4C8E-870C-A9025BCA5353}"/>
      </w:docPartPr>
      <w:docPartBody>
        <w:p w:rsidR="007E5908" w:rsidRDefault="00BC238A" w:rsidP="00BC238A">
          <w:pPr>
            <w:pStyle w:val="13DB1CE528944CA0B0B74B4BE44D4D6E"/>
          </w:pPr>
          <w:r w:rsidRPr="00092268">
            <w:rPr>
              <w:rStyle w:val="PlaceholderText"/>
            </w:rPr>
            <w:t>Click or tap here to enter text.</w:t>
          </w:r>
        </w:p>
      </w:docPartBody>
    </w:docPart>
    <w:docPart>
      <w:docPartPr>
        <w:name w:val="33B78C717F644A4D8DE158AC2A06E850"/>
        <w:category>
          <w:name w:val="General"/>
          <w:gallery w:val="placeholder"/>
        </w:category>
        <w:types>
          <w:type w:val="bbPlcHdr"/>
        </w:types>
        <w:behaviors>
          <w:behavior w:val="content"/>
        </w:behaviors>
        <w:guid w:val="{D3E83427-3047-4D47-A1AD-A2716D63B780}"/>
      </w:docPartPr>
      <w:docPartBody>
        <w:p w:rsidR="007E5908" w:rsidRDefault="00BC238A" w:rsidP="00BC238A">
          <w:pPr>
            <w:pStyle w:val="33B78C717F644A4D8DE158AC2A06E850"/>
          </w:pPr>
          <w:r w:rsidRPr="00092268">
            <w:rPr>
              <w:rStyle w:val="PlaceholderText"/>
            </w:rPr>
            <w:t>Click or tap here to enter text.</w:t>
          </w:r>
        </w:p>
      </w:docPartBody>
    </w:docPart>
    <w:docPart>
      <w:docPartPr>
        <w:name w:val="09CABBC4706047B88C659767543B787F"/>
        <w:category>
          <w:name w:val="General"/>
          <w:gallery w:val="placeholder"/>
        </w:category>
        <w:types>
          <w:type w:val="bbPlcHdr"/>
        </w:types>
        <w:behaviors>
          <w:behavior w:val="content"/>
        </w:behaviors>
        <w:guid w:val="{26CADE55-B73A-4758-A903-545A3AE93686}"/>
      </w:docPartPr>
      <w:docPartBody>
        <w:p w:rsidR="007E5908" w:rsidRDefault="00BC238A" w:rsidP="00BC238A">
          <w:pPr>
            <w:pStyle w:val="09CABBC4706047B88C659767543B787F"/>
          </w:pPr>
          <w:r w:rsidRPr="00092268">
            <w:rPr>
              <w:rStyle w:val="PlaceholderText"/>
            </w:rPr>
            <w:t>Click or tap here to enter text.</w:t>
          </w:r>
        </w:p>
      </w:docPartBody>
    </w:docPart>
    <w:docPart>
      <w:docPartPr>
        <w:name w:val="0AF1E305C9094C87821241CDD8ABB949"/>
        <w:category>
          <w:name w:val="General"/>
          <w:gallery w:val="placeholder"/>
        </w:category>
        <w:types>
          <w:type w:val="bbPlcHdr"/>
        </w:types>
        <w:behaviors>
          <w:behavior w:val="content"/>
        </w:behaviors>
        <w:guid w:val="{4383588D-ED50-4B1F-B971-EAA4C0EED3CF}"/>
      </w:docPartPr>
      <w:docPartBody>
        <w:p w:rsidR="007E5908" w:rsidRDefault="00BC238A" w:rsidP="00BC238A">
          <w:pPr>
            <w:pStyle w:val="0AF1E305C9094C87821241CDD8ABB949"/>
          </w:pPr>
          <w:r w:rsidRPr="00092268">
            <w:rPr>
              <w:rStyle w:val="PlaceholderText"/>
            </w:rPr>
            <w:t>Click or tap here to enter text.</w:t>
          </w:r>
        </w:p>
      </w:docPartBody>
    </w:docPart>
    <w:docPart>
      <w:docPartPr>
        <w:name w:val="38BE5D8786C14407B5CCAF9BB060452D"/>
        <w:category>
          <w:name w:val="General"/>
          <w:gallery w:val="placeholder"/>
        </w:category>
        <w:types>
          <w:type w:val="bbPlcHdr"/>
        </w:types>
        <w:behaviors>
          <w:behavior w:val="content"/>
        </w:behaviors>
        <w:guid w:val="{53CA90EE-A744-43E9-849F-50076DEC403B}"/>
      </w:docPartPr>
      <w:docPartBody>
        <w:p w:rsidR="007E5908" w:rsidRDefault="00BC238A" w:rsidP="00BC238A">
          <w:pPr>
            <w:pStyle w:val="38BE5D8786C14407B5CCAF9BB060452D"/>
          </w:pPr>
          <w:r w:rsidRPr="00092268">
            <w:rPr>
              <w:rStyle w:val="PlaceholderText"/>
            </w:rPr>
            <w:t>Click or tap here to enter text.</w:t>
          </w:r>
        </w:p>
      </w:docPartBody>
    </w:docPart>
    <w:docPart>
      <w:docPartPr>
        <w:name w:val="B8F2303054C24B64A5AEABCBE474C984"/>
        <w:category>
          <w:name w:val="General"/>
          <w:gallery w:val="placeholder"/>
        </w:category>
        <w:types>
          <w:type w:val="bbPlcHdr"/>
        </w:types>
        <w:behaviors>
          <w:behavior w:val="content"/>
        </w:behaviors>
        <w:guid w:val="{C3D059AB-7822-46C2-881B-461A2C8A526F}"/>
      </w:docPartPr>
      <w:docPartBody>
        <w:p w:rsidR="007E5908" w:rsidRDefault="00BC238A" w:rsidP="00BC238A">
          <w:pPr>
            <w:pStyle w:val="B8F2303054C24B64A5AEABCBE474C984"/>
          </w:pPr>
          <w:r w:rsidRPr="00092268">
            <w:rPr>
              <w:rStyle w:val="PlaceholderText"/>
            </w:rPr>
            <w:t>Click or tap here to enter text.</w:t>
          </w:r>
        </w:p>
      </w:docPartBody>
    </w:docPart>
    <w:docPart>
      <w:docPartPr>
        <w:name w:val="C92E8B47C6E148B6A68A2B361E469B76"/>
        <w:category>
          <w:name w:val="General"/>
          <w:gallery w:val="placeholder"/>
        </w:category>
        <w:types>
          <w:type w:val="bbPlcHdr"/>
        </w:types>
        <w:behaviors>
          <w:behavior w:val="content"/>
        </w:behaviors>
        <w:guid w:val="{FB87D332-F17E-4D4C-A39E-8540FF66388B}"/>
      </w:docPartPr>
      <w:docPartBody>
        <w:p w:rsidR="007E5908" w:rsidRDefault="00BC238A" w:rsidP="00BC238A">
          <w:pPr>
            <w:pStyle w:val="C92E8B47C6E148B6A68A2B361E469B76"/>
          </w:pPr>
          <w:r w:rsidRPr="00092268">
            <w:rPr>
              <w:rStyle w:val="PlaceholderText"/>
            </w:rPr>
            <w:t>Click or tap here to enter text.</w:t>
          </w:r>
        </w:p>
      </w:docPartBody>
    </w:docPart>
    <w:docPart>
      <w:docPartPr>
        <w:name w:val="855D84F0FDC6473D9E52547BD8BB2EF7"/>
        <w:category>
          <w:name w:val="General"/>
          <w:gallery w:val="placeholder"/>
        </w:category>
        <w:types>
          <w:type w:val="bbPlcHdr"/>
        </w:types>
        <w:behaviors>
          <w:behavior w:val="content"/>
        </w:behaviors>
        <w:guid w:val="{C2E5D2A8-3BBD-4489-A058-A5402A50F085}"/>
      </w:docPartPr>
      <w:docPartBody>
        <w:p w:rsidR="007E5908" w:rsidRDefault="00BC238A" w:rsidP="00BC238A">
          <w:pPr>
            <w:pStyle w:val="855D84F0FDC6473D9E52547BD8BB2EF7"/>
          </w:pPr>
          <w:r w:rsidRPr="00092268">
            <w:rPr>
              <w:rStyle w:val="PlaceholderText"/>
            </w:rPr>
            <w:t>Click or tap here to enter text.</w:t>
          </w:r>
        </w:p>
      </w:docPartBody>
    </w:docPart>
    <w:docPart>
      <w:docPartPr>
        <w:name w:val="7BD7BAEF980544529B1580BEF36A4F36"/>
        <w:category>
          <w:name w:val="General"/>
          <w:gallery w:val="placeholder"/>
        </w:category>
        <w:types>
          <w:type w:val="bbPlcHdr"/>
        </w:types>
        <w:behaviors>
          <w:behavior w:val="content"/>
        </w:behaviors>
        <w:guid w:val="{DAE0B805-2C03-4F11-B7C3-FED1D069FACC}"/>
      </w:docPartPr>
      <w:docPartBody>
        <w:p w:rsidR="00A23944" w:rsidRDefault="006279B4" w:rsidP="006279B4">
          <w:pPr>
            <w:pStyle w:val="7BD7BAEF980544529B1580BEF36A4F36"/>
          </w:pPr>
          <w:r w:rsidRPr="000922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03"/>
    <w:rsid w:val="000030BC"/>
    <w:rsid w:val="00007539"/>
    <w:rsid w:val="0002052C"/>
    <w:rsid w:val="00021F0F"/>
    <w:rsid w:val="00026024"/>
    <w:rsid w:val="00026A31"/>
    <w:rsid w:val="00040131"/>
    <w:rsid w:val="00061036"/>
    <w:rsid w:val="00067997"/>
    <w:rsid w:val="00074152"/>
    <w:rsid w:val="00091321"/>
    <w:rsid w:val="000F2A3B"/>
    <w:rsid w:val="00142382"/>
    <w:rsid w:val="00151AEA"/>
    <w:rsid w:val="0015497C"/>
    <w:rsid w:val="00167824"/>
    <w:rsid w:val="001A6A2C"/>
    <w:rsid w:val="001C390D"/>
    <w:rsid w:val="001C5071"/>
    <w:rsid w:val="001D55B4"/>
    <w:rsid w:val="001E03FE"/>
    <w:rsid w:val="00203A8B"/>
    <w:rsid w:val="00215250"/>
    <w:rsid w:val="0023781C"/>
    <w:rsid w:val="00243FE3"/>
    <w:rsid w:val="002E3DA9"/>
    <w:rsid w:val="00323722"/>
    <w:rsid w:val="00370B02"/>
    <w:rsid w:val="00385996"/>
    <w:rsid w:val="003A04C7"/>
    <w:rsid w:val="003B2FD4"/>
    <w:rsid w:val="003B5177"/>
    <w:rsid w:val="003B64CF"/>
    <w:rsid w:val="003C0E2C"/>
    <w:rsid w:val="003C5C2D"/>
    <w:rsid w:val="003C7D4D"/>
    <w:rsid w:val="003D1D77"/>
    <w:rsid w:val="003D3B45"/>
    <w:rsid w:val="00403453"/>
    <w:rsid w:val="004059F8"/>
    <w:rsid w:val="00405CB5"/>
    <w:rsid w:val="00406F74"/>
    <w:rsid w:val="00425226"/>
    <w:rsid w:val="00427EA5"/>
    <w:rsid w:val="00464FC1"/>
    <w:rsid w:val="00466992"/>
    <w:rsid w:val="0049475C"/>
    <w:rsid w:val="004A1046"/>
    <w:rsid w:val="004A2884"/>
    <w:rsid w:val="004B0184"/>
    <w:rsid w:val="004C1B8B"/>
    <w:rsid w:val="004E166A"/>
    <w:rsid w:val="004E666E"/>
    <w:rsid w:val="004E6FF9"/>
    <w:rsid w:val="00500C84"/>
    <w:rsid w:val="00512281"/>
    <w:rsid w:val="00532AB3"/>
    <w:rsid w:val="00556DCA"/>
    <w:rsid w:val="005812E4"/>
    <w:rsid w:val="005A11FE"/>
    <w:rsid w:val="005B4014"/>
    <w:rsid w:val="005C07DF"/>
    <w:rsid w:val="005C3520"/>
    <w:rsid w:val="00601EA9"/>
    <w:rsid w:val="00610D9E"/>
    <w:rsid w:val="00624088"/>
    <w:rsid w:val="006279B4"/>
    <w:rsid w:val="00645B1F"/>
    <w:rsid w:val="00651AAE"/>
    <w:rsid w:val="00651B4A"/>
    <w:rsid w:val="0066097F"/>
    <w:rsid w:val="00662203"/>
    <w:rsid w:val="00684A08"/>
    <w:rsid w:val="0069403A"/>
    <w:rsid w:val="006C2148"/>
    <w:rsid w:val="00705ED9"/>
    <w:rsid w:val="0071026D"/>
    <w:rsid w:val="007108FA"/>
    <w:rsid w:val="00711DC0"/>
    <w:rsid w:val="00744D6E"/>
    <w:rsid w:val="00762887"/>
    <w:rsid w:val="007667E5"/>
    <w:rsid w:val="007879D0"/>
    <w:rsid w:val="00794A4A"/>
    <w:rsid w:val="00797833"/>
    <w:rsid w:val="007D2EC1"/>
    <w:rsid w:val="007E5908"/>
    <w:rsid w:val="00806536"/>
    <w:rsid w:val="00827069"/>
    <w:rsid w:val="00832DD5"/>
    <w:rsid w:val="00887312"/>
    <w:rsid w:val="008B3427"/>
    <w:rsid w:val="008B59D0"/>
    <w:rsid w:val="008B6D80"/>
    <w:rsid w:val="008F207F"/>
    <w:rsid w:val="00916CCF"/>
    <w:rsid w:val="00917D0A"/>
    <w:rsid w:val="009800BB"/>
    <w:rsid w:val="0098488A"/>
    <w:rsid w:val="00991F4C"/>
    <w:rsid w:val="00992D5A"/>
    <w:rsid w:val="009A27E1"/>
    <w:rsid w:val="009A429C"/>
    <w:rsid w:val="009D4580"/>
    <w:rsid w:val="009D72E5"/>
    <w:rsid w:val="00A23944"/>
    <w:rsid w:val="00A24D59"/>
    <w:rsid w:val="00A25437"/>
    <w:rsid w:val="00A26FF6"/>
    <w:rsid w:val="00A27461"/>
    <w:rsid w:val="00A315C9"/>
    <w:rsid w:val="00A33B0F"/>
    <w:rsid w:val="00A37278"/>
    <w:rsid w:val="00A42B41"/>
    <w:rsid w:val="00A471F5"/>
    <w:rsid w:val="00A525E7"/>
    <w:rsid w:val="00AA0DC3"/>
    <w:rsid w:val="00B026CC"/>
    <w:rsid w:val="00B030E0"/>
    <w:rsid w:val="00B20B16"/>
    <w:rsid w:val="00B61F52"/>
    <w:rsid w:val="00B71372"/>
    <w:rsid w:val="00B931CA"/>
    <w:rsid w:val="00BB0092"/>
    <w:rsid w:val="00BC238A"/>
    <w:rsid w:val="00C00BA6"/>
    <w:rsid w:val="00C01979"/>
    <w:rsid w:val="00C16068"/>
    <w:rsid w:val="00C30913"/>
    <w:rsid w:val="00C6538B"/>
    <w:rsid w:val="00C65796"/>
    <w:rsid w:val="00C95753"/>
    <w:rsid w:val="00CA0732"/>
    <w:rsid w:val="00CD2C22"/>
    <w:rsid w:val="00CD4608"/>
    <w:rsid w:val="00CE0EBB"/>
    <w:rsid w:val="00CE4525"/>
    <w:rsid w:val="00CF6674"/>
    <w:rsid w:val="00D0037A"/>
    <w:rsid w:val="00D3225A"/>
    <w:rsid w:val="00D4615A"/>
    <w:rsid w:val="00D465C6"/>
    <w:rsid w:val="00D56FCB"/>
    <w:rsid w:val="00D638F7"/>
    <w:rsid w:val="00D6741A"/>
    <w:rsid w:val="00D722FD"/>
    <w:rsid w:val="00DD22B0"/>
    <w:rsid w:val="00DF5EB3"/>
    <w:rsid w:val="00E125A9"/>
    <w:rsid w:val="00E15558"/>
    <w:rsid w:val="00E17210"/>
    <w:rsid w:val="00E25D52"/>
    <w:rsid w:val="00E463A4"/>
    <w:rsid w:val="00E46A58"/>
    <w:rsid w:val="00EA3548"/>
    <w:rsid w:val="00EB2777"/>
    <w:rsid w:val="00EB75C2"/>
    <w:rsid w:val="00EF2234"/>
    <w:rsid w:val="00F154E8"/>
    <w:rsid w:val="00F16646"/>
    <w:rsid w:val="00F27D65"/>
    <w:rsid w:val="00F52580"/>
    <w:rsid w:val="00F6138E"/>
    <w:rsid w:val="00F75F07"/>
    <w:rsid w:val="00FA3ADE"/>
    <w:rsid w:val="00FC022A"/>
    <w:rsid w:val="00FE059C"/>
    <w:rsid w:val="00FF464F"/>
    <w:rsid w:val="00FF637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79B4"/>
    <w:rPr>
      <w:color w:val="808080"/>
    </w:rPr>
  </w:style>
  <w:style w:type="paragraph" w:customStyle="1" w:styleId="4ACCD0ECD381475CB34C936D6CAF0721">
    <w:name w:val="4ACCD0ECD381475CB34C936D6CAF0721"/>
    <w:rsid w:val="00142382"/>
  </w:style>
  <w:style w:type="paragraph" w:customStyle="1" w:styleId="B3874D4EB6B54FA884AD1FC811A367A1">
    <w:name w:val="B3874D4EB6B54FA884AD1FC811A367A1"/>
    <w:rsid w:val="00BC238A"/>
  </w:style>
  <w:style w:type="paragraph" w:customStyle="1" w:styleId="06008F330D6A43398177BB19B45365DB">
    <w:name w:val="06008F330D6A43398177BB19B45365DB"/>
    <w:rsid w:val="00BC238A"/>
  </w:style>
  <w:style w:type="paragraph" w:customStyle="1" w:styleId="04973D2767C54336852FF394AA2620AA">
    <w:name w:val="04973D2767C54336852FF394AA2620AA"/>
    <w:rsid w:val="00BC238A"/>
  </w:style>
  <w:style w:type="paragraph" w:customStyle="1" w:styleId="67C2FA6036CA4F06BEC0CA923E8A3070">
    <w:name w:val="67C2FA6036CA4F06BEC0CA923E8A3070"/>
    <w:rsid w:val="00BC238A"/>
  </w:style>
  <w:style w:type="paragraph" w:customStyle="1" w:styleId="90047E2449264DC383B7B867CD408D7D">
    <w:name w:val="90047E2449264DC383B7B867CD408D7D"/>
    <w:rsid w:val="00BC238A"/>
  </w:style>
  <w:style w:type="paragraph" w:customStyle="1" w:styleId="BD8EB10F28B74C0EA591B587107062BB">
    <w:name w:val="BD8EB10F28B74C0EA591B587107062BB"/>
    <w:rsid w:val="00BC238A"/>
  </w:style>
  <w:style w:type="paragraph" w:customStyle="1" w:styleId="6DA4FA7446D84B81B72E787EB5A2F986">
    <w:name w:val="6DA4FA7446D84B81B72E787EB5A2F986"/>
    <w:rsid w:val="00BC238A"/>
  </w:style>
  <w:style w:type="paragraph" w:customStyle="1" w:styleId="DB28E09B5D3A454B8AA195FDC328A52B">
    <w:name w:val="DB28E09B5D3A454B8AA195FDC328A52B"/>
    <w:rsid w:val="00BC238A"/>
  </w:style>
  <w:style w:type="paragraph" w:customStyle="1" w:styleId="F45632B739F74DF89E01B6D6D04768C0">
    <w:name w:val="F45632B739F74DF89E01B6D6D04768C0"/>
    <w:rsid w:val="00BC238A"/>
  </w:style>
  <w:style w:type="paragraph" w:customStyle="1" w:styleId="05FC12D335D1400B8863CAFDCC70E369">
    <w:name w:val="05FC12D335D1400B8863CAFDCC70E369"/>
    <w:rsid w:val="00BC238A"/>
  </w:style>
  <w:style w:type="paragraph" w:customStyle="1" w:styleId="13DB1CE528944CA0B0B74B4BE44D4D6E">
    <w:name w:val="13DB1CE528944CA0B0B74B4BE44D4D6E"/>
    <w:rsid w:val="00BC238A"/>
  </w:style>
  <w:style w:type="paragraph" w:customStyle="1" w:styleId="33B78C717F644A4D8DE158AC2A06E850">
    <w:name w:val="33B78C717F644A4D8DE158AC2A06E850"/>
    <w:rsid w:val="00BC238A"/>
  </w:style>
  <w:style w:type="paragraph" w:customStyle="1" w:styleId="09CABBC4706047B88C659767543B787F">
    <w:name w:val="09CABBC4706047B88C659767543B787F"/>
    <w:rsid w:val="00BC238A"/>
  </w:style>
  <w:style w:type="paragraph" w:customStyle="1" w:styleId="0AF1E305C9094C87821241CDD8ABB949">
    <w:name w:val="0AF1E305C9094C87821241CDD8ABB949"/>
    <w:rsid w:val="00BC238A"/>
  </w:style>
  <w:style w:type="paragraph" w:customStyle="1" w:styleId="38BE5D8786C14407B5CCAF9BB060452D">
    <w:name w:val="38BE5D8786C14407B5CCAF9BB060452D"/>
    <w:rsid w:val="00BC238A"/>
  </w:style>
  <w:style w:type="paragraph" w:customStyle="1" w:styleId="B8F2303054C24B64A5AEABCBE474C984">
    <w:name w:val="B8F2303054C24B64A5AEABCBE474C984"/>
    <w:rsid w:val="00BC238A"/>
  </w:style>
  <w:style w:type="paragraph" w:customStyle="1" w:styleId="C92E8B47C6E148B6A68A2B361E469B76">
    <w:name w:val="C92E8B47C6E148B6A68A2B361E469B76"/>
    <w:rsid w:val="00BC238A"/>
  </w:style>
  <w:style w:type="paragraph" w:customStyle="1" w:styleId="855D84F0FDC6473D9E52547BD8BB2EF7">
    <w:name w:val="855D84F0FDC6473D9E52547BD8BB2EF7"/>
    <w:rsid w:val="00BC238A"/>
  </w:style>
  <w:style w:type="paragraph" w:customStyle="1" w:styleId="7BD7BAEF980544529B1580BEF36A4F36">
    <w:name w:val="7BD7BAEF980544529B1580BEF36A4F36"/>
    <w:rsid w:val="006279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D1D9FC-3BB0-4FEB-BABE-C39A4CCECB9C}">
  <we:reference id="wa104382081" version="1.55.1.0" store="id-ID" storeType="OMEX"/>
  <we:alternateReferences>
    <we:reference id="wa104382081" version="1.55.1.0" store="id-ID" storeType="OMEX"/>
  </we:alternateReferences>
  <we:properties>
    <we:property name="MENDELEY_CITATIONS" value="[{&quot;citationID&quot;:&quot;MENDELEY_CITATION_05de9ff2-cb68-4fce-a047-a8262b9827a4&quot;,&quot;properties&quot;:{&quot;noteIndex&quot;:0},&quot;isEdited&quot;:false,&quot;manualOverride&quot;:{&quot;isManuallyOverridden&quot;:true,&quot;citeprocText&quot;:&quot;(Sukirno, 2004)&quot;,&quot;manualOverrideText&quot;:&quot;(2004)&quot;},&quot;citationItems&quot;:[{&quot;id&quot;:&quot;460f37df-ae05-36c5-9eda-41d0f5f81819&quot;,&quot;itemData&quot;:{&quot;type&quot;:&quot;book&quot;,&quot;id&quot;:&quot;460f37df-ae05-36c5-9eda-41d0f5f81819&quot;,&quot;title&quot;:&quot; Makro Ekonomi Teori Pengantar&quot;,&quot;author&quot;:[{&quot;family&quot;:&quot;Sukirno&quot;,&quot;given&quot;:&quot;Sudono&quot;,&quot;parse-names&quot;:false,&quot;dropping-particle&quot;:&quot;&quot;,&quot;non-dropping-particle&quot;:&quot;&quot;}],&quot;issued&quot;:{&quot;date-parts&quot;:[[2004]]},&quot;publisher-place&quot;:&quot; Jakarta&quot;,&quot;edition&quot;:&quot;Edisi Ketiga&quot;,&quot;publisher&quot;:&quot;PT Raja Grasindo Perseda&quot;,&quot;container-title-short&quot;:&quot;&quot;},&quot;isTemporary&quot;:false}],&quot;citationTag&quot;:&quot;MENDELEY_CITATION_v3_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&quot;},{&quot;citationID&quot;:&quot;MENDELEY_CITATION_c18aad45-421c-4383-8323-c78d0b5f8e9b&quot;,&quot;properties&quot;:{&quot;noteIndex&quot;:0},&quot;isEdited&quot;:false,&quot;manualOverride&quot;:{&quot;isManuallyOverridden&quot;:false,&quot;citeprocText&quot;:&quot;(Sukirno, 1994)&quot;,&quot;manualOverrideText&quot;:&quot;&quot;},&quot;citationItems&quot;:[{&quot;id&quot;:&quot;80e77a64-8740-3dd4-a233-53029d5be889&quot;,&quot;itemData&quot;:{&quot;type&quot;:&quot;book&quot;,&quot;id&quot;:&quot;80e77a64-8740-3dd4-a233-53029d5be889&quot;,&quot;title&quot;:&quot;Pengantar Teori Ekonomi Makro&quot;,&quot;author&quot;:[{&quot;family&quot;:&quot;Sukirno&quot;,&quot;given&quot;:&quot;Sudono&quot;,&quot;parse-names&quot;:false,&quot;dropping-particle&quot;:&quot;&quot;,&quot;non-dropping-particle&quot;:&quot;&quot;}],&quot;issued&quot;:{&quot;date-parts&quot;:[[1994]]},&quot;publisher-place&quot;:&quot;Jakarta&quot;,&quot;edition&quot;:&quot;Edisi Kedua&quot;,&quot;publisher&quot;:&quot;PT. Raja Grasindo Perseda&quot;,&quot;container-title-short&quot;:&quot;&quot;},&quot;isTemporary&quot;:false}],&quot;citationTag&quot;:&quot;MENDELEY_CITATION_v3_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&quot;},{&quot;citationID&quot;:&quot;MENDELEY_CITATION_3ef26831-1a8d-4510-9324-874108d9fd62&quot;,&quot;properties&quot;:{&quot;noteIndex&quot;:0},&quot;isEdited&quot;:false,&quot;manualOverride&quot;:{&quot;isManuallyOverridden&quot;:true,&quot;citeprocText&quot;:&quot;(Halim, 2004)&quot;,&quot;manualOverrideText&quot;:&quot;(2004)&quot;},&quot;citationItems&quot;:[{&quot;id&quot;:&quot;b6a6a209-8f4b-3a28-9e7d-dada63a7b8c9&quot;,&quot;itemData&quot;:{&quot;type&quot;:&quot;book&quot;,&quot;id&quot;:&quot;b6a6a209-8f4b-3a28-9e7d-dada63a7b8c9&quot;,&quot;title&quot;:&quot;Akuntansi Sektor Publik Akuntansi Keuangan Daerah&quot;,&quot;author&quot;:[{&quot;family&quot;:&quot;Halim&quot;,&quot;given&quot;:&quot;Abdul&quot;,&quot;parse-names&quot;:false,&quot;dropping-particle&quot;:&quot;&quot;,&quot;non-dropping-particle&quot;:&quot;&quot;}],&quot;issued&quot;:{&quot;date-parts&quot;:[[2004]]},&quot;publisher-place&quot;:&quot;Jakarta&quot;,&quot;edition&quot;:&quot;Edisi Revisi&quot;,&quot;publisher&quot;:&quot;Salemba Empat&quot;,&quot;container-title-short&quot;:&quot;&quot;},&quot;isTemporary&quot;:false}],&quot;citationTag&quot;:&quot;MENDELEY_CITATION_v3_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&quot;},{&quot;citationID&quot;:&quot;MENDELEY_CITATION_af983bdd-3005-4f0a-96aa-ad27d30a7984&quot;,&quot;properties&quot;:{&quot;noteIndex&quot;:0},&quot;isEdited&quot;:false,&quot;manualOverride&quot;:{&quot;isManuallyOverridden&quot;:false,&quot;citeprocText&quot;:&quot;(Halim, 2004)&quot;,&quot;manualOverrideText&quot;:&quot;&quot;},&quot;citationItems&quot;:[{&quot;id&quot;:&quot;b6a6a209-8f4b-3a28-9e7d-dada63a7b8c9&quot;,&quot;itemData&quot;:{&quot;type&quot;:&quot;book&quot;,&quot;id&quot;:&quot;b6a6a209-8f4b-3a28-9e7d-dada63a7b8c9&quot;,&quot;title&quot;:&quot;Akuntansi Sektor Publik Akuntansi Keuangan Daerah&quot;,&quot;author&quot;:[{&quot;family&quot;:&quot;Halim&quot;,&quot;given&quot;:&quot;Abdul&quot;,&quot;parse-names&quot;:false,&quot;dropping-particle&quot;:&quot;&quot;,&quot;non-dropping-particle&quot;:&quot;&quot;}],&quot;issued&quot;:{&quot;date-parts&quot;:[[2004]]},&quot;publisher-place&quot;:&quot;Jakarta&quot;,&quot;edition&quot;:&quot;Edisi Revisi&quot;,&quot;publisher&quot;:&quot;Salemba Empat&quot;,&quot;container-title-short&quot;:&quot;&quot;},&quot;isTemporary&quot;:false}],&quot;citationTag&quot;:&quot;MENDELEY_CITATION_v3_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&quot;},{&quot;citationID&quot;:&quot;MENDELEY_CITATION_c9f5df1b-7bc2-4f86-89a1-0856e90d6fd1&quot;,&quot;properties&quot;:{&quot;noteIndex&quot;:0},&quot;isEdited&quot;:false,&quot;manualOverride&quot;:{&quot;isManuallyOverridden&quot;:false,&quot;citeprocText&quot;:&quot;(Berliani, 2016)&quot;,&quot;manualOverrideText&quot;:&quot;&quot;},&quot;citationItems&quot;:[{&quot;id&quot;:&quot;0f509c70-ae75-3be9-9587-69a724fd421f&quot;,&quot;itemData&quot;:{&quot;type&quot;:&quot;article-journal&quot;,&quot;id&quot;:&quot;0f509c70-ae75-3be9-9587-69a724fd421f&quot;,&quot;title&quot;:&quot;Pengaruh Kinerja Keuangan Terhadap Pertumbuhan Ekonomi dan Implikasinya Terhadap Kesejahteraan Masyarakat Kabupaten Majalengka&quot;,&quot;author&quot;:[{&quot;family&quot;:&quot;Berliani&quot;,&quot;given&quot;:&quot;Kartika&quot;,&quot;parse-names&quot;:false,&quot;dropping-particle&quot;:&quot;&quot;,&quot;non-dropping-particle&quot;:&quot;&quot;}],&quot;container-title&quot;:&quot;jurnal-inaba.hol.es&quot;,&quot;ISSN&quot;:&quot;1412-6907&quot;,&quot;URL&quot;:&quot;http://&quot;,&quot;issued&quot;:{&quot;date-parts&quot;:[[2016]]},&quot;publisher&quot;:&quot;Mei-Agustus&quot;,&quot;issue&quot;:&quot;2&quot;,&quot;volume&quot;:&quot;15&quot;,&quot;container-title-short&quot;:&quot;&quot;},&quot;isTemporary&quot;:false}],&quot;citationTag&quot;:&quot;MENDELEY_CITATION_v3_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&quot;},{&quot;citationID&quot;:&quot;MENDELEY_CITATION_f3c9409e-5b07-4b53-a10c-e66cc74fdcca&quot;,&quot;properties&quot;:{&quot;noteIndex&quot;:0},&quot;isEdited&quot;:false,&quot;manualOverride&quot;:{&quot;isManuallyOverridden&quot;:true,&quot;citeprocText&quot;:&quot;(Sularso &amp;#38; Restianto, 2012)&quot;,&quot;manualOverrideText&quot;:&quot;(2012)&quot;},&quot;citationItems&quot;:[{&quot;id&quot;:&quot;6d2e3612-7005-3621-bab4-520f0e92922d&quot;,&quot;itemData&quot;:{&quot;type&quot;:&quot;article-journal&quot;,&quot;id&quot;:&quot;6d2e3612-7005-3621-bab4-520f0e92922d&quot;,&quot;title&quot;:&quot;Pengaruh kinerja keuangan terhadap alokasi belanja modal dan pertumbuhan ekonomi kabupaten/kota di Jawa Tengah&quot;,&quot;author&quot;:[{&quot;family&quot;:&quot;Sularso&quot;,&quot;given&quot;:&quot;Havid&quot;,&quot;parse-names&quot;:false,&quot;dropping-particle&quot;:&quot;&quot;,&quot;non-dropping-particle&quot;:&quot;&quot;},{&quot;family&quot;:&quot;Restianto&quot;,&quot;given&quot;:&quot;Yanuar E&quot;,&quot;parse-names&quot;:false,&quot;dropping-particle&quot;:&quot;&quot;,&quot;non-dropping-particle&quot;:&quot;&quot;}],&quot;container-title&quot;:&quot;Media Riset Akuntansi&quot;,&quot;ISSN&quot;:&quot;2088-2106&quot;,&quot;issued&quot;:{&quot;date-parts&quot;:[[2012]]},&quot;issue&quot;:&quot;2&quot;,&quot;volume&quot;:&quot;1&quot;,&quot;container-title-short&quot;:&quot;&quot;},&quot;isTemporary&quot;:false}],&quot;citationTag&quot;:&quot;MENDELEY_CITATION_v3_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&quot;},{&quot;citationID&quot;:&quot;MENDELEY_CITATION_35db677c-c15a-4438-a1db-920465d1a7fa&quot;,&quot;properties&quot;:{&quot;noteIndex&quot;:0},&quot;isEdited&quot;:false,&quot;manualOverride&quot;:{&quot;isManuallyOverridden&quot;:false,&quot;citeprocText&quot;:&quot;(Prakoso et al., 2019)&quot;,&quot;manualOverrideText&quot;:&quot;&quot;},&quot;citationItems&quot;:[{&quot;id&quot;:&quot;73cd8d6d-234a-3f8b-b0a2-16cd9ffc6035&quot;,&quot;itemData&quot;:{&quot;type&quot;:&quot;article-journal&quot;,&quot;id&quot;:&quot;73cd8d6d-234a-3f8b-b0a2-16cd9ffc6035&quot;,&quot;title&quot;:&quot;Analisis Kemampuan dan Kemandirian Keuangan Daerah Terhadap Pertumbuhan Ekonomi dan Kemiskinan di Jawa Tengah&quot;,&quot;author&quot;:[{&quot;family&quot;:&quot;Prakoso&quot;,&quot;given&quot;:&quot;Jalu Aji&quot;,&quot;parse-names&quot;:false,&quot;dropping-particle&quot;:&quot;&quot;,&quot;non-dropping-particle&quot;:&quot;&quot;},{&quot;family&quot;:&quot;Islami&quot;,&quot;given&quot;:&quot;Fitrah Sari&quot;,&quot;parse-names&quot;:false,&quot;dropping-particle&quot;:&quot;&quot;,&quot;non-dropping-particle&quot;:&quot;&quot;},{&quot;family&quot;:&quot;Sugiharti&quot;,&quot;given&quot;:&quot;Rr. Retno&quot;,&quot;parse-names&quot;:false,&quot;dropping-particle&quot;:&quot;&quot;,&quot;non-dropping-particle&quot;:&quot;&quot;}],&quot;container-title&quot;:&quot;Jurnal REP (Riset Ekonomi Pembangunan)&quot;,&quot;DOI&quot;:&quot;10.31002/rep.v4i1.1344&quot;,&quot;ISSN&quot;:&quot;2541433X&quot;,&quot;issued&quot;:{&quot;date-parts&quot;:[[2019,4,1]]},&quot;page&quot;:&quot;87-100&quot;,&quot;issue&quot;:&quot;1&quot;,&quot;volume&quot;:&quot;4&quot;,&quot;container-title-short&quot;:&quot;&quot;},&quot;isTemporary&quot;:false}],&quot;citationTag&quot;:&quot;MENDELEY_CITATION_v3_eyJjaXRhdGlvbklEIjoiTUVOREVMRVlfQ0lUQVRJT05fMzVkYjY3N2MtYzE1YS00NDM4LWExZGItOTIwNDY1ZDFhN2Zh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quot;},{&quot;citationID&quot;:&quot;MENDELEY_CITATION_988941f0-0eaa-43d6-9a11-8ab9f97f6d4c&quot;,&quot;properties&quot;:{&quot;noteIndex&quot;:0},&quot;isEdited&quot;:false,&quot;manualOverride&quot;:{&quot;isManuallyOverridden&quot;:false,&quot;citeprocText&quot;:&quot;(Halim, 2009)&quot;,&quot;manualOverrideText&quot;:&quot;&quot;},&quot;citationItems&quot;:[{&quot;id&quot;:&quot;49fd839e-07b4-3194-88a9-4a5290708bec&quot;,&quot;itemData&quot;:{&quot;type&quot;:&quot;book&quot;,&quot;id&quot;:&quot;49fd839e-07b4-3194-88a9-4a5290708bec&quot;,&quot;title&quot;:&quot;Akuntansi Sektor Publik Akuntansi Keuangan Daerah&quot;,&quot;author&quot;:[{&quot;family&quot;:&quot;Halim&quot;,&quot;given&quot;:&quot;Abdul&quot;,&quot;parse-names&quot;:false,&quot;dropping-particle&quot;:&quot;&quot;,&quot;non-dropping-particle&quot;:&quot;&quot;}],&quot;issued&quot;:{&quot;date-parts&quot;:[[2009]]},&quot;publisher-place&quot;:&quot;Jakarta&quot;,&quot;edition&quot;:&quot;Edisi Pertama&quot;,&quot;publisher&quot;:&quot;Salemba Empat&quot;,&quot;container-title-short&quot;:&quot;&quot;},&quot;isTemporary&quot;:false}],&quot;citationTag&quot;:&quot;MENDELEY_CITATION_v3_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&quot;},{&quot;citationID&quot;:&quot;MENDELEY_CITATION_a928a532-96e0-467b-8c5e-6f0c9b943c62&quot;,&quot;properties&quot;:{&quot;noteIndex&quot;:0},&quot;isEdited&quot;:false,&quot;manualOverride&quot;:{&quot;isManuallyOverridden&quot;:false,&quot;citeprocText&quot;:&quot;(Prakoso et al., 2019)&quot;,&quot;manualOverrideText&quot;:&quot;&quot;},&quot;citationItems&quot;:[{&quot;id&quot;:&quot;73cd8d6d-234a-3f8b-b0a2-16cd9ffc6035&quot;,&quot;itemData&quot;:{&quot;type&quot;:&quot;article-journal&quot;,&quot;id&quot;:&quot;73cd8d6d-234a-3f8b-b0a2-16cd9ffc6035&quot;,&quot;title&quot;:&quot;Analisis Kemampuan dan Kemandirian Keuangan Daerah Terhadap Pertumbuhan Ekonomi dan Kemiskinan di Jawa Tengah&quot;,&quot;author&quot;:[{&quot;family&quot;:&quot;Prakoso&quot;,&quot;given&quot;:&quot;Jalu Aji&quot;,&quot;parse-names&quot;:false,&quot;dropping-particle&quot;:&quot;&quot;,&quot;non-dropping-particle&quot;:&quot;&quot;},{&quot;family&quot;:&quot;Islami&quot;,&quot;given&quot;:&quot;Fitrah Sari&quot;,&quot;parse-names&quot;:false,&quot;dropping-particle&quot;:&quot;&quot;,&quot;non-dropping-particle&quot;:&quot;&quot;},{&quot;family&quot;:&quot;Sugiharti&quot;,&quot;given&quot;:&quot;Rr. Retno&quot;,&quot;parse-names&quot;:false,&quot;dropping-particle&quot;:&quot;&quot;,&quot;non-dropping-particle&quot;:&quot;&quot;}],&quot;container-title&quot;:&quot;Jurnal REP (Riset Ekonomi Pembangunan)&quot;,&quot;DOI&quot;:&quot;10.31002/rep.v4i1.1344&quot;,&quot;ISSN&quot;:&quot;2541433X&quot;,&quot;issued&quot;:{&quot;date-parts&quot;:[[2019,4,1]]},&quot;page&quot;:&quot;87-100&quot;,&quot;issue&quot;:&quot;1&quot;,&quot;volume&quot;:&quot;4&quot;,&quot;container-title-short&quot;:&quot;&quot;},&quot;isTemporary&quot;:false}],&quot;citationTag&quot;:&quot;MENDELEY_CITATION_v3_eyJjaXRhdGlvbklEIjoiTUVOREVMRVlfQ0lUQVRJT05fYTkyOGE1MzItOTZlMC00NjdiLThjNWUtNmYwYzliOTQzYzYy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quot;},{&quot;citationID&quot;:&quot;MENDELEY_CITATION_e395fd57-8b02-480e-aaa6-851c66e691bb&quot;,&quot;properties&quot;:{&quot;noteIndex&quot;:0},&quot;isEdited&quot;:false,&quot;manualOverride&quot;:{&quot;isManuallyOverridden&quot;:false,&quot;citeprocText&quot;:&quot;(Suci &amp;#38; Asmara, 2018)&quot;,&quot;manualOverrideText&quot;:&quot;&quot;},&quot;citationItems&quot;:[{&quot;id&quot;:&quot;a4e2224f-8479-3d1a-b5f6-fdb333c5ffa0&quot;,&quot;itemData&quot;:{&quot;type&quot;:&quot;article-journal&quot;,&quot;id&quot;:&quot;a4e2224f-8479-3d1a-b5f6-fdb333c5ffa0&quot;,&quot;title&quot;:&quot;Pengaruh Kemandirian Keuangan Daerah Terhadap Pertumbuhan Ekonomi Kabupaten/Kota Provinsi Banten&quot;,&quot;author&quot;:[{&quot;family&quot;:&quot;Suci&quot;,&quot;given&quot;:&quot;Stannia Cahaya&quot;,&quot;parse-names&quot;:false,&quot;dropping-particle&quot;:&quot;&quot;,&quot;non-dropping-particle&quot;:&quot;&quot;},{&quot;family&quot;:&quot;Asmara&quot;,&quot;given&quot;:&quot;Alla&quot;,&quot;parse-names&quot;:false,&quot;dropping-particle&quot;:&quot;&quot;,&quot;non-dropping-particle&quot;:&quot;&quot;}],&quot;container-title&quot;:&quot;JURNAL EKONOMI DAN KEBIJAKAN PEMBANGUNAN&quot;,&quot;DOI&quot;:&quot;10.29244/jekp.3.1.2014.8-22&quot;,&quot;ISSN&quot;:&quot;2686-2514&quot;,&quot;issued&quot;:{&quot;date-parts&quot;:[[2018,2,4]]},&quot;page&quot;:&quot;8-22&quot;,&quot;abstract&quot;:&quot;&lt;p&gt;Fiscal decentralization aims to improve regional finance independency and reduce the fiscal dependency of central government. However, in practice, there are many areas that still rely on the assistance central finance for their regional development. This research aims to discuss the development of regional finance independency and analyze the influence of regional finance independency on economic growth in Banten Province. This research uses descriptive method and panel data on 6 (six) regencies and cities in Banten Province at 2001-2011. The results showed the significantly positive effect of regional finance independency on economic growth and significantly negative effect of balance fund’s ratio on economic growth. Key words: local revenue, economic growth, panel data&lt;/p&gt;&quot;,&quot;issue&quot;:&quot;1&quot;,&quot;volume&quot;:&quot;3&quot;,&quot;container-title-short&quot;:&quot;&quot;},&quot;isTemporary&quot;:false}],&quot;citationTag&quot;:&quot;MENDELEY_CITATION_v3_eyJjaXRhdGlvbklEIjoiTUVOREVMRVlfQ0lUQVRJT05fZTM5NWZkNTctOGIwMi00ODBlLWFhYTYtODUxYzY2ZTY5MWJi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quot;},{&quot;citationID&quot;:&quot;MENDELEY_CITATION_3a71d91a-c526-427d-8da0-182b25751c9b&quot;,&quot;properties&quot;:{&quot;noteIndex&quot;:0},&quot;isEdited&quot;:false,&quot;manualOverride&quot;:{&quot;isManuallyOverridden&quot;:false,&quot;citeprocText&quot;:&quot;(Prakoso et al., 2019)&quot;,&quot;manualOverrideText&quot;:&quot;&quot;},&quot;citationItems&quot;:[{&quot;id&quot;:&quot;73cd8d6d-234a-3f8b-b0a2-16cd9ffc6035&quot;,&quot;itemData&quot;:{&quot;type&quot;:&quot;article-journal&quot;,&quot;id&quot;:&quot;73cd8d6d-234a-3f8b-b0a2-16cd9ffc6035&quot;,&quot;title&quot;:&quot;Analisis Kemampuan dan Kemandirian Keuangan Daerah Terhadap Pertumbuhan Ekonomi dan Kemiskinan di Jawa Tengah&quot;,&quot;author&quot;:[{&quot;family&quot;:&quot;Prakoso&quot;,&quot;given&quot;:&quot;Jalu Aji&quot;,&quot;parse-names&quot;:false,&quot;dropping-particle&quot;:&quot;&quot;,&quot;non-dropping-particle&quot;:&quot;&quot;},{&quot;family&quot;:&quot;Islami&quot;,&quot;given&quot;:&quot;Fitrah Sari&quot;,&quot;parse-names&quot;:false,&quot;dropping-particle&quot;:&quot;&quot;,&quot;non-dropping-particle&quot;:&quot;&quot;},{&quot;family&quot;:&quot;Sugiharti&quot;,&quot;given&quot;:&quot;Rr. Retno&quot;,&quot;parse-names&quot;:false,&quot;dropping-particle&quot;:&quot;&quot;,&quot;non-dropping-particle&quot;:&quot;&quot;}],&quot;container-title&quot;:&quot;Jurnal REP (Riset Ekonomi Pembangunan)&quot;,&quot;DOI&quot;:&quot;10.31002/rep.v4i1.1344&quot;,&quot;ISSN&quot;:&quot;2541433X&quot;,&quot;issued&quot;:{&quot;date-parts&quot;:[[2019,4,1]]},&quot;page&quot;:&quot;87-100&quot;,&quot;issue&quot;:&quot;1&quot;,&quot;volume&quot;:&quot;4&quot;,&quot;container-title-short&quot;:&quot;&quot;},&quot;isTemporary&quot;:false}],&quot;citationTag&quot;:&quot;MENDELEY_CITATION_v3_eyJjaXRhdGlvbklEIjoiTUVOREVMRVlfQ0lUQVRJT05fM2E3MWQ5MWEtYzUyNi00MjdkLThkYTAtMTgyYjI1NzUxYzli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quot;},{&quot;citationID&quot;:&quot;MENDELEY_CITATION_c80e6dbf-791c-4a63-b56d-5a9d60664c6e&quot;,&quot;properties&quot;:{&quot;noteIndex&quot;:0},&quot;isEdited&quot;:false,&quot;manualOverride&quot;:{&quot;isManuallyOverridden&quot;:false,&quot;citeprocText&quot;:&quot;(Suci &amp;#38; Asmara, 2018)&quot;,&quot;manualOverrideText&quot;:&quot;&quot;},&quot;citationItems&quot;:[{&quot;id&quot;:&quot;a4e2224f-8479-3d1a-b5f6-fdb333c5ffa0&quot;,&quot;itemData&quot;:{&quot;type&quot;:&quot;article-journal&quot;,&quot;id&quot;:&quot;a4e2224f-8479-3d1a-b5f6-fdb333c5ffa0&quot;,&quot;title&quot;:&quot;Pengaruh Kemandirian Keuangan Daerah Terhadap Pertumbuhan Ekonomi Kabupaten/Kota Provinsi Banten&quot;,&quot;author&quot;:[{&quot;family&quot;:&quot;Suci&quot;,&quot;given&quot;:&quot;Stannia Cahaya&quot;,&quot;parse-names&quot;:false,&quot;dropping-particle&quot;:&quot;&quot;,&quot;non-dropping-particle&quot;:&quot;&quot;},{&quot;family&quot;:&quot;Asmara&quot;,&quot;given&quot;:&quot;Alla&quot;,&quot;parse-names&quot;:false,&quot;dropping-particle&quot;:&quot;&quot;,&quot;non-dropping-particle&quot;:&quot;&quot;}],&quot;container-title&quot;:&quot;JURNAL EKONOMI DAN KEBIJAKAN PEMBANGUNAN&quot;,&quot;DOI&quot;:&quot;10.29244/jekp.3.1.2014.8-22&quot;,&quot;ISSN&quot;:&quot;2686-2514&quot;,&quot;issued&quot;:{&quot;date-parts&quot;:[[2018,2,4]]},&quot;page&quot;:&quot;8-22&quot;,&quot;abstract&quot;:&quot;&lt;p&gt;Fiscal decentralization aims to improve regional finance independency and reduce the fiscal dependency of central government. However, in practice, there are many areas that still rely on the assistance central finance for their regional development. This research aims to discuss the development of regional finance independency and analyze the influence of regional finance independency on economic growth in Banten Province. This research uses descriptive method and panel data on 6 (six) regencies and cities in Banten Province at 2001-2011. The results showed the significantly positive effect of regional finance independency on economic growth and significantly negative effect of balance fund’s ratio on economic growth. Key words: local revenue, economic growth, panel data&lt;/p&gt;&quot;,&quot;issue&quot;:&quot;1&quot;,&quot;volume&quot;:&quot;3&quot;,&quot;container-title-short&quot;:&quot;&quot;},&quot;isTemporary&quot;:false}],&quot;citationTag&quot;:&quot;MENDELEY_CITATION_v3_eyJjaXRhdGlvbklEIjoiTUVOREVMRVlfQ0lUQVRJT05fYzgwZTZkYmYtNzkxYy00YTYzLWI1NmQtNWE5ZDYwNjY0YzZl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quot;},{&quot;citationID&quot;:&quot;MENDELEY_CITATION_6a93beea-ba1f-4c63-ba5f-04e4ea2fd1e3&quot;,&quot;properties&quot;:{&quot;noteIndex&quot;:0},&quot;isEdited&quot;:false,&quot;manualOverride&quot;:{&quot;isManuallyOverridden&quot;:false,&quot;citeprocText&quot;:&quot;(Prakoso et al., 2019)&quot;,&quot;manualOverrideText&quot;:&quot;&quot;},&quot;citationItems&quot;:[{&quot;id&quot;:&quot;73cd8d6d-234a-3f8b-b0a2-16cd9ffc6035&quot;,&quot;itemData&quot;:{&quot;type&quot;:&quot;article-journal&quot;,&quot;id&quot;:&quot;73cd8d6d-234a-3f8b-b0a2-16cd9ffc6035&quot;,&quot;title&quot;:&quot;Analisis Kemampuan dan Kemandirian Keuangan Daerah Terhadap Pertumbuhan Ekonomi dan Kemiskinan di Jawa Tengah&quot;,&quot;author&quot;:[{&quot;family&quot;:&quot;Prakoso&quot;,&quot;given&quot;:&quot;Jalu Aji&quot;,&quot;parse-names&quot;:false,&quot;dropping-particle&quot;:&quot;&quot;,&quot;non-dropping-particle&quot;:&quot;&quot;},{&quot;family&quot;:&quot;Islami&quot;,&quot;given&quot;:&quot;Fitrah Sari&quot;,&quot;parse-names&quot;:false,&quot;dropping-particle&quot;:&quot;&quot;,&quot;non-dropping-particle&quot;:&quot;&quot;},{&quot;family&quot;:&quot;Sugiharti&quot;,&quot;given&quot;:&quot;Rr. Retno&quot;,&quot;parse-names&quot;:false,&quot;dropping-particle&quot;:&quot;&quot;,&quot;non-dropping-particle&quot;:&quot;&quot;}],&quot;container-title&quot;:&quot;Jurnal REP (Riset Ekonomi Pembangunan)&quot;,&quot;DOI&quot;:&quot;10.31002/rep.v4i1.1344&quot;,&quot;ISSN&quot;:&quot;2541433X&quot;,&quot;issued&quot;:{&quot;date-parts&quot;:[[2019,4,1]]},&quot;page&quot;:&quot;87-100&quot;,&quot;issue&quot;:&quot;1&quot;,&quot;volume&quot;:&quot;4&quot;,&quot;container-title-short&quot;:&quot;&quot;},&quot;isTemporary&quot;:false}],&quot;citationTag&quot;:&quot;MENDELEY_CITATION_v3_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&quot;},{&quot;citationID&quot;:&quot;MENDELEY_CITATION_ef904604-8560-4558-8b80-ac4537f5f222&quot;,&quot;properties&quot;:{&quot;noteIndex&quot;:0},&quot;isEdited&quot;:false,&quot;manualOverride&quot;:{&quot;isManuallyOverridden&quot;:false,&quot;citeprocText&quot;:&quot;(Suci &amp;#38; Asmara, 2018)&quot;,&quot;manualOverrideText&quot;:&quot;&quot;},&quot;citationItems&quot;:[{&quot;id&quot;:&quot;a4e2224f-8479-3d1a-b5f6-fdb333c5ffa0&quot;,&quot;itemData&quot;:{&quot;type&quot;:&quot;article-journal&quot;,&quot;id&quot;:&quot;a4e2224f-8479-3d1a-b5f6-fdb333c5ffa0&quot;,&quot;title&quot;:&quot;Pengaruh Kemandirian Keuangan Daerah Terhadap Pertumbuhan Ekonomi Kabupaten/Kota Provinsi Banten&quot;,&quot;author&quot;:[{&quot;family&quot;:&quot;Suci&quot;,&quot;given&quot;:&quot;Stannia Cahaya&quot;,&quot;parse-names&quot;:false,&quot;dropping-particle&quot;:&quot;&quot;,&quot;non-dropping-particle&quot;:&quot;&quot;},{&quot;family&quot;:&quot;Asmara&quot;,&quot;given&quot;:&quot;Alla&quot;,&quot;parse-names&quot;:false,&quot;dropping-particle&quot;:&quot;&quot;,&quot;non-dropping-particle&quot;:&quot;&quot;}],&quot;container-title&quot;:&quot;JURNAL EKONOMI DAN KEBIJAKAN PEMBANGUNAN&quot;,&quot;DOI&quot;:&quot;10.29244/jekp.3.1.2014.8-22&quot;,&quot;ISSN&quot;:&quot;2686-2514&quot;,&quot;issued&quot;:{&quot;date-parts&quot;:[[2018,2,4]]},&quot;page&quot;:&quot;8-22&quot;,&quot;abstract&quot;:&quot;&lt;p&gt;Fiscal decentralization aims to improve regional finance independency and reduce the fiscal dependency of central government. However, in practice, there are many areas that still rely on the assistance central finance for their regional development. This research aims to discuss the development of regional finance independency and analyze the influence of regional finance independency on economic growth in Banten Province. This research uses descriptive method and panel data on 6 (six) regencies and cities in Banten Province at 2001-2011. The results showed the significantly positive effect of regional finance independency on economic growth and significantly negative effect of balance fund’s ratio on economic growth. Key words: local revenue, economic growth, panel data&lt;/p&gt;&quot;,&quot;issue&quot;:&quot;1&quot;,&quot;volume&quot;:&quot;3&quot;,&quot;container-title-short&quot;:&quot;&quot;},&quot;isTemporary&quot;:false}],&quot;citationTag&quot;:&quot;MENDELEY_CITATION_v3_eyJjaXRhdGlvbklEIjoiTUVOREVMRVlfQ0lUQVRJT05fZWY5MDQ2MDQtODU2MC00NTU4LThiODAtYWM0NTM3ZjVmMjIy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quot;},{&quot;citationID&quot;:&quot;MENDELEY_CITATION_00740592-d66e-4ee5-b567-fc5e9d7b981c&quot;,&quot;properties&quot;:{&quot;noteIndex&quot;:0},&quot;isEdited&quot;:false,&quot;manualOverride&quot;:{&quot;isManuallyOverridden&quot;:false,&quot;citeprocText&quot;:&quot;(Alisman &amp;#38; Sufriadi, 2020)&quot;,&quot;manualOverrideText&quot;:&quot;&quot;},&quot;citationItems&quot;:[{&quot;id&quot;:&quot;a0c4e583-a805-39b9-8dc1-ca327648beb5&quot;,&quot;itemData&quot;:{&quot;type&quot;:&quot;article-journal&quot;,&quot;id&quot;:&quot;a0c4e583-a805-39b9-8dc1-ca327648beb5&quot;,&quot;title&quot;:&quot;Pengaruh Derajat Desentralisasi Fiskal terhadap Pertumbuhan Ekonomi di Wilayah Barat Selatan Provinsi Aceh Periode Tahun 2011-2019&quot;,&quot;author&quot;:[{&quot;family&quot;:&quot;Alisman&quot;,&quot;given&quot;:&quot;Alisman&quot;,&quot;parse-names&quot;:false,&quot;dropping-particle&quot;:&quot;&quot;,&quot;non-dropping-particle&quot;:&quot;&quot;},{&quot;family&quot;:&quot;Sufriadi&quot;,&quot;given&quot;:&quot;Dedi&quot;,&quot;parse-names&quot;:false,&quot;dropping-particle&quot;:&quot;&quot;,&quot;non-dropping-particle&quot;:&quot;&quot;}],&quot;container-title&quot;:&quot;Jurnal EMT KITA&quot;,&quot;DOI&quot;:&quot;10.35870/emt.v4i2.133&quot;,&quot;ISSN&quot;:&quot;2549-6204&quot;,&quot;issued&quot;:{&quot;date-parts&quot;:[[2020,9,10]]},&quot;page&quot;:&quot;71&quot;,&quot;abstract&quot;:&quot;&lt;p&gt;The purpose of this study was to determine the effect of the degree of fiscal decentralization on economic growth in the South West Region of Aceh Province for the period 2011-2019. The data used are secondary data obtained from the Provincial Statistics Agency (BPS) and districts/cities in the South West region of Aceh Province, as well as from related agencies that have relevance to the subject matter of this research. This study uses a simple linear regression analysis model. The variables used are economic growth (dependent variable) and fiscal decentralization (independent variable). The results showed that the degree of fiscal decentralization in the South West Aceh region had a positive effect on economic growth in the South West Aceh. It is hoped that the District / City Governments of the South West of Aceh Province can increase economic growth, and explore productive and potential economic sectors that can influence the degree of fiscal decentralization in the South West Region of Aceh Province. Keywords: Economic Growth, Fiscal Decentralization.&lt;/p&gt;&quot;,&quot;issue&quot;:&quot;1&quot;,&quot;volume&quot;:&quot;4&quot;,&quot;container-title-short&quot;:&quot;&quot;},&quot;isTemporary&quot;:false}],&quot;citationTag&quot;:&quot;MENDELEY_CITATION_v3_eyJjaXRhdGlvbklEIjoiTUVOREVMRVlfQ0lUQVRJT05fMDA3NDA1OTItZDY2ZS00ZWU1LWI1NjctZmM1ZTlkN2I5ODFj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quot;},{&quot;citationID&quot;:&quot;MENDELEY_CITATION_ffeeccfb-5ff9-43d3-809a-245a80b188b1&quot;,&quot;properties&quot;:{&quot;noteIndex&quot;:0},&quot;isEdited&quot;:false,&quot;manualOverride&quot;:{&quot;isManuallyOverridden&quot;:false,&quot;citeprocText&quot;:&quot;(Sutriani, 2015)&quot;,&quot;manualOverrideText&quot;:&quot;&quot;},&quot;citationItems&quot;:[{&quot;id&quot;:&quot;de04454c-2838-31d2-a4d0-b1746008a628&quot;,&quot;itemData&quot;:{&quot;type&quot;:&quot;article&quot;,&quot;id&quot;:&quot;de04454c-2838-31d2-a4d0-b1746008a628&quot;,&quot;title&quot;:&quot;Analisis Kemandirian Dan Ketergantungan Keuangan Daerah Dan Hubungannya Dengan Pertumbuhan Ekonomi Kabupaten Sarolangun&quot;,&quot;author&quot;:[{&quot;family&quot;:&quot;Sutriani&quot;,&quot;given&quot;:&quot;Amelia&quot;,&quot;parse-names&quot;:false,&quot;dropping-particle&quot;:&quot;&quot;,&quot;non-dropping-particle&quot;:&quot;&quot;}],&quot;issued&quot;:{&quot;date-parts&quot;:[[2015]]},&quot;publisher&quot;:&quot;Sarolangun&quot;,&quot;container-title-short&quot;:&quot;&quot;},&quot;isTemporary&quot;:false}],&quot;citationTag&quot;:&quot;MENDELEY_CITATION_v3_eyJjaXRhdGlvbklEIjoiTUVOREVMRVlfQ0lUQVRJT05fZmZlZWNjZmItNWZmOS00M2QzLTgwOWEtMjQ1YTgwYjE4OGIx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quot;},{&quot;citationID&quot;:&quot;MENDELEY_CITATION_d5369471-cff1-47d3-b21e-f721dfd15d7c&quot;,&quot;properties&quot;:{&quot;noteIndex&quot;:0},&quot;isEdited&quot;:false,&quot;manualOverride&quot;:{&quot;isManuallyOverridden&quot;:false,&quot;citeprocText&quot;:&quot;(Alisman &amp;#38; Sufriadi, 2020)&quot;,&quot;manualOverrideText&quot;:&quot;&quot;},&quot;citationItems&quot;:[{&quot;id&quot;:&quot;a0c4e583-a805-39b9-8dc1-ca327648beb5&quot;,&quot;itemData&quot;:{&quot;type&quot;:&quot;article-journal&quot;,&quot;id&quot;:&quot;a0c4e583-a805-39b9-8dc1-ca327648beb5&quot;,&quot;title&quot;:&quot;Pengaruh Derajat Desentralisasi Fiskal terhadap Pertumbuhan Ekonomi di Wilayah Barat Selatan Provinsi Aceh Periode Tahun 2011-2019&quot;,&quot;author&quot;:[{&quot;family&quot;:&quot;Alisman&quot;,&quot;given&quot;:&quot;Alisman&quot;,&quot;parse-names&quot;:false,&quot;dropping-particle&quot;:&quot;&quot;,&quot;non-dropping-particle&quot;:&quot;&quot;},{&quot;family&quot;:&quot;Sufriadi&quot;,&quot;given&quot;:&quot;Dedi&quot;,&quot;parse-names&quot;:false,&quot;dropping-particle&quot;:&quot;&quot;,&quot;non-dropping-particle&quot;:&quot;&quot;}],&quot;container-title&quot;:&quot;Jurnal EMT KITA&quot;,&quot;DOI&quot;:&quot;10.35870/emt.v4i2.133&quot;,&quot;ISSN&quot;:&quot;2549-6204&quot;,&quot;issued&quot;:{&quot;date-parts&quot;:[[2020,9,10]]},&quot;page&quot;:&quot;71&quot;,&quot;abstract&quot;:&quot;&lt;p&gt;The purpose of this study was to determine the effect of the degree of fiscal decentralization on economic growth in the South West Region of Aceh Province for the period 2011-2019. The data used are secondary data obtained from the Provincial Statistics Agency (BPS) and districts/cities in the South West region of Aceh Province, as well as from related agencies that have relevance to the subject matter of this research. This study uses a simple linear regression analysis model. The variables used are economic growth (dependent variable) and fiscal decentralization (independent variable). The results showed that the degree of fiscal decentralization in the South West Aceh region had a positive effect on economic growth in the South West Aceh. It is hoped that the District / City Governments of the South West of Aceh Province can increase economic growth, and explore productive and potential economic sectors that can influence the degree of fiscal decentralization in the South West Region of Aceh Province. Keywords: Economic Growth, Fiscal Decentralization.&lt;/p&gt;&quot;,&quot;issue&quot;:&quot;1&quot;,&quot;volume&quot;:&quot;4&quot;,&quot;container-title-short&quot;:&quot;&quot;},&quot;isTemporary&quot;:false}],&quot;citationTag&quot;:&quot;MENDELEY_CITATION_v3_eyJjaXRhdGlvbklEIjoiTUVOREVMRVlfQ0lUQVRJT05fZDUzNjk0NzEtY2ZmMS00N2QzLWIyMWUtZjcyMWRmZDE1ZDdj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quot;},{&quot;citationID&quot;:&quot;MENDELEY_CITATION_3a0c0ac7-778c-40d7-ac73-e9dda9588fb0&quot;,&quot;properties&quot;:{&quot;noteIndex&quot;:0},&quot;isEdited&quot;:false,&quot;manualOverride&quot;:{&quot;isManuallyOverridden&quot;:false,&quot;citeprocText&quot;:&quot;(Sutriani, 2015)&quot;,&quot;manualOverrideText&quot;:&quot;&quot;},&quot;citationItems&quot;:[{&quot;id&quot;:&quot;de04454c-2838-31d2-a4d0-b1746008a628&quot;,&quot;itemData&quot;:{&quot;type&quot;:&quot;article&quot;,&quot;id&quot;:&quot;de04454c-2838-31d2-a4d0-b1746008a628&quot;,&quot;title&quot;:&quot;Analisis Kemandirian Dan Ketergantungan Keuangan Daerah Dan Hubungannya Dengan Pertumbuhan Ekonomi Kabupaten Sarolangun&quot;,&quot;author&quot;:[{&quot;family&quot;:&quot;Sutriani&quot;,&quot;given&quot;:&quot;Amelia&quot;,&quot;parse-names&quot;:false,&quot;dropping-particle&quot;:&quot;&quot;,&quot;non-dropping-particle&quot;:&quot;&quot;}],&quot;issued&quot;:{&quot;date-parts&quot;:[[2015]]},&quot;publisher&quot;:&quot;Sarolangun&quot;,&quot;container-title-short&quot;:&quot;&quot;},&quot;isTemporary&quot;:false}],&quot;citationTag&quot;:&quot;MENDELEY_CITATION_v3_eyJjaXRhdGlvbklEIjoiTUVOREVMRVlfQ0lUQVRJT05fM2EwYzBhYzctNzc4Yy00MGQ3LWFjNzMtZTlkZGE5NTg4ZmIw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quot;},{&quot;citationID&quot;:&quot;MENDELEY_CITATION_bf1a5a83-791f-444f-a612-523aeef3d4e0&quot;,&quot;properties&quot;:{&quot;noteIndex&quot;:0},&quot;isEdited&quot;:false,&quot;manualOverride&quot;:{&quot;isManuallyOverridden&quot;:false,&quot;citeprocText&quot;:&quot;(Alisman &amp;#38; Sufriadi, 2020)&quot;,&quot;manualOverrideText&quot;:&quot;&quot;},&quot;citationItems&quot;:[{&quot;id&quot;:&quot;a0c4e583-a805-39b9-8dc1-ca327648beb5&quot;,&quot;itemData&quot;:{&quot;type&quot;:&quot;article-journal&quot;,&quot;id&quot;:&quot;a0c4e583-a805-39b9-8dc1-ca327648beb5&quot;,&quot;title&quot;:&quot;Pengaruh Derajat Desentralisasi Fiskal terhadap Pertumbuhan Ekonomi di Wilayah Barat Selatan Provinsi Aceh Periode Tahun 2011-2019&quot;,&quot;author&quot;:[{&quot;family&quot;:&quot;Alisman&quot;,&quot;given&quot;:&quot;Alisman&quot;,&quot;parse-names&quot;:false,&quot;dropping-particle&quot;:&quot;&quot;,&quot;non-dropping-particle&quot;:&quot;&quot;},{&quot;family&quot;:&quot;Sufriadi&quot;,&quot;given&quot;:&quot;Dedi&quot;,&quot;parse-names&quot;:false,&quot;dropping-particle&quot;:&quot;&quot;,&quot;non-dropping-particle&quot;:&quot;&quot;}],&quot;container-title&quot;:&quot;Jurnal EMT KITA&quot;,&quot;DOI&quot;:&quot;10.35870/emt.v4i2.133&quot;,&quot;ISSN&quot;:&quot;2549-6204&quot;,&quot;issued&quot;:{&quot;date-parts&quot;:[[2020,9,10]]},&quot;page&quot;:&quot;71&quot;,&quot;abstract&quot;:&quot;&lt;p&gt;The purpose of this study was to determine the effect of the degree of fiscal decentralization on economic growth in the South West Region of Aceh Province for the period 2011-2019. The data used are secondary data obtained from the Provincial Statistics Agency (BPS) and districts/cities in the South West region of Aceh Province, as well as from related agencies that have relevance to the subject matter of this research. This study uses a simple linear regression analysis model. The variables used are economic growth (dependent variable) and fiscal decentralization (independent variable). The results showed that the degree of fiscal decentralization in the South West Aceh region had a positive effect on economic growth in the South West Aceh. It is hoped that the District / City Governments of the South West of Aceh Province can increase economic growth, and explore productive and potential economic sectors that can influence the degree of fiscal decentralization in the South West Region of Aceh Province. Keywords: Economic Growth, Fiscal Decentralization.&lt;/p&gt;&quot;,&quot;issue&quot;:&quot;1&quot;,&quot;volume&quot;:&quot;4&quot;,&quot;container-title-short&quot;:&quot;&quot;},&quot;isTemporary&quot;:false}],&quot;citationTag&quot;:&quot;MENDELEY_CITATION_v3_eyJjaXRhdGlvbklEIjoiTUVOREVMRVlfQ0lUQVRJT05fYmYxYTVhODMtNzkxZi00NDRmLWE2MTItNTIzYWVlZjNkNGUw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quot;},{&quot;citationID&quot;:&quot;MENDELEY_CITATION_4e371dda-3f91-4723-8493-bb37cce68b37&quot;,&quot;properties&quot;:{&quot;noteIndex&quot;:0},&quot;isEdited&quot;:false,&quot;manualOverride&quot;:{&quot;isManuallyOverridden&quot;:false,&quot;citeprocText&quot;:&quot;(Sutriani, 2015)&quot;,&quot;manualOverrideText&quot;:&quot;&quot;},&quot;citationItems&quot;:[{&quot;id&quot;:&quot;de04454c-2838-31d2-a4d0-b1746008a628&quot;,&quot;itemData&quot;:{&quot;type&quot;:&quot;article&quot;,&quot;id&quot;:&quot;de04454c-2838-31d2-a4d0-b1746008a628&quot;,&quot;title&quot;:&quot;Analisis Kemandirian Dan Ketergantungan Keuangan Daerah Dan Hubungannya Dengan Pertumbuhan Ekonomi Kabupaten Sarolangun&quot;,&quot;author&quot;:[{&quot;family&quot;:&quot;Sutriani&quot;,&quot;given&quot;:&quot;Amelia&quot;,&quot;parse-names&quot;:false,&quot;dropping-particle&quot;:&quot;&quot;,&quot;non-dropping-particle&quot;:&quot;&quot;}],&quot;issued&quot;:{&quot;date-parts&quot;:[[2015]]},&quot;publisher&quot;:&quot;Sarolangun&quot;,&quot;container-title-short&quot;:&quot;&quot;},&quot;isTemporary&quot;:false}],&quot;citationTag&quot;:&quot;MENDELEY_CITATION_v3_eyJjaXRhdGlvbklEIjoiTUVOREVMRVlfQ0lUQVRJT05fNGUzNzFkZGEtM2Y5MS00NzIzLTg0OTMtYmIzN2NjZTY4YjM3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quot;},{&quot;citationID&quot;:&quot;MENDELEY_CITATION_0f31dd46-1655-4ec3-81a9-873bc9141160&quot;,&quot;properties&quot;:{&quot;noteIndex&quot;:0},&quot;isEdited&quot;:false,&quot;manualOverride&quot;:{&quot;isManuallyOverridden&quot;:false,&quot;citeprocText&quot;:&quot;(Sutriani, 2015)&quot;,&quot;manualOverrideText&quot;:&quot;&quot;},&quot;citationItems&quot;:[{&quot;id&quot;:&quot;de04454c-2838-31d2-a4d0-b1746008a628&quot;,&quot;itemData&quot;:{&quot;type&quot;:&quot;article&quot;,&quot;id&quot;:&quot;de04454c-2838-31d2-a4d0-b1746008a628&quot;,&quot;title&quot;:&quot;Analisis Kemandirian Dan Ketergantungan Keuangan Daerah Dan Hubungannya Dengan Pertumbuhan Ekonomi Kabupaten Sarolangun&quot;,&quot;author&quot;:[{&quot;family&quot;:&quot;Sutriani&quot;,&quot;given&quot;:&quot;Amelia&quot;,&quot;parse-names&quot;:false,&quot;dropping-particle&quot;:&quot;&quot;,&quot;non-dropping-particle&quot;:&quot;&quot;}],&quot;issued&quot;:{&quot;date-parts&quot;:[[2015]]},&quot;publisher&quot;:&quot;Sarolangun&quot;,&quot;container-title-short&quot;:&quot;&quot;},&quot;isTemporary&quot;:false}],&quot;citationTag&quot;:&quot;MENDELEY_CITATION_v3_eyJjaXRhdGlvbklEIjoiTUVOREVMRVlfQ0lUQVRJT05fMGYzMWRkNDYtMTY1NS00ZWMzLTgxYTktODczYmM5MTQxMTYw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quot;},{&quot;citationID&quot;:&quot;MENDELEY_CITATION_e2c4f0c6-40ab-410a-a80c-124e884d868b&quot;,&quot;properties&quot;:{&quot;noteIndex&quot;:0},&quot;isEdited&quot;:false,&quot;manualOverride&quot;:{&quot;isManuallyOverridden&quot;:false,&quot;citeprocText&quot;:&quot;(Nurulita et al., 2018)&quot;,&quot;manualOverrideText&quot;:&quot;&quot;},&quot;citationItems&quot;:[{&quot;id&quot;:&quot;14f1f8ea-3b4d-325f-94e9-41dde009cfc7&quot;,&quot;itemData&quot;:{&quot;type&quot;:&quot;article-journal&quot;,&quot;id&quot;:&quot;14f1f8ea-3b4d-325f-94e9-41dde009cfc7&quot;,&quot;title&quot;:&quot;Analisis Pengaruh Kinerja Keuangan Daerah Terhadap Pertumbuhan Ekonomi dan Dampaknya Terhadap Tingkat Pengangguran di Provinsi Riau&quot;,&quot;author&quot;:[{&quot;family&quot;:&quot;Nurulita&quot;,&quot;given&quot;:&quot;Suci&quot;,&quot;parse-names&quot;:false,&quot;dropping-particle&quot;:&quot;&quot;,&quot;non-dropping-particle&quot;:&quot;&quot;},{&quot;family&quot;:&quot;Arifulsyah&quot;,&quot;given&quot;:&quot;Hamdani&quot;,&quot;parse-names&quot;:false,&quot;dropping-particle&quot;:&quot;&quot;,&quot;non-dropping-particle&quot;:&quot;&quot;},{&quot;family&quot;:&quot;Yefni&quot;,&quot;given&quot;:&quot;Yefni&quot;,&quot;parse-names&quot;:false,&quot;dropping-particle&quot;:&quot;&quot;,&quot;non-dropping-particle&quot;:&quot;&quot;}],&quot;container-title&quot;:&quot;Jurnal Benefita&quot;,&quot;DOI&quot;:&quot;10.22216/jbe.v3i3.3350&quot;,&quot;ISSN&quot;:&quot;2477-7862&quot;,&quot;issued&quot;:{&quot;date-parts&quot;:[[2018,10,31]]},&quot;page&quot;:&quot;336&quot;,&quot;abstract&quot;:&quot;&lt;p&gt;&amp;lt;em&amp;gt;The purpose of this research is to examine the effect of regional financial performance on economic growth and its impact on unemployment rate in Riau Province. Measurement of regional financial performance are independence ratio, effectiveness ratio, and efficiency ratio. The economic growth is measured by using the growth rate of GRDP. For unemployment is measured by the percentage of unemployment rates. The sample is 12 Local Government in Riau Province for five years research that’s from year 2011 until 2015. Data analysis used in this research is path analysis method. &amp;lt;/em&amp;gt;&amp;lt;em&amp;gt;The results of this study indicate that there is no significant influence between the independence ratio and effectiveness ratio of the region to the economic growth of Riau Province. As for the efficiency ratio, there is a significant influence between efficiency ratio to economic growth in Riau Province. In addition, the results of this study also shows that there is no significant influence between independence ratio and efficiency ratio of the region to the unemployment rate in Riau Province through the economic growth variable of Riau Province. As for the effectiveness ratio, there is a significant influence between effectiveness ratio to the unemployment rate through economic growth in Riau Province.&amp;lt;/em&amp;gt;&amp;lt;div&amp;gt;&amp;lt;em&amp;gt;&amp;lt;br /&amp;gt;&amp;lt;/em&amp;gt;&amp;lt;/div&amp;gt;&amp;lt;div&amp;gt;&amp;lt;em&amp;gt;&amp;lt;em&amp;gt;Tujuan dari penelitian ini adalah untuk meneliti &amp;lt;/em&amp;gt;&amp;lt;em&amp;gt;pengaruh kinerja keuangan daerah terhadap pertumbuhan ekonomi dan dampaknya terhadap tingkat pengangguran di Provinsi Riau. Pengukuran kinerja keuangan daerah berupa rasio kemandirian, rasio efektifitas, dan rasio efisiensi. Pertumbuhan ekonomi pada penelitian ini diukur dengan menggunakan laju pertumbuhan PDRB atas dasar harga konstan dengan tahun dasar 2010 menurut lapangan usaha dengan migas. Untuk pengangguran diukur dengan persentase tingkat pengangguran yang ada di masing-masing daerah tersebut berdasarkan data tingkat pengangguran terbuka. Sampel penelitian ini adalah 12 Pemerintah Daerah di Provinsi Riau selama 5 tahun penelitian yaitu dari tahun 2011 hingga 2015. Analisis data yang digunakan dalam penelitian ini adalah metode analisis jalur. Hasil penelitian ini mengindikasikan bahwa tidak terdapat pengaruh yang signifikan antara rasio kemandirian dan rasio efektivitas keuangan daerah terhadap pertumbuhan ekonomi Provinsi Riau. Sedangkan untuk rasio efisiensi, terdapat pengaruh yang signifikan antara rasio efisiensi terhadap pertumbuhan ekonomi di Provinsi Riau. Selain itu, hasil penelitian ini juga menunjukkan bahwa tidak terdapat pengaruh yang signifikan antara rasio kemandirian dan rasio efisiensi keuangan daerah terhadap tingkat pengangguran di Provinsi Riau melalui variabel pertumbuhan ekonomi Provinsi Riau. Sedangkan untuk rasio efektivitas, terdapat pengaruh yang signifikan antara rasio efektivitas terhadap tingkat pengangguran melalui pertumbuhan ekonomi di Provinsi Riau.&amp;lt;/em&amp;gt;&amp;lt;/em&amp;gt;&amp;lt;/div&amp;gt;&lt;/p&gt;&quot;,&quot;issue&quot;:&quot;3&quot;,&quot;volume&quot;:&quot;3&quot;,&quot;container-title-short&quot;:&quot;&quot;},&quot;isTemporary&quot;:false}],&quot;citationTag&quot;:&quot;MENDELEY_CITATION_v3_eyJjaXRhdGlvbklEIjoiTUVOREVMRVlfQ0lUQVRJT05fZTJjNGYwYzYtNDBhYi00MTBhLWE4MGMtMTI0ZTg4NGQ4Njhi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quot;},{&quot;citationID&quot;:&quot;MENDELEY_CITATION_8b121157-f1ab-4d4d-943d-5638bc02114c&quot;,&quot;properties&quot;:{&quot;noteIndex&quot;:0},&quot;isEdited&quot;:false,&quot;manualOverride&quot;:{&quot;isManuallyOverridden&quot;:false,&quot;citeprocText&quot;:&quot;(Rinova &amp;#38; Dewi, 2021)&quot;,&quot;manualOverrideText&quot;:&quot;&quot;},&quot;citationItems&quot;:[{&quot;id&quot;:&quot;baf14288-b1c1-317b-95db-a522374c4131&quot;,&quot;itemData&quot;:{&quot;type&quot;:&quot;article-journal&quot;,&quot;id&quot;:&quot;baf14288-b1c1-317b-95db-a522374c4131&quot;,&quot;title&quot;:&quot;Pengaruh Kinerja Keuangan Pemerintah Daerah Terhadap Pertumbuhan Ekonomi (Studi Pada Daerah Pemekaran di Pulau Sumatera)&quot;,&quot;author&quot;:[{&quot;family&quot;:&quot;Rinova&quot;,&quot;given&quot;:&quot;Reza&quot;,&quot;parse-names&quot;:false,&quot;dropping-particle&quot;:&quot;&quot;,&quot;non-dropping-particle&quot;:&quot;&quot;},{&quot;family&quot;:&quot;Dewi&quot;,&quot;given&quot;:&quot;Fajar Gustiawaty&quot;,&quot;parse-names&quot;:false,&quot;dropping-particle&quot;:&quot;&quot;,&quot;non-dropping-particle&quot;:&quot;&quot;}],&quot;container-title&quot;:&quot;Jurnal Akuntansi dan Keuangan&quot;,&quot;DOI&quot;:&quot;10.23960/jak.v24i2.192&quot;,&quot;ISSN&quot;:&quot;2807-9647&quot;,&quot;issued&quot;:{&quot;date-parts&quot;:[[2021,1,25]]},&quot;page&quot;:&quot;1-17&quot;,&quot;abstract&quot;:&quot;&lt;p&gt;Expansion of regions is aimed to prosper the community. In 2018 as many as 314 proposals for expansions could not be approved by the Minister of Home Affairs because the impact was not in line with expectations. This study aims to see the direct effect of the financial performance of the newly formed government regions on economic growth. Expansion area are divided into two forms, namely the old expansion area and the new expansion area. The financial performance of the local government is measured using the ratio of decentralization rates, regional dependency ratios, and the effectiveness of LGR (Locally-Generated Revenue) ratios. Population in this study is all the expansion areas of districts/cities on the island of Sumatera. Time-series secondary data year 2013-2017 covering regional original income, total regional income, transfer income, regional original income budget, and realization of Gross Regional Domestic Product (GRDP) were used. Using SPSS tool, the results shows that the ratio of the degree of decentralization has a negative effect on economic growth. Furthermore, regional dependency ratios do not affect economic growth. The LGR effectiveness ratio has a positive effect on economic growth.&lt;/p&gt;&quot;,&quot;issue&quot;:&quot;2&quot;,&quot;volume&quot;:&quot;24&quot;,&quot;container-title-short&quot;:&quot;&quot;},&quot;isTemporary&quot;:false}],&quot;citationTag&quot;:&quot;MENDELEY_CITATION_v3_eyJjaXRhdGlvbklEIjoiTUVOREVMRVlfQ0lUQVRJT05fOGIxMjExNTctZjFhYi00ZDRkLTk0M2QtNTYzOGJjMDIxMTRj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quot;},{&quot;citationID&quot;:&quot;MENDELEY_CITATION_18982fc5-37ed-4b34-9055-2d8acb4aa497&quot;,&quot;properties&quot;:{&quot;noteIndex&quot;:0},&quot;isEdited&quot;:false,&quot;manualOverride&quot;:{&quot;isManuallyOverridden&quot;:true,&quot;citeprocText&quot;:&quot;(Sari et al., 2019)&quot;,&quot;manualOverrideText&quot;:&quot;(Sari dkk., 2019).&quot;},&quot;citationItems&quot;:[{&quot;id&quot;:&quot;5a5e5c9d-505c-314c-9f07-1bde639cffdf&quot;,&quot;itemData&quot;:{&quot;type&quot;:&quot;article-journal&quot;,&quot;id&quot;:&quot;5a5e5c9d-505c-314c-9f07-1bde639cffdf&quot;,&quot;title&quot;:&quot;Pengaruh Kinerja Keuangan Terhadap Pertumbuhan Ekonomi Perkotaan di Sulawesi Utara Tahun 2004 – 2014&quot;,&quot;author&quot;:[{&quot;family&quot;:&quot;Sari&quot;,&quot;given&quot;:&quot;Greydi Normala&quot;,&quot;parse-names&quot;:false,&quot;dropping-particle&quot;:&quot;&quot;,&quot;non-dropping-particle&quot;:&quot;&quot;},{&quot;family&quot;:&quot;Kindangen&quot;,&quot;given&quot;:&quot;Paulus&quot;,&quot;parse-names&quot;:false,&quot;dropping-particle&quot;:&quot;&quot;,&quot;non-dropping-particle&quot;:&quot;&quot;},{&quot;family&quot;:&quot;Rotinsulu&quot;,&quot;given&quot;:&quot;Tri Oldy&quot;,&quot;parse-names&quot;:false,&quot;dropping-particle&quot;:&quot;&quot;,&quot;non-dropping-particle&quot;:&quot;&quot;}],&quot;container-title&quot;:&quot;JURNAL PEMBANGUNAN EKONOMI DAN KEUANGAN DAERAH&quot;,&quot;DOI&quot;:&quot;10.35794/jpekd.12789.18.2.2016&quot;,&quot;ISSN&quot;:&quot;2685-3183&quot;,&quot;issued&quot;:{&quot;date-parts&quot;:[[2019,7,9]]},&quot;abstract&quot;:&quot;&lt;p&gt;PENGARUH KINERJA KEUANGAN TERHADAP PERTUMBUHAN EKONOMI PERKOTAAN DI SULAWESI UTARA TAHUN 2004 – 2014   Greydi Normala Sari, Paulus Kindangen, Tri Oldy Rotinsulu Fakultas Ekonomi dan Bisnis, Magister Ilmu Ekonomi Universitas Sam Ratulangi, Manado ABSTRAK Pembangunan merupakan suatu rangkaian proses perubahan menuju keadaan yang lebih baik dalam upaya meningkatkan kesejahteraan masyarakat, hal ini dapat terwujud dengan peningkatan taraf hidup masyarakat yang diukur dengan peningkatan laju pertumbuhan ekonomi. Pertumbuhan ekonomi dapat berjalan dengan baik apabila didukung dengan laporan keuangan yang transparan dan akuntable yang dapat diukur dengan kinerja keuangan daerah. Penelitian ini bertujuan untuk mengetahui pengaruh kinerja keuangan terhadap pertumbuhan ekonomi dengan  menggunakan rasio-rasio keuangan untuk mengukur kinerja keuangan, mulai dari rasio kemandirian, rasio ketergantungan, dan rasio efektifitas  sebagai variabel bebas dan pertumbuhan ekonomi sebagai variabel terikat. Penelitian ini mengambil sampel observasi di kota Manado, Bitung, Tomohon, dan Kotamobagu. Metode analisis yang digunakan adalah data panel dengan menggabungkan antara cross section dan time series. Model yang digunakan adalah random effect melalui pengujian hausman, sementara untuk pengujian secara ekonometrika dilakukan uji asumsi klasik , dan untuk uji hipotesisnya menggunakan uji- t untuk menguji pengaruh variabel secara parsial, uji – F untuk menguji pengaruh variabel secara serempak, uji koefisien determinasi (R2) untuk menguji kemampuan model regresi dalam menerangkan variasi variabel terikat. Berdasarkan penelitian diperoleh hasil bahwa rasio kemandirian memiliki pengaruh yang positif dan signifikan terhadap pertumbuhan ekonomi, rasio efektifitas juga berpengaruh positif dan signifikan terhadap pertumbuhan ekonomi sedangkan rasio ketergantungan berpengaruh negatif dan signifikan hal ini telah sesuai dengan teori.   Kata Kunci : PDRB, Rasio Kemandirian, Rasio Ketergantungan, dan Rasio Efektifitas ABSTRACT The construction is a series of processes of change towards a better state in an effort to improve the welfare of society, this can be realized by improving standards of living as measured by the increase in the rate of economic growth . Economic growth can run well when supported with financial reports transparent and accountable can be measured by financial performance area. This research aims to determine the effect on the economic growth of financial performance using financial ratios to measure financial performance , ranging from self-sufficiency ratio , the dependency ratio, and the ratio of effectiveness as independent variables and economic growth as the dependent variable . This study took a sample of observations in the city of Manado, Bitung, Tomohon, and Kotamobagu. The analytical method used is the panel data by combining cross section and time series . The model used is the random effect through Hausman test , while for econometric testing performed classical assumption , and to test the hypothesis using t-test to examine  the effect of partial variables , test - F to test the effect of variables simultaneously , test the coefficient of determination ( R2 ) to test the ability of the regression model in explaining the variation of the dependent variable. Based on the research results that independence ratio has a positive and significant effect on economic growth , effectiveness ratio was also positive and significant impact on economic growth , while the dependency ratio and significant negative effect it has in accordance with the theory .. Keywords : GRDP , Independence ratio , dependency ratio , and effectiveness ratio.&lt;/p&gt;&quot;,&quot;issue&quot;:&quot;2&quot;,&quot;volume&quot;:&quot;18&quot;,&quot;container-title-short&quot;:&quot;&quot;},&quot;isTemporary&quot;:false}],&quot;citationTag&quot;:&quot;MENDELEY_CITATION_v3_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&quot;},{&quot;citationID&quot;:&quot;MENDELEY_CITATION_ad9b159c-1105-437f-9ad3-ebac96e90795&quot;,&quot;properties&quot;:{&quot;noteIndex&quot;:0},&quot;isEdited&quot;:false,&quot;manualOverride&quot;:{&quot;isManuallyOverridden&quot;:false,&quot;citeprocText&quot;:&quot;(Nurulita et al., 2018)&quot;,&quot;manualOverrideText&quot;:&quot;&quot;},&quot;citationItems&quot;:[{&quot;id&quot;:&quot;14f1f8ea-3b4d-325f-94e9-41dde009cfc7&quot;,&quot;itemData&quot;:{&quot;type&quot;:&quot;article-journal&quot;,&quot;id&quot;:&quot;14f1f8ea-3b4d-325f-94e9-41dde009cfc7&quot;,&quot;title&quot;:&quot;Analisis Pengaruh Kinerja Keuangan Daerah Terhadap Pertumbuhan Ekonomi dan Dampaknya Terhadap Tingkat Pengangguran di Provinsi Riau&quot;,&quot;author&quot;:[{&quot;family&quot;:&quot;Nurulita&quot;,&quot;given&quot;:&quot;Suci&quot;,&quot;parse-names&quot;:false,&quot;dropping-particle&quot;:&quot;&quot;,&quot;non-dropping-particle&quot;:&quot;&quot;},{&quot;family&quot;:&quot;Arifulsyah&quot;,&quot;given&quot;:&quot;Hamdani&quot;,&quot;parse-names&quot;:false,&quot;dropping-particle&quot;:&quot;&quot;,&quot;non-dropping-particle&quot;:&quot;&quot;},{&quot;family&quot;:&quot;Yefni&quot;,&quot;given&quot;:&quot;Yefni&quot;,&quot;parse-names&quot;:false,&quot;dropping-particle&quot;:&quot;&quot;,&quot;non-dropping-particle&quot;:&quot;&quot;}],&quot;container-title&quot;:&quot;Jurnal Benefita&quot;,&quot;DOI&quot;:&quot;10.22216/jbe.v3i3.3350&quot;,&quot;ISSN&quot;:&quot;2477-7862&quot;,&quot;issued&quot;:{&quot;date-parts&quot;:[[2018,10,31]]},&quot;page&quot;:&quot;336&quot;,&quot;abstract&quot;:&quot;&lt;p&gt;&amp;lt;em&amp;gt;The purpose of this research is to examine the effect of regional financial performance on economic growth and its impact on unemployment rate in Riau Province. Measurement of regional financial performance are independence ratio, effectiveness ratio, and efficiency ratio. The economic growth is measured by using the growth rate of GRDP. For unemployment is measured by the percentage of unemployment rates. The sample is 12 Local Government in Riau Province for five years research that’s from year 2011 until 2015. Data analysis used in this research is path analysis method. &amp;lt;/em&amp;gt;&amp;lt;em&amp;gt;The results of this study indicate that there is no significant influence between the independence ratio and effectiveness ratio of the region to the economic growth of Riau Province. As for the efficiency ratio, there is a significant influence between efficiency ratio to economic growth in Riau Province. In addition, the results of this study also shows that there is no significant influence between independence ratio and efficiency ratio of the region to the unemployment rate in Riau Province through the economic growth variable of Riau Province. As for the effectiveness ratio, there is a significant influence between effectiveness ratio to the unemployment rate through economic growth in Riau Province.&amp;lt;/em&amp;gt;&amp;lt;div&amp;gt;&amp;lt;em&amp;gt;&amp;lt;br /&amp;gt;&amp;lt;/em&amp;gt;&amp;lt;/div&amp;gt;&amp;lt;div&amp;gt;&amp;lt;em&amp;gt;&amp;lt;em&amp;gt;Tujuan dari penelitian ini adalah untuk meneliti &amp;lt;/em&amp;gt;&amp;lt;em&amp;gt;pengaruh kinerja keuangan daerah terhadap pertumbuhan ekonomi dan dampaknya terhadap tingkat pengangguran di Provinsi Riau. Pengukuran kinerja keuangan daerah berupa rasio kemandirian, rasio efektifitas, dan rasio efisiensi. Pertumbuhan ekonomi pada penelitian ini diukur dengan menggunakan laju pertumbuhan PDRB atas dasar harga konstan dengan tahun dasar 2010 menurut lapangan usaha dengan migas. Untuk pengangguran diukur dengan persentase tingkat pengangguran yang ada di masing-masing daerah tersebut berdasarkan data tingkat pengangguran terbuka. Sampel penelitian ini adalah 12 Pemerintah Daerah di Provinsi Riau selama 5 tahun penelitian yaitu dari tahun 2011 hingga 2015. Analisis data yang digunakan dalam penelitian ini adalah metode analisis jalur. Hasil penelitian ini mengindikasikan bahwa tidak terdapat pengaruh yang signifikan antara rasio kemandirian dan rasio efektivitas keuangan daerah terhadap pertumbuhan ekonomi Provinsi Riau. Sedangkan untuk rasio efisiensi, terdapat pengaruh yang signifikan antara rasio efisiensi terhadap pertumbuhan ekonomi di Provinsi Riau. Selain itu, hasil penelitian ini juga menunjukkan bahwa tidak terdapat pengaruh yang signifikan antara rasio kemandirian dan rasio efisiensi keuangan daerah terhadap tingkat pengangguran di Provinsi Riau melalui variabel pertumbuhan ekonomi Provinsi Riau. Sedangkan untuk rasio efektivitas, terdapat pengaruh yang signifikan antara rasio efektivitas terhadap tingkat pengangguran melalui pertumbuhan ekonomi di Provinsi Riau.&amp;lt;/em&amp;gt;&amp;lt;/em&amp;gt;&amp;lt;/div&amp;gt;&lt;/p&gt;&quot;,&quot;issue&quot;:&quot;3&quot;,&quot;volume&quot;:&quot;3&quot;,&quot;container-title-short&quot;:&quot;&quot;},&quot;isTemporary&quot;:false}],&quot;citationTag&quot;:&quot;MENDELEY_CITATION_v3_eyJjaXRhdGlvbklEIjoiTUVOREVMRVlfQ0lUQVRJT05fYWQ5YjE1OWMtMTEwNS00MzdmLTlhZDMtZWJhYzk2ZTkwNzk1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quot;},{&quot;citationID&quot;:&quot;MENDELEY_CITATION_69e9805e-cd27-4b5c-81f9-c8ae5288b65f&quot;,&quot;properties&quot;:{&quot;noteIndex&quot;:0},&quot;isEdited&quot;:false,&quot;manualOverride&quot;:{&quot;isManuallyOverridden&quot;:false,&quot;citeprocText&quot;:&quot;(Rinova &amp;#38; Dewi, 2021)&quot;,&quot;manualOverrideText&quot;:&quot;&quot;},&quot;citationItems&quot;:[{&quot;id&quot;:&quot;baf14288-b1c1-317b-95db-a522374c4131&quot;,&quot;itemData&quot;:{&quot;type&quot;:&quot;article-journal&quot;,&quot;id&quot;:&quot;baf14288-b1c1-317b-95db-a522374c4131&quot;,&quot;title&quot;:&quot;Pengaruh Kinerja Keuangan Pemerintah Daerah Terhadap Pertumbuhan Ekonomi (Studi Pada Daerah Pemekaran di Pulau Sumatera)&quot;,&quot;author&quot;:[{&quot;family&quot;:&quot;Rinova&quot;,&quot;given&quot;:&quot;Reza&quot;,&quot;parse-names&quot;:false,&quot;dropping-particle&quot;:&quot;&quot;,&quot;non-dropping-particle&quot;:&quot;&quot;},{&quot;family&quot;:&quot;Dewi&quot;,&quot;given&quot;:&quot;Fajar Gustiawaty&quot;,&quot;parse-names&quot;:false,&quot;dropping-particle&quot;:&quot;&quot;,&quot;non-dropping-particle&quot;:&quot;&quot;}],&quot;container-title&quot;:&quot;Jurnal Akuntansi dan Keuangan&quot;,&quot;DOI&quot;:&quot;10.23960/jak.v24i2.192&quot;,&quot;ISSN&quot;:&quot;2807-9647&quot;,&quot;issued&quot;:{&quot;date-parts&quot;:[[2021,1,25]]},&quot;page&quot;:&quot;1-17&quot;,&quot;abstract&quot;:&quot;&lt;p&gt;Expansion of regions is aimed to prosper the community. In 2018 as many as 314 proposals for expansions could not be approved by the Minister of Home Affairs because the impact was not in line with expectations. This study aims to see the direct effect of the financial performance of the newly formed government regions on economic growth. Expansion area are divided into two forms, namely the old expansion area and the new expansion area. The financial performance of the local government is measured using the ratio of decentralization rates, regional dependency ratios, and the effectiveness of LGR (Locally-Generated Revenue) ratios. Population in this study is all the expansion areas of districts/cities on the island of Sumatera. Time-series secondary data year 2013-2017 covering regional original income, total regional income, transfer income, regional original income budget, and realization of Gross Regional Domestic Product (GRDP) were used. Using SPSS tool, the results shows that the ratio of the degree of decentralization has a negative effect on economic growth. Furthermore, regional dependency ratios do not affect economic growth. The LGR effectiveness ratio has a positive effect on economic growth.&lt;/p&gt;&quot;,&quot;issue&quot;:&quot;2&quot;,&quot;volume&quot;:&quot;24&quot;,&quot;container-title-short&quot;:&quot;&quot;},&quot;isTemporary&quot;:false}],&quot;citationTag&quot;:&quot;MENDELEY_CITATION_v3_eyJjaXRhdGlvbklEIjoiTUVOREVMRVlfQ0lUQVRJT05fNjllOTgwNWUtY2QyNy00YjVjLTgxZjktYzhhZTUyODhiNjVm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quot;},{&quot;citationID&quot;:&quot;MENDELEY_CITATION_ca185947-39bc-433c-ba61-6a2a83dd4538&quot;,&quot;properties&quot;:{&quot;noteIndex&quot;:0},&quot;isEdited&quot;:false,&quot;manualOverride&quot;:{&quot;isManuallyOverridden&quot;:false,&quot;citeprocText&quot;:&quot;(Sari et al., 2019)&quot;,&quot;manualOverrideText&quot;:&quot;&quot;},&quot;citationItems&quot;:[{&quot;id&quot;:&quot;5a5e5c9d-505c-314c-9f07-1bde639cffdf&quot;,&quot;itemData&quot;:{&quot;type&quot;:&quot;article-journal&quot;,&quot;id&quot;:&quot;5a5e5c9d-505c-314c-9f07-1bde639cffdf&quot;,&quot;title&quot;:&quot;Pengaruh Kinerja Keuangan Terhadap Pertumbuhan Ekonomi Perkotaan di Sulawesi Utara Tahun 2004 – 2014&quot;,&quot;author&quot;:[{&quot;family&quot;:&quot;Sari&quot;,&quot;given&quot;:&quot;Greydi Normala&quot;,&quot;parse-names&quot;:false,&quot;dropping-particle&quot;:&quot;&quot;,&quot;non-dropping-particle&quot;:&quot;&quot;},{&quot;family&quot;:&quot;Kindangen&quot;,&quot;given&quot;:&quot;Paulus&quot;,&quot;parse-names&quot;:false,&quot;dropping-particle&quot;:&quot;&quot;,&quot;non-dropping-particle&quot;:&quot;&quot;},{&quot;family&quot;:&quot;Rotinsulu&quot;,&quot;given&quot;:&quot;Tri Oldy&quot;,&quot;parse-names&quot;:false,&quot;dropping-particle&quot;:&quot;&quot;,&quot;non-dropping-particle&quot;:&quot;&quot;}],&quot;container-title&quot;:&quot;JURNAL PEMBANGUNAN EKONOMI DAN KEUANGAN DAERAH&quot;,&quot;DOI&quot;:&quot;10.35794/jpekd.12789.18.2.2016&quot;,&quot;ISSN&quot;:&quot;2685-3183&quot;,&quot;issued&quot;:{&quot;date-parts&quot;:[[2019,7,9]]},&quot;abstract&quot;:&quot;&lt;p&gt;PENGARUH KINERJA KEUANGAN TERHADAP PERTUMBUHAN EKONOMI PERKOTAAN DI SULAWESI UTARA TAHUN 2004 – 2014   Greydi Normala Sari, Paulus Kindangen, Tri Oldy Rotinsulu Fakultas Ekonomi dan Bisnis, Magister Ilmu Ekonomi Universitas Sam Ratulangi, Manado ABSTRAK Pembangunan merupakan suatu rangkaian proses perubahan menuju keadaan yang lebih baik dalam upaya meningkatkan kesejahteraan masyarakat, hal ini dapat terwujud dengan peningkatan taraf hidup masyarakat yang diukur dengan peningkatan laju pertumbuhan ekonomi. Pertumbuhan ekonomi dapat berjalan dengan baik apabila didukung dengan laporan keuangan yang transparan dan akuntable yang dapat diukur dengan kinerja keuangan daerah. Penelitian ini bertujuan untuk mengetahui pengaruh kinerja keuangan terhadap pertumbuhan ekonomi dengan  menggunakan rasio-rasio keuangan untuk mengukur kinerja keuangan, mulai dari rasio kemandirian, rasio ketergantungan, dan rasio efektifitas  sebagai variabel bebas dan pertumbuhan ekonomi sebagai variabel terikat. Penelitian ini mengambil sampel observasi di kota Manado, Bitung, Tomohon, dan Kotamobagu. Metode analisis yang digunakan adalah data panel dengan menggabungkan antara cross section dan time series. Model yang digunakan adalah random effect melalui pengujian hausman, sementara untuk pengujian secara ekonometrika dilakukan uji asumsi klasik , dan untuk uji hipotesisnya menggunakan uji- t untuk menguji pengaruh variabel secara parsial, uji – F untuk menguji pengaruh variabel secara serempak, uji koefisien determinasi (R2) untuk menguji kemampuan model regresi dalam menerangkan variasi variabel terikat. Berdasarkan penelitian diperoleh hasil bahwa rasio kemandirian memiliki pengaruh yang positif dan signifikan terhadap pertumbuhan ekonomi, rasio efektifitas juga berpengaruh positif dan signifikan terhadap pertumbuhan ekonomi sedangkan rasio ketergantungan berpengaruh negatif dan signifikan hal ini telah sesuai dengan teori.   Kata Kunci : PDRB, Rasio Kemandirian, Rasio Ketergantungan, dan Rasio Efektifitas ABSTRACT The construction is a series of processes of change towards a better state in an effort to improve the welfare of society, this can be realized by improving standards of living as measured by the increase in the rate of economic growth . Economic growth can run well when supported with financial reports transparent and accountable can be measured by financial performance area. This research aims to determine the effect on the economic growth of financial performance using financial ratios to measure financial performance , ranging from self-sufficiency ratio , the dependency ratio, and the ratio of effectiveness as independent variables and economic growth as the dependent variable . This study took a sample of observations in the city of Manado, Bitung, Tomohon, and Kotamobagu. The analytical method used is the panel data by combining cross section and time series . The model used is the random effect through Hausman test , while for econometric testing performed classical assumption , and to test the hypothesis using t-test to examine  the effect of partial variables , test - F to test the effect of variables simultaneously , test the coefficient of determination ( R2 ) to test the ability of the regression model in explaining the variation of the dependent variable. Based on the research results that independence ratio has a positive and significant effect on economic growth , effectiveness ratio was also positive and significant impact on economic growth , while the dependency ratio and significant negative effect it has in accordance with the theory .. Keywords : GRDP , Independence ratio , dependency ratio , and effectiveness ratio.&lt;/p&gt;&quot;,&quot;issue&quot;:&quot;2&quot;,&quot;volume&quot;:&quot;18&quot;,&quot;container-title-short&quot;:&quot;&quot;},&quot;isTemporary&quot;:false}],&quot;citationTag&quot;:&quot;MENDELEY_CITATION_v3_eyJjaXRhdGlvbklEIjoiTUVOREVMRVlfQ0lUQVRJT05fY2ExODU5NDctMzliYy00MzNjLWJhNjEtNmEyYTgzZGQ0NTM4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quot;},{&quot;citationID&quot;:&quot;MENDELEY_CITATION_3b807435-5a60-4b1f-aa2d-b835da016520&quot;,&quot;properties&quot;:{&quot;noteIndex&quot;:0},&quot;isEdited&quot;:false,&quot;manualOverride&quot;:{&quot;isManuallyOverridden&quot;:false,&quot;citeprocText&quot;:&quot;(Rinova &amp;#38; Dewi, 2021)&quot;,&quot;manualOverrideText&quot;:&quot;&quot;},&quot;citationItems&quot;:[{&quot;id&quot;:&quot;baf14288-b1c1-317b-95db-a522374c4131&quot;,&quot;itemData&quot;:{&quot;type&quot;:&quot;article-journal&quot;,&quot;id&quot;:&quot;baf14288-b1c1-317b-95db-a522374c4131&quot;,&quot;title&quot;:&quot;Pengaruh Kinerja Keuangan Pemerintah Daerah Terhadap Pertumbuhan Ekonomi (Studi Pada Daerah Pemekaran di Pulau Sumatera)&quot;,&quot;author&quot;:[{&quot;family&quot;:&quot;Rinova&quot;,&quot;given&quot;:&quot;Reza&quot;,&quot;parse-names&quot;:false,&quot;dropping-particle&quot;:&quot;&quot;,&quot;non-dropping-particle&quot;:&quot;&quot;},{&quot;family&quot;:&quot;Dewi&quot;,&quot;given&quot;:&quot;Fajar Gustiawaty&quot;,&quot;parse-names&quot;:false,&quot;dropping-particle&quot;:&quot;&quot;,&quot;non-dropping-particle&quot;:&quot;&quot;}],&quot;container-title&quot;:&quot;Jurnal Akuntansi dan Keuangan&quot;,&quot;DOI&quot;:&quot;10.23960/jak.v24i2.192&quot;,&quot;ISSN&quot;:&quot;2807-9647&quot;,&quot;issued&quot;:{&quot;date-parts&quot;:[[2021,1,25]]},&quot;page&quot;:&quot;1-17&quot;,&quot;abstract&quot;:&quot;&lt;p&gt;Expansion of regions is aimed to prosper the community. In 2018 as many as 314 proposals for expansions could not be approved by the Minister of Home Affairs because the impact was not in line with expectations. This study aims to see the direct effect of the financial performance of the newly formed government regions on economic growth. Expansion area are divided into two forms, namely the old expansion area and the new expansion area. The financial performance of the local government is measured using the ratio of decentralization rates, regional dependency ratios, and the effectiveness of LGR (Locally-Generated Revenue) ratios. Population in this study is all the expansion areas of districts/cities on the island of Sumatera. Time-series secondary data year 2013-2017 covering regional original income, total regional income, transfer income, regional original income budget, and realization of Gross Regional Domestic Product (GRDP) were used. Using SPSS tool, the results shows that the ratio of the degree of decentralization has a negative effect on economic growth. Furthermore, regional dependency ratios do not affect economic growth. The LGR effectiveness ratio has a positive effect on economic growth.&lt;/p&gt;&quot;,&quot;issue&quot;:&quot;2&quot;,&quot;volume&quot;:&quot;24&quot;,&quot;container-title-short&quot;:&quot;&quot;},&quot;isTemporary&quot;:false}],&quot;citationTag&quot;:&quot;MENDELEY_CITATION_v3_eyJjaXRhdGlvbklEIjoiTUVOREVMRVlfQ0lUQVRJT05fM2I4MDc0MzUtNWE2MC00YjFmLWFhMmQtYjgzNWRhMDE2NTIw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quot;},{&quot;citationID&quot;:&quot;MENDELEY_CITATION_d8c642df-d80d-450a-a814-ff347b1c3c85&quot;,&quot;properties&quot;:{&quot;noteIndex&quot;:0},&quot;isEdited&quot;:false,&quot;manualOverride&quot;:{&quot;isManuallyOverridden&quot;:false,&quot;citeprocText&quot;:&quot;(Sari et al., 2019)&quot;,&quot;manualOverrideText&quot;:&quot;&quot;},&quot;citationItems&quot;:[{&quot;id&quot;:&quot;5a5e5c9d-505c-314c-9f07-1bde639cffdf&quot;,&quot;itemData&quot;:{&quot;type&quot;:&quot;article-journal&quot;,&quot;id&quot;:&quot;5a5e5c9d-505c-314c-9f07-1bde639cffdf&quot;,&quot;title&quot;:&quot;Pengaruh Kinerja Keuangan Terhadap Pertumbuhan Ekonomi Perkotaan di Sulawesi Utara Tahun 2004 – 2014&quot;,&quot;author&quot;:[{&quot;family&quot;:&quot;Sari&quot;,&quot;given&quot;:&quot;Greydi Normala&quot;,&quot;parse-names&quot;:false,&quot;dropping-particle&quot;:&quot;&quot;,&quot;non-dropping-particle&quot;:&quot;&quot;},{&quot;family&quot;:&quot;Kindangen&quot;,&quot;given&quot;:&quot;Paulus&quot;,&quot;parse-names&quot;:false,&quot;dropping-particle&quot;:&quot;&quot;,&quot;non-dropping-particle&quot;:&quot;&quot;},{&quot;family&quot;:&quot;Rotinsulu&quot;,&quot;given&quot;:&quot;Tri Oldy&quot;,&quot;parse-names&quot;:false,&quot;dropping-particle&quot;:&quot;&quot;,&quot;non-dropping-particle&quot;:&quot;&quot;}],&quot;container-title&quot;:&quot;JURNAL PEMBANGUNAN EKONOMI DAN KEUANGAN DAERAH&quot;,&quot;DOI&quot;:&quot;10.35794/jpekd.12789.18.2.2016&quot;,&quot;ISSN&quot;:&quot;2685-3183&quot;,&quot;issued&quot;:{&quot;date-parts&quot;:[[2019,7,9]]},&quot;abstract&quot;:&quot;&lt;p&gt;PENGARUH KINERJA KEUANGAN TERHADAP PERTUMBUHAN EKONOMI PERKOTAAN DI SULAWESI UTARA TAHUN 2004 – 2014   Greydi Normala Sari, Paulus Kindangen, Tri Oldy Rotinsulu Fakultas Ekonomi dan Bisnis, Magister Ilmu Ekonomi Universitas Sam Ratulangi, Manado ABSTRAK Pembangunan merupakan suatu rangkaian proses perubahan menuju keadaan yang lebih baik dalam upaya meningkatkan kesejahteraan masyarakat, hal ini dapat terwujud dengan peningkatan taraf hidup masyarakat yang diukur dengan peningkatan laju pertumbuhan ekonomi. Pertumbuhan ekonomi dapat berjalan dengan baik apabila didukung dengan laporan keuangan yang transparan dan akuntable yang dapat diukur dengan kinerja keuangan daerah. Penelitian ini bertujuan untuk mengetahui pengaruh kinerja keuangan terhadap pertumbuhan ekonomi dengan  menggunakan rasio-rasio keuangan untuk mengukur kinerja keuangan, mulai dari rasio kemandirian, rasio ketergantungan, dan rasio efektifitas  sebagai variabel bebas dan pertumbuhan ekonomi sebagai variabel terikat. Penelitian ini mengambil sampel observasi di kota Manado, Bitung, Tomohon, dan Kotamobagu. Metode analisis yang digunakan adalah data panel dengan menggabungkan antara cross section dan time series. Model yang digunakan adalah random effect melalui pengujian hausman, sementara untuk pengujian secara ekonometrika dilakukan uji asumsi klasik , dan untuk uji hipotesisnya menggunakan uji- t untuk menguji pengaruh variabel secara parsial, uji – F untuk menguji pengaruh variabel secara serempak, uji koefisien determinasi (R2) untuk menguji kemampuan model regresi dalam menerangkan variasi variabel terikat. Berdasarkan penelitian diperoleh hasil bahwa rasio kemandirian memiliki pengaruh yang positif dan signifikan terhadap pertumbuhan ekonomi, rasio efektifitas juga berpengaruh positif dan signifikan terhadap pertumbuhan ekonomi sedangkan rasio ketergantungan berpengaruh negatif dan signifikan hal ini telah sesuai dengan teori.   Kata Kunci : PDRB, Rasio Kemandirian, Rasio Ketergantungan, dan Rasio Efektifitas ABSTRACT The construction is a series of processes of change towards a better state in an effort to improve the welfare of society, this can be realized by improving standards of living as measured by the increase in the rate of economic growth . Economic growth can run well when supported with financial reports transparent and accountable can be measured by financial performance area. This research aims to determine the effect on the economic growth of financial performance using financial ratios to measure financial performance , ranging from self-sufficiency ratio , the dependency ratio, and the ratio of effectiveness as independent variables and economic growth as the dependent variable . This study took a sample of observations in the city of Manado, Bitung, Tomohon, and Kotamobagu. The analytical method used is the panel data by combining cross section and time series . The model used is the random effect through Hausman test , while for econometric testing performed classical assumption , and to test the hypothesis using t-test to examine  the effect of partial variables , test - F to test the effect of variables simultaneously , test the coefficient of determination ( R2 ) to test the ability of the regression model in explaining the variation of the dependent variable. Based on the research results that independence ratio has a positive and significant effect on economic growth , effectiveness ratio was also positive and significant impact on economic growth , while the dependency ratio and significant negative effect it has in accordance with the theory .. Keywords : GRDP , Independence ratio , dependency ratio , and effectiveness ratio.&lt;/p&gt;&quot;,&quot;issue&quot;:&quot;2&quot;,&quot;volume&quot;:&quot;18&quot;,&quot;container-title-short&quot;:&quot;&quot;},&quot;isTemporary&quot;:false}],&quot;citationTag&quot;:&quot;MENDELEY_CITATION_v3_eyJjaXRhdGlvbklEIjoiTUVOREVMRVlfQ0lUQVRJT05fZDhjNjQyZGYtZDgwZC00NTBhLWE4MTQtZmYzNDdiMWMzYzg1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quot;},{&quot;citationID&quot;:&quot;MENDELEY_CITATION_a4a8cf5a-5707-42e2-893c-a10f387fdcbf&quot;,&quot;properties&quot;:{&quot;noteIndex&quot;:0},&quot;isEdited&quot;:false,&quot;manualOverride&quot;:{&quot;isManuallyOverridden&quot;:false,&quot;citeprocText&quot;:&quot;(Nurulita et al., 2018)&quot;,&quot;manualOverrideText&quot;:&quot;&quot;},&quot;citationItems&quot;:[{&quot;id&quot;:&quot;14f1f8ea-3b4d-325f-94e9-41dde009cfc7&quot;,&quot;itemData&quot;:{&quot;type&quot;:&quot;article-journal&quot;,&quot;id&quot;:&quot;14f1f8ea-3b4d-325f-94e9-41dde009cfc7&quot;,&quot;title&quot;:&quot;Analisis Pengaruh Kinerja Keuangan Daerah Terhadap Pertumbuhan Ekonomi dan Dampaknya Terhadap Tingkat Pengangguran di Provinsi Riau&quot;,&quot;author&quot;:[{&quot;family&quot;:&quot;Nurulita&quot;,&quot;given&quot;:&quot;Suci&quot;,&quot;parse-names&quot;:false,&quot;dropping-particle&quot;:&quot;&quot;,&quot;non-dropping-particle&quot;:&quot;&quot;},{&quot;family&quot;:&quot;Arifulsyah&quot;,&quot;given&quot;:&quot;Hamdani&quot;,&quot;parse-names&quot;:false,&quot;dropping-particle&quot;:&quot;&quot;,&quot;non-dropping-particle&quot;:&quot;&quot;},{&quot;family&quot;:&quot;Yefni&quot;,&quot;given&quot;:&quot;Yefni&quot;,&quot;parse-names&quot;:false,&quot;dropping-particle&quot;:&quot;&quot;,&quot;non-dropping-particle&quot;:&quot;&quot;}],&quot;container-title&quot;:&quot;Jurnal Benefita&quot;,&quot;DOI&quot;:&quot;10.22216/jbe.v3i3.3350&quot;,&quot;ISSN&quot;:&quot;2477-7862&quot;,&quot;issued&quot;:{&quot;date-parts&quot;:[[2018,10,31]]},&quot;page&quot;:&quot;336&quot;,&quot;abstract&quot;:&quot;&lt;p&gt;&amp;lt;em&amp;gt;The purpose of this research is to examine the effect of regional financial performance on economic growth and its impact on unemployment rate in Riau Province. Measurement of regional financial performance are independence ratio, effectiveness ratio, and efficiency ratio. The economic growth is measured by using the growth rate of GRDP. For unemployment is measured by the percentage of unemployment rates. The sample is 12 Local Government in Riau Province for five years research that’s from year 2011 until 2015. Data analysis used in this research is path analysis method. &amp;lt;/em&amp;gt;&amp;lt;em&amp;gt;The results of this study indicate that there is no significant influence between the independence ratio and effectiveness ratio of the region to the economic growth of Riau Province. As for the efficiency ratio, there is a significant influence between efficiency ratio to economic growth in Riau Province. In addition, the results of this study also shows that there is no significant influence between independence ratio and efficiency ratio of the region to the unemployment rate in Riau Province through the economic growth variable of Riau Province. As for the effectiveness ratio, there is a significant influence between effectiveness ratio to the unemployment rate through economic growth in Riau Province.&amp;lt;/em&amp;gt;&amp;lt;div&amp;gt;&amp;lt;em&amp;gt;&amp;lt;br /&amp;gt;&amp;lt;/em&amp;gt;&amp;lt;/div&amp;gt;&amp;lt;div&amp;gt;&amp;lt;em&amp;gt;&amp;lt;em&amp;gt;Tujuan dari penelitian ini adalah untuk meneliti &amp;lt;/em&amp;gt;&amp;lt;em&amp;gt;pengaruh kinerja keuangan daerah terhadap pertumbuhan ekonomi dan dampaknya terhadap tingkat pengangguran di Provinsi Riau. Pengukuran kinerja keuangan daerah berupa rasio kemandirian, rasio efektifitas, dan rasio efisiensi. Pertumbuhan ekonomi pada penelitian ini diukur dengan menggunakan laju pertumbuhan PDRB atas dasar harga konstan dengan tahun dasar 2010 menurut lapangan usaha dengan migas. Untuk pengangguran diukur dengan persentase tingkat pengangguran yang ada di masing-masing daerah tersebut berdasarkan data tingkat pengangguran terbuka. Sampel penelitian ini adalah 12 Pemerintah Daerah di Provinsi Riau selama 5 tahun penelitian yaitu dari tahun 2011 hingga 2015. Analisis data yang digunakan dalam penelitian ini adalah metode analisis jalur. Hasil penelitian ini mengindikasikan bahwa tidak terdapat pengaruh yang signifikan antara rasio kemandirian dan rasio efektivitas keuangan daerah terhadap pertumbuhan ekonomi Provinsi Riau. Sedangkan untuk rasio efisiensi, terdapat pengaruh yang signifikan antara rasio efisiensi terhadap pertumbuhan ekonomi di Provinsi Riau. Selain itu, hasil penelitian ini juga menunjukkan bahwa tidak terdapat pengaruh yang signifikan antara rasio kemandirian dan rasio efisiensi keuangan daerah terhadap tingkat pengangguran di Provinsi Riau melalui variabel pertumbuhan ekonomi Provinsi Riau. Sedangkan untuk rasio efektivitas, terdapat pengaruh yang signifikan antara rasio efektivitas terhadap tingkat pengangguran melalui pertumbuhan ekonomi di Provinsi Riau.&amp;lt;/em&amp;gt;&amp;lt;/em&amp;gt;&amp;lt;/div&amp;gt;&lt;/p&gt;&quot;,&quot;issue&quot;:&quot;3&quot;,&quot;volume&quot;:&quot;3&quot;,&quot;container-title-short&quot;:&quot;&quot;},&quot;isTemporary&quot;:false}],&quot;citationTag&quot;:&quot;MENDELEY_CITATION_v3_eyJjaXRhdGlvbklEIjoiTUVOREVMRVlfQ0lUQVRJT05fYTRhOGNmNWEtNTcwNy00MmUyLTg5M2MtYTEwZjM4N2ZkY2Jm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quot;},{&quot;citationID&quot;:&quot;MENDELEY_CITATION_0acf069d-81e1-427f-a383-54908ac44d51&quot;,&quot;properties&quot;:{&quot;noteIndex&quot;:0},&quot;isEdited&quot;:false,&quot;manualOverride&quot;:{&quot;isManuallyOverridden&quot;:false,&quot;citeprocText&quot;:&quot;(Nurulita et al., 2018)&quot;,&quot;manualOverrideText&quot;:&quot;&quot;},&quot;citationItems&quot;:[{&quot;id&quot;:&quot;14f1f8ea-3b4d-325f-94e9-41dde009cfc7&quot;,&quot;itemData&quot;:{&quot;type&quot;:&quot;article-journal&quot;,&quot;id&quot;:&quot;14f1f8ea-3b4d-325f-94e9-41dde009cfc7&quot;,&quot;title&quot;:&quot;Analisis Pengaruh Kinerja Keuangan Daerah Terhadap Pertumbuhan Ekonomi dan Dampaknya Terhadap Tingkat Pengangguran di Provinsi Riau&quot;,&quot;author&quot;:[{&quot;family&quot;:&quot;Nurulita&quot;,&quot;given&quot;:&quot;Suci&quot;,&quot;parse-names&quot;:false,&quot;dropping-particle&quot;:&quot;&quot;,&quot;non-dropping-particle&quot;:&quot;&quot;},{&quot;family&quot;:&quot;Arifulsyah&quot;,&quot;given&quot;:&quot;Hamdani&quot;,&quot;parse-names&quot;:false,&quot;dropping-particle&quot;:&quot;&quot;,&quot;non-dropping-particle&quot;:&quot;&quot;},{&quot;family&quot;:&quot;Yefni&quot;,&quot;given&quot;:&quot;Yefni&quot;,&quot;parse-names&quot;:false,&quot;dropping-particle&quot;:&quot;&quot;,&quot;non-dropping-particle&quot;:&quot;&quot;}],&quot;container-title&quot;:&quot;Jurnal Benefita&quot;,&quot;DOI&quot;:&quot;10.22216/jbe.v3i3.3350&quot;,&quot;ISSN&quot;:&quot;2477-7862&quot;,&quot;issued&quot;:{&quot;date-parts&quot;:[[2018,10,31]]},&quot;page&quot;:&quot;336&quot;,&quot;abstract&quot;:&quot;&lt;p&gt;&amp;lt;em&amp;gt;The purpose of this research is to examine the effect of regional financial performance on economic growth and its impact on unemployment rate in Riau Province. Measurement of regional financial performance are independence ratio, effectiveness ratio, and efficiency ratio. The economic growth is measured by using the growth rate of GRDP. For unemployment is measured by the percentage of unemployment rates. The sample is 12 Local Government in Riau Province for five years research that’s from year 2011 until 2015. Data analysis used in this research is path analysis method. &amp;lt;/em&amp;gt;&amp;lt;em&amp;gt;The results of this study indicate that there is no significant influence between the independence ratio and effectiveness ratio of the region to the economic growth of Riau Province. As for the efficiency ratio, there is a significant influence between efficiency ratio to economic growth in Riau Province. In addition, the results of this study also shows that there is no significant influence between independence ratio and efficiency ratio of the region to the unemployment rate in Riau Province through the economic growth variable of Riau Province. As for the effectiveness ratio, there is a significant influence between effectiveness ratio to the unemployment rate through economic growth in Riau Province.&amp;lt;/em&amp;gt;&amp;lt;div&amp;gt;&amp;lt;em&amp;gt;&amp;lt;br /&amp;gt;&amp;lt;/em&amp;gt;&amp;lt;/div&amp;gt;&amp;lt;div&amp;gt;&amp;lt;em&amp;gt;&amp;lt;em&amp;gt;Tujuan dari penelitian ini adalah untuk meneliti &amp;lt;/em&amp;gt;&amp;lt;em&amp;gt;pengaruh kinerja keuangan daerah terhadap pertumbuhan ekonomi dan dampaknya terhadap tingkat pengangguran di Provinsi Riau. Pengukuran kinerja keuangan daerah berupa rasio kemandirian, rasio efektifitas, dan rasio efisiensi. Pertumbuhan ekonomi pada penelitian ini diukur dengan menggunakan laju pertumbuhan PDRB atas dasar harga konstan dengan tahun dasar 2010 menurut lapangan usaha dengan migas. Untuk pengangguran diukur dengan persentase tingkat pengangguran yang ada di masing-masing daerah tersebut berdasarkan data tingkat pengangguran terbuka. Sampel penelitian ini adalah 12 Pemerintah Daerah di Provinsi Riau selama 5 tahun penelitian yaitu dari tahun 2011 hingga 2015. Analisis data yang digunakan dalam penelitian ini adalah metode analisis jalur. Hasil penelitian ini mengindikasikan bahwa tidak terdapat pengaruh yang signifikan antara rasio kemandirian dan rasio efektivitas keuangan daerah terhadap pertumbuhan ekonomi Provinsi Riau. Sedangkan untuk rasio efisiensi, terdapat pengaruh yang signifikan antara rasio efisiensi terhadap pertumbuhan ekonomi di Provinsi Riau. Selain itu, hasil penelitian ini juga menunjukkan bahwa tidak terdapat pengaruh yang signifikan antara rasio kemandirian dan rasio efisiensi keuangan daerah terhadap tingkat pengangguran di Provinsi Riau melalui variabel pertumbuhan ekonomi Provinsi Riau. Sedangkan untuk rasio efektivitas, terdapat pengaruh yang signifikan antara rasio efektivitas terhadap tingkat pengangguran melalui pertumbuhan ekonomi di Provinsi Riau.&amp;lt;/em&amp;gt;&amp;lt;/em&amp;gt;&amp;lt;/div&amp;gt;&lt;/p&gt;&quot;,&quot;issue&quot;:&quot;3&quot;,&quot;volume&quot;:&quot;3&quot;,&quot;container-title-short&quot;:&quot;&quot;},&quot;isTemporary&quot;:false}],&quot;citationTag&quot;:&quot;MENDELEY_CITATION_v3_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&quot;},{&quot;citationID&quot;:&quot;MENDELEY_CITATION_8178dec6-fd45-4561-b625-96288ee414cc&quot;,&quot;properties&quot;:{&quot;noteIndex&quot;:0},&quot;isEdited&quot;:false,&quot;manualOverride&quot;:{&quot;isManuallyOverridden&quot;:false,&quot;citeprocText&quot;:&quot;(Rinova &amp;#38; Dewi, 2021)&quot;,&quot;manualOverrideText&quot;:&quot;&quot;},&quot;citationItems&quot;:[{&quot;id&quot;:&quot;baf14288-b1c1-317b-95db-a522374c4131&quot;,&quot;itemData&quot;:{&quot;type&quot;:&quot;article-journal&quot;,&quot;id&quot;:&quot;baf14288-b1c1-317b-95db-a522374c4131&quot;,&quot;title&quot;:&quot;Pengaruh Kinerja Keuangan Pemerintah Daerah Terhadap Pertumbuhan Ekonomi (Studi Pada Daerah Pemekaran di Pulau Sumatera)&quot;,&quot;author&quot;:[{&quot;family&quot;:&quot;Rinova&quot;,&quot;given&quot;:&quot;Reza&quot;,&quot;parse-names&quot;:false,&quot;dropping-particle&quot;:&quot;&quot;,&quot;non-dropping-particle&quot;:&quot;&quot;},{&quot;family&quot;:&quot;Dewi&quot;,&quot;given&quot;:&quot;Fajar Gustiawaty&quot;,&quot;parse-names&quot;:false,&quot;dropping-particle&quot;:&quot;&quot;,&quot;non-dropping-particle&quot;:&quot;&quot;}],&quot;container-title&quot;:&quot;Jurnal Akuntansi dan Keuangan&quot;,&quot;DOI&quot;:&quot;10.23960/jak.v24i2.192&quot;,&quot;ISSN&quot;:&quot;2807-9647&quot;,&quot;issued&quot;:{&quot;date-parts&quot;:[[2021,1,25]]},&quot;page&quot;:&quot;1-17&quot;,&quot;abstract&quot;:&quot;&lt;p&gt;Expansion of regions is aimed to prosper the community. In 2018 as many as 314 proposals for expansions could not be approved by the Minister of Home Affairs because the impact was not in line with expectations. This study aims to see the direct effect of the financial performance of the newly formed government regions on economic growth. Expansion area are divided into two forms, namely the old expansion area and the new expansion area. The financial performance of the local government is measured using the ratio of decentralization rates, regional dependency ratios, and the effectiveness of LGR (Locally-Generated Revenue) ratios. Population in this study is all the expansion areas of districts/cities on the island of Sumatera. Time-series secondary data year 2013-2017 covering regional original income, total regional income, transfer income, regional original income budget, and realization of Gross Regional Domestic Product (GRDP) were used. Using SPSS tool, the results shows that the ratio of the degree of decentralization has a negative effect on economic growth. Furthermore, regional dependency ratios do not affect economic growth. The LGR effectiveness ratio has a positive effect on economic growth.&lt;/p&gt;&quot;,&quot;issue&quot;:&quot;2&quot;,&quot;volume&quot;:&quot;24&quot;,&quot;container-title-short&quot;:&quot;&quot;},&quot;isTemporary&quot;:false}],&quot;citationTag&quot;:&quot;MENDELEY_CITATION_v3_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&quot;},{&quot;citationID&quot;:&quot;MENDELEY_CITATION_c856d37c-bac6-4c6b-a6da-6a5f4da36bca&quot;,&quot;properties&quot;:{&quot;noteIndex&quot;:0},&quot;isEdited&quot;:false,&quot;manualOverride&quot;:{&quot;isManuallyOverridden&quot;:false,&quot;citeprocText&quot;:&quot;(Sari et al., 2019)&quot;,&quot;manualOverrideText&quot;:&quot;&quot;},&quot;citationItems&quot;:[{&quot;id&quot;:&quot;5a5e5c9d-505c-314c-9f07-1bde639cffdf&quot;,&quot;itemData&quot;:{&quot;type&quot;:&quot;article-journal&quot;,&quot;id&quot;:&quot;5a5e5c9d-505c-314c-9f07-1bde639cffdf&quot;,&quot;title&quot;:&quot;Pengaruh Kinerja Keuangan Terhadap Pertumbuhan Ekonomi Perkotaan di Sulawesi Utara Tahun 2004 – 2014&quot;,&quot;author&quot;:[{&quot;family&quot;:&quot;Sari&quot;,&quot;given&quot;:&quot;Greydi Normala&quot;,&quot;parse-names&quot;:false,&quot;dropping-particle&quot;:&quot;&quot;,&quot;non-dropping-particle&quot;:&quot;&quot;},{&quot;family&quot;:&quot;Kindangen&quot;,&quot;given&quot;:&quot;Paulus&quot;,&quot;parse-names&quot;:false,&quot;dropping-particle&quot;:&quot;&quot;,&quot;non-dropping-particle&quot;:&quot;&quot;},{&quot;family&quot;:&quot;Rotinsulu&quot;,&quot;given&quot;:&quot;Tri Oldy&quot;,&quot;parse-names&quot;:false,&quot;dropping-particle&quot;:&quot;&quot;,&quot;non-dropping-particle&quot;:&quot;&quot;}],&quot;container-title&quot;:&quot;JURNAL PEMBANGUNAN EKONOMI DAN KEUANGAN DAERAH&quot;,&quot;DOI&quot;:&quot;10.35794/jpekd.12789.18.2.2016&quot;,&quot;ISSN&quot;:&quot;2685-3183&quot;,&quot;issued&quot;:{&quot;date-parts&quot;:[[2019,7,9]]},&quot;abstract&quot;:&quot;&lt;p&gt;PENGARUH KINERJA KEUANGAN TERHADAP PERTUMBUHAN EKONOMI PERKOTAAN DI SULAWESI UTARA TAHUN 2004 – 2014   Greydi Normala Sari, Paulus Kindangen, Tri Oldy Rotinsulu Fakultas Ekonomi dan Bisnis, Magister Ilmu Ekonomi Universitas Sam Ratulangi, Manado ABSTRAK Pembangunan merupakan suatu rangkaian proses perubahan menuju keadaan yang lebih baik dalam upaya meningkatkan kesejahteraan masyarakat, hal ini dapat terwujud dengan peningkatan taraf hidup masyarakat yang diukur dengan peningkatan laju pertumbuhan ekonomi. Pertumbuhan ekonomi dapat berjalan dengan baik apabila didukung dengan laporan keuangan yang transparan dan akuntable yang dapat diukur dengan kinerja keuangan daerah. Penelitian ini bertujuan untuk mengetahui pengaruh kinerja keuangan terhadap pertumbuhan ekonomi dengan  menggunakan rasio-rasio keuangan untuk mengukur kinerja keuangan, mulai dari rasio kemandirian, rasio ketergantungan, dan rasio efektifitas  sebagai variabel bebas dan pertumbuhan ekonomi sebagai variabel terikat. Penelitian ini mengambil sampel observasi di kota Manado, Bitung, Tomohon, dan Kotamobagu. Metode analisis yang digunakan adalah data panel dengan menggabungkan antara cross section dan time series. Model yang digunakan adalah random effect melalui pengujian hausman, sementara untuk pengujian secara ekonometrika dilakukan uji asumsi klasik , dan untuk uji hipotesisnya menggunakan uji- t untuk menguji pengaruh variabel secara parsial, uji – F untuk menguji pengaruh variabel secara serempak, uji koefisien determinasi (R2) untuk menguji kemampuan model regresi dalam menerangkan variasi variabel terikat. Berdasarkan penelitian diperoleh hasil bahwa rasio kemandirian memiliki pengaruh yang positif dan signifikan terhadap pertumbuhan ekonomi, rasio efektifitas juga berpengaruh positif dan signifikan terhadap pertumbuhan ekonomi sedangkan rasio ketergantungan berpengaruh negatif dan signifikan hal ini telah sesuai dengan teori.   Kata Kunci : PDRB, Rasio Kemandirian, Rasio Ketergantungan, dan Rasio Efektifitas ABSTRACT The construction is a series of processes of change towards a better state in an effort to improve the welfare of society, this can be realized by improving standards of living as measured by the increase in the rate of economic growth . Economic growth can run well when supported with financial reports transparent and accountable can be measured by financial performance area. This research aims to determine the effect on the economic growth of financial performance using financial ratios to measure financial performance , ranging from self-sufficiency ratio , the dependency ratio, and the ratio of effectiveness as independent variables and economic growth as the dependent variable . This study took a sample of observations in the city of Manado, Bitung, Tomohon, and Kotamobagu. The analytical method used is the panel data by combining cross section and time series . The model used is the random effect through Hausman test , while for econometric testing performed classical assumption , and to test the hypothesis using t-test to examine  the effect of partial variables , test - F to test the effect of variables simultaneously , test the coefficient of determination ( R2 ) to test the ability of the regression model in explaining the variation of the dependent variable. Based on the research results that independence ratio has a positive and significant effect on economic growth , effectiveness ratio was also positive and significant impact on economic growth , while the dependency ratio and significant negative effect it has in accordance with the theory .. Keywords : GRDP , Independence ratio , dependency ratio , and effectiveness ratio.&lt;/p&gt;&quot;,&quot;issue&quot;:&quot;2&quot;,&quot;volume&quot;:&quot;18&quot;,&quot;container-title-short&quot;:&quot;&quot;},&quot;isTemporary&quot;:false}],&quot;citationTag&quot;:&quot;MENDELEY_CITATION_v3_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&quot;},{&quot;citationID&quot;:&quot;MENDELEY_CITATION_b9f7df8c-d4b7-45bf-9ff4-8c14254f93e8&quot;,&quot;properties&quot;:{&quot;noteIndex&quot;:0},&quot;isEdited&quot;:false,&quot;manualOverride&quot;:{&quot;isManuallyOverridden&quot;:false,&quot;citeprocText&quot;:&quot;(Yusuf et al., 2022)&quot;,&quot;manualOverrideText&quot;:&quot;&quot;},&quot;citationItems&quot;:[{&quot;id&quot;:&quot;1e2f93cb-1a02-38bb-87c9-bdc6d93849ec&quot;,&quot;itemData&quot;:{&quot;type&quot;:&quot;article-journal&quot;,&quot;id&quot;:&quot;1e2f93cb-1a02-38bb-87c9-bdc6d93849ec&quot;,&quot;title&quot;:&quot;Pengaruh Pendidikan Dan Ipm Terhadap Pertumbuhan Ekonomi Di Daerah Istimewa Yogyakarta&quot;,&quot;author&quot;:[{&quot;family&quot;:&quot;Yusuf&quot;,&quot;given&quot;:&quot;M Z&quot;,&quot;parse-names&quot;:false,&quot;dropping-particle&quot;:&quot;&quot;,&quot;non-dropping-particle&quot;:&quot;&quot;},{&quot;family&quot;:&quot;Hidayati&quot;,&quot;given&quot;:&quot;N&quot;,&quot;parse-names&quot;:false,&quot;dropping-particle&quot;:&quot;&quot;,&quot;non-dropping-particle&quot;:&quot;&quot;},{&quot;family&quot;:&quot;Wibowo&quot;,&quot;given&quot;:&quot;M G&quot;,&quot;parse-names&quot;:false,&quot;dropping-particle&quot;:&quot;&quot;,&quot;non-dropping-particle&quot;:&quot;&quot;},{&quot;family&quot;:&quot;Khusniati&quot;,&quot;given&quot;:&quot;N&quot;,&quot;parse-names&quot;:false,&quot;dropping-particle&quot;:&quot;&quot;,&quot;non-dropping-particle&quot;:&quot;&quot;}],&quot;container-title&quot;:&quot;Jurnal Ekonomi dan Pendidikan&quot;,&quot;issued&quot;:{&quot;date-parts&quot;:[[2022]]},&quot;issue&quot;:&quot;1&quot;,&quot;volume&quot;:&quot;19&quot;,&quot;container-title-short&quot;:&quot;&quot;},&quot;isTemporary&quot;:false}],&quot;citationTag&quot;:&quot;MENDELEY_CITATION_v3_eyJjaXRhdGlvbklEIjoiTUVOREVMRVlfQ0lUQVRJT05fYjlmN2RmOGMtZDRiNy00NWJmLTlmZjQtOGMxNDI1NGY5M2U4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quot;},{&quot;citationID&quot;:&quot;MENDELEY_CITATION_09ef73c2-a7ce-44da-b6aa-b5faa7ec60b4&quot;,&quot;properties&quot;:{&quot;noteIndex&quot;:0},&quot;isEdited&quot;:false,&quot;manualOverride&quot;:{&quot;isManuallyOverridden&quot;:false,&quot;citeprocText&quot;:&quot;(Ummah et al., 2023)&quot;,&quot;manualOverrideText&quot;:&quot;&quot;},&quot;citationItems&quot;:[{&quot;id&quot;:&quot;77cff1b3-f4c2-3742-bfbe-44dde1f9fcb2&quot;,&quot;itemData&quot;:{&quot;type&quot;:&quot;article-journal&quot;,&quot;id&quot;:&quot;77cff1b3-f4c2-3742-bfbe-44dde1f9fcb2&quot;,&quot;title&quot;:&quot;Pengaruh Kemiskinan Terhadap Peningkatan Pertumbuhan Ekonomi Khususnya Inflasi dan Pengangguran di Kota Surabaya&quot;,&quot;author&quot;:[{&quot;family&quot;:&quot;Ummah&quot;,&quot;given&quot;:&quot;Ismi Rosyidatul&quot;,&quot;parse-names&quot;:false,&quot;dropping-particle&quot;:&quot;&quot;,&quot;non-dropping-particle&quot;:&quot;&quot;},{&quot;family&quot;:&quot;Azizi&quot;,&quot;given&quot;:&quot;Achmad Alfian&quot;,&quot;parse-names&quot;:false,&quot;dropping-particle&quot;:&quot;&quot;,&quot;non-dropping-particle&quot;:&quot;&quot;},{&quot;family&quot;:&quot;Yasin&quot;,&quot;given&quot;:&quot;Muhammad&quot;,&quot;parse-names&quot;:false,&quot;dropping-particle&quot;:&quot;&quot;,&quot;non-dropping-particle&quot;:&quot;&quot;}],&quot;container-title&quot;:&quot;Jurnal Manajemen Kreatif dan Inovasi&quot;,&quot;ISSN&quot;:&quot;2986-3260&quot;,&quot;issued&quot;:{&quot;date-parts&quot;:[[2023]]},&quot;page&quot;:&quot;21-34&quot;,&quot;issue&quot;:&quot;3&quot;,&quot;volume&quot;:&quot;1&quot;,&quot;container-title-short&quot;:&quot;&quot;},&quot;isTemporary&quot;:false}],&quot;citationTag&quot;:&quot;MENDELEY_CITATION_v3_eyJjaXRhdGlvbklEIjoiTUVOREVMRVlfQ0lUQVRJT05fMDllZjczYzItYTdjZS00NGRhLWI2YWEtYjVmYWE3ZWM2MGI0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quot;},{&quot;citationID&quot;:&quot;MENDELEY_CITATION_ac41be29-3f52-4fb0-b088-fb68e1c2a91b&quot;,&quot;properties&quot;:{&quot;noteIndex&quot;:0},&quot;isEdited&quot;:false,&quot;manualOverride&quot;:{&quot;isManuallyOverridden&quot;:false,&quot;citeprocText&quot;:&quot;(Yuanda &amp;#38; Haryatiningsih, 2022)&quot;,&quot;manualOverrideText&quot;:&quot;&quot;},&quot;citationItems&quot;:[{&quot;id&quot;:&quot;70983889-a688-3e18-8712-f348b7b007a0&quot;,&quot;itemData&quot;:{&quot;type&quot;:&quot;article-journal&quot;,&quot;id&quot;:&quot;70983889-a688-3e18-8712-f348b7b007a0&quot;,&quot;title&quot;:&quot;Pengaruh Kemiskinan, Pengangguran, dan Inflasi terhadap Pertumbuhan Ekonomi di Kota Bandung 2005-2020&quot;,&quot;author&quot;:[{&quot;family&quot;:&quot;Yuanda&quot;,&quot;given&quot;:&quot;Diva Abigail&quot;,&quot;parse-names&quot;:false,&quot;dropping-particle&quot;:&quot;&quot;,&quot;non-dropping-particle&quot;:&quot;&quot;},{&quot;family&quot;:&quot;Haryatiningsih&quot;,&quot;given&quot;:&quot;Ria&quot;,&quot;parse-names&quot;:false,&quot;dropping-particle&quot;:&quot;&quot;,&quot;non-dropping-particle&quot;:&quot;&quot;}],&quot;container-title&quot;:&quot;Jurnal Riset Ilmu Ekonomi dan Bisnis&quot;,&quot;DOI&quot;:&quot;10.29313/jrieb.vi.1237&quot;,&quot;ISSN&quot;:&quot;2798-639X&quot;,&quot;issued&quot;:{&quot;date-parts&quot;:[[2022,12,21]]},&quot;page&quot;:&quot;115-124&quot;,&quot;abstract&quot;:&quot;&lt;p&gt;Abstract. Based on previous research, it is known that if poverty, unemployment and inflation increase, it will reduce economic growth. However, based on the data it is known that poverty, unemployment and inflation fluctuate but economic growth always increases every year. Therefore, the aim of this research is to find out how much and how the influence of poverty, unemployment and inflation has on economic growth in the city of Bandung in 2005-2020. The research model used is multiple linear regression with the Ordinary Least Square (OLS) method. The data used in this study is secondary data obtained from the websites of the Central Statistics Agency (BPS) for the cities of Bandung and West Java. The results showed that partially the poverty variable has a significant effect on economic growth with a probability of 0.0221 and a regression coefficient of -0.201503. The unemployment variable has a significant effect on economic growth with a probability of 0.00006 and a regression coefficient of -0.089580. Finally, the inflation variable has a significant effect on economic growth with a probability of 0.0166 and a regression coefficient of -0.026928. Simultaneously also found that the variables of poverty, unemployment, and inflation have a significant effect on economic growth with a probability of 0.000010.&amp;#13; Abstrak. Berdasarkan penelitian terdahulu diketahui jika kemiskinan, pengangguran dan inflasi meningkat maka akan menurunkan pertumbuhan ekonomi. Tetapi, berdasarkan data diketahui bahwa kemiskinan, pengangguran dan inflasi bergerak secara fluktuatif akan tetapi pertumbuhan ekonomi selalu meningkat setiap tahunnya. Oleh karena itu, tujuan penelitian untuk mengetahui seberapa besar dan bagaimana pengaruh kemiskinan, pengangguran, dan inflasi terhadap pertumbuhan ekonomi di Kota Bandung Tahun 2005-2020. Model penelitian yang digunakan adalah regresi linier berganda dengan metode Ordinary Least Square (OLS). Data yang digunakan didalam penelitian ini adalah data sekunder yang didapat dari website Badan Pusat Statistik (BPS) Kota Bandung dan Jawa Barat. Hasil penelitian menunjukkan bahwa secara parsial variabel kemiskinan berpengaruh signifikan terhadap pertumbuhan ekonomi dengan probabilitasnya 0,0221 dan koefisien regresinya -0,201503. Variabel pengangguran berpengaruh signifikan terhadap pertumbuhan ekonomi dengan probabilitasnya 0,00006 dan koefisien regresinya -0,089580. Terakhir, variabel inflasi berpengaruh signifikan terhadap pertumbuhan ekonomi dengan probabilitasnya 0,0166 dan koefisien regresinya -0,026928. Secara simultan juga menemukan bahwa variabel kemiskinan, pengangguran, dan inflasi berpengaruh signifikan terhadap pertumbuhan ekonomi dengan probabilitasnya 0,000010.&lt;/p&gt;&quot;,&quot;container-title-short&quot;:&quot;&quot;},&quot;isTemporary&quot;:false}],&quot;citationTag&quot;:&quot;MENDELEY_CITATION_v3_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&quot;},{&quot;citationID&quot;:&quot;MENDELEY_CITATION_0a2d2e3f-e840-46b9-bdf1-8cb6be62f0ba&quot;,&quot;properties&quot;:{&quot;noteIndex&quot;:0},&quot;isEdited&quot;:false,&quot;manualOverride&quot;:{&quot;isManuallyOverridden&quot;:true,&quot;citeprocText&quot;:&quot;(Sukirno, 2013)&quot;,&quot;manualOverrideText&quot;:&quot;(2013)&quot;},&quot;citationItems&quot;:[{&quot;id&quot;:&quot;f2653a54-deff-31be-8f42-4e501bef5c2e&quot;,&quot;itemData&quot;:{&quot;type&quot;:&quot;book&quot;,&quot;id&quot;:&quot;f2653a54-deff-31be-8f42-4e501bef5c2e&quot;,&quot;title&quot;:&quot;Makro Ekonomi Teori Pengantar&quot;,&quot;author&quot;:[{&quot;family&quot;:&quot;Sukirno&quot;,&quot;given&quot;:&quot;Sudono&quot;,&quot;parse-names&quot;:false,&quot;dropping-particle&quot;:&quot;&quot;,&quot;non-dropping-particle&quot;:&quot;&quot;}],&quot;issued&quot;:{&quot;date-parts&quot;:[[2013]]},&quot;publisher-place&quot;:&quot;Jakarta.&quot;,&quot;publisher&quot;:&quot;PT Raja Grasindo Persada&quot;,&quot;container-title-short&quot;:&quot;&quot;},&quot;isTemporary&quot;:false}],&quot;citationTag&quot;:&quot;MENDELEY_CITATION_v3_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&quot;},{&quot;citationID&quot;:&quot;MENDELEY_CITATION_4900497e-b52a-452b-9b02-1a7994e22265&quot;,&quot;properties&quot;:{&quot;noteIndex&quot;:0},&quot;isEdited&quot;:false,&quot;manualOverride&quot;:{&quot;isManuallyOverridden&quot;:false,&quot;citeprocText&quot;:&quot;(Hasyim, 2016)&quot;,&quot;manualOverrideText&quot;:&quot;&quot;},&quot;citationItems&quot;:[{&quot;id&quot;:&quot;f0708e79-cb45-3aa1-a35d-7137d774b50e&quot;,&quot;itemData&quot;:{&quot;type&quot;:&quot;book&quot;,&quot;id&quot;:&quot;f0708e79-cb45-3aa1-a35d-7137d774b50e&quot;,&quot;title&quot;:&quot; Ekonomi Makro&quot;,&quot;author&quot;:[{&quot;family&quot;:&quot;Hasyim&quot;,&quot;given&quot;:&quot;Ali Ibrahim&quot;,&quot;parse-names&quot;:false,&quot;dropping-particle&quot;:&quot;&quot;,&quot;non-dropping-particle&quot;:&quot;&quot;}],&quot;issued&quot;:{&quot;date-parts&quot;:[[2016]]},&quot;publisher-place&quot;:&quot;Jakarta&quot;,&quot;edition&quot;:&quot; Edisi Pertama&quot;,&quot;publisher&quot;:&quot;PT Kharisma Putra Utama &quot;,&quot;container-title-short&quot;:&quot;&quot;},&quot;isTemporary&quot;:false}],&quot;citationTag&quot;:&quot;MENDELEY_CITATION_v3_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&quot;},{&quot;citationID&quot;:&quot;MENDELEY_CITATION_56c8c95f-d1a7-4f46-b0e9-45f13fcef8ad&quot;,&quot;properties&quot;:{&quot;noteIndex&quot;:0},&quot;isEdited&quot;:false,&quot;manualOverride&quot;:{&quot;isManuallyOverridden&quot;:false,&quot;citeprocText&quot;:&quot;(Arsyad, 1997)&quot;,&quot;manualOverrideText&quot;:&quot;&quot;},&quot;citationItems&quot;:[{&quot;id&quot;:&quot;fe864c69-1e5f-301d-b708-a6739ae3fcb3&quot;,&quot;itemData&quot;:{&quot;type&quot;:&quot;book&quot;,&quot;id&quot;:&quot;fe864c69-1e5f-301d-b708-a6739ae3fcb3&quot;,&quot;title&quot;:&quot;Ekonomi Pembangunan&quot;,&quot;author&quot;:[{&quot;family&quot;:&quot;Arsyad&quot;,&quot;given&quot;:&quot;Lincolin&quot;,&quot;parse-names&quot;:false,&quot;dropping-particle&quot;:&quot;&quot;,&quot;non-dropping-particle&quot;:&quot;&quot;}],&quot;issued&quot;:{&quot;date-parts&quot;:[[1997]]},&quot;publisher-place&quot;:&quot;Yogyakarta&quot;,&quot;publisher&quot;:&quot;STIE YKPN&quot;,&quot;container-title-short&quot;:&quot;&quot;},&quot;isTemporary&quot;:false}],&quot;citationTag&quot;:&quot;MENDELEY_CITATION_v3_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&quot;},{&quot;citationID&quot;:&quot;MENDELEY_CITATION_9ccd11d1-5545-491a-80be-e391b91c1e38&quot;,&quot;properties&quot;:{&quot;noteIndex&quot;:0},&quot;isEdited&quot;:false,&quot;manualOverride&quot;:{&quot;isManuallyOverridden&quot;:false,&quot;citeprocText&quot;:&quot;(Suprijati &amp;#38; Yakin, 2017)&quot;,&quot;manualOverrideText&quot;:&quot;&quot;},&quot;citationItems&quot;:[{&quot;id&quot;:&quot;b97ac332-e4c3-36f0-b9a1-9ff32c72128d&quot;,&quot;itemData&quot;:{&quot;type&quot;:&quot;article-journal&quot;,&quot;id&quot;:&quot;b97ac332-e4c3-36f0-b9a1-9ff32c72128d&quot;,&quot;title&quot;:&quot;Pertumbuhan Ekonomi Di Kabupaten Bangkalan Setelah Adanya Pembangunan Jembatan Suramadu (Analisis Teori Harrod-Domar)&quot;,&quot;author&quot;:[{&quot;family&quot;:&quot;Suprijati&quot;,&quot;given&quot;:&quot;Jajuk&quot;,&quot;parse-names&quot;:false,&quot;dropping-particle&quot;:&quot;&quot;,&quot;non-dropping-particle&quot;:&quot;&quot;},{&quot;family&quot;:&quot;Yakin&quot;,&quot;given&quot;:&quot;Ainul&quot;,&quot;parse-names&quot;:false,&quot;dropping-particle&quot;:&quot;&quot;,&quot;non-dropping-particle&quot;:&quot;&quot;}],&quot;container-title&quot;:&quot;Develop&quot;,&quot;DOI&quot;:&quot;10.25139/dev.v1i1.294&quot;,&quot;ISSN&quot;:&quot;2580-1767&quot;,&quot;issued&quot;:{&quot;date-parts&quot;:[[2017,3,7]]},&quot;abstract&quot;:&quot;&lt;p&gt;Pertumbuhan ekonomi merupakan suatu proses menuju perubahan yang diupayakan secara terus menerus untuk meningatkan kesejahteraan masyarakat.Pertumbuhan ekonomi di suatu wilayah dilihat dari besarnya sumbangan Produk Domestik Regional Bruto (PDRB) atas harga yang berlaku ataupun atas harga konstan. Sedangkan Produk Domestik Regional Bruto (PDRB) adalah seluruh total output dan ukuran prestasi dari seluruh sektor ekonomi serta indikator pertumbuhan suatu wilayah. Pembangunan Jembatan Suramadu sebagai penunjang pertumbuhan ekonomi di Kabupaten Bangkalan diharapkan dapat mendongkrak atau menunjang pertumbuhan ekonomi di Kabupaten Bangkalan.Penelitian ini menggunakan data sekunder yang diperoleh dari instansi-instansi seperti: Badan Pusat Statisti dan berbagai literature yang menunjang dan tehnik analisis yang digunakan dalam penelitian ini adalah analisa kualitatif dengan pendekatan teori harrod – domar.Dari hasil analisis dapat diketahui sektor-sektor yang pertumbuhannya relatif cepat setelah adanya pembangunan jembatan Suramadu menurut harga konstan pada Tahun 2013. Yang pertama adalah sektor pertanian sebesar Rp.1,310,393.89 Milyar, yang kedua yaitu perdagangan hotel dan restoran sebesar Rp. 1,104,510.11 Milyar dan yang terakhir sektor jasa jasa yaitu sebesar Rp. 545,609.00 Milyar. Selain itu juga dapat diketahui pertumbuhan rata-rata dalam persen selama 5 tahun sebelum dan sesudah adanya Jembatan Suramadu. Sebelumadanya Jembatan Suramadu pertumbuhan aktual (Gn) sebesar 15,7% dan pertumbuhan terjamin (Gw) sebesar 4,9%. Selanjutnya sesudah adanya pembangunan jembatan Suramadu, pertumbuhan aktual (Gn) sebesar 12,02% dan pertumbuhan terjamin (Gw) yaitu sebesar 5,9%.Sebelum adanya Jembatan Suramadu Gn &amp;gt; Gw, Namun sesudah adanya Jembatan Suramadu Gn masi tetap lebih besar dari pada Gw (Gn &amp;gt; Gw) atau pertumbuhan aktual lebih besar dari pada pertumbuhan terjamin. Maka pembangunan JembatanSuramadu belum berdampak pada pertumbuhnan ekonomi di Kabupaten Bangkalan.Hasil penelitian ini diharapkan dapat menjadi masukan bahkaan dapat menjadi pertimbangan bagi pemerintahKata kunci: Pertumbuhan Ekonomi, Pembangunan Ekonomi, Harga Berlaku(Gn), Harga Konstan (Gw)&lt;/p&gt;&quot;,&quot;issue&quot;:&quot;1&quot;,&quot;volume&quot;:&quot;1&quot;,&quot;container-title-short&quot;:&quot;&quot;},&quot;isTemporary&quot;:false}],&quot;citationTag&quot;:&quot;MENDELEY_CITATION_v3_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&quot;},{&quot;citationID&quot;:&quot;MENDELEY_CITATION_f7656886-f04e-4885-a294-07dadaf379b4&quot;,&quot;properties&quot;:{&quot;noteIndex&quot;:0},&quot;isEdited&quot;:false,&quot;manualOverride&quot;:{&quot;isManuallyOverridden&quot;:true,&quot;citeprocText&quot;:&quot;(Halim &amp;#38; Damayanti, 2007)&quot;,&quot;manualOverrideText&quot;:&quot;(2007)&quot;},&quot;citationItems&quot;:[{&quot;id&quot;:&quot;14829812-03be-341e-a931-01e6d33ba43d&quot;,&quot;itemData&quot;:{&quot;type&quot;:&quot;book&quot;,&quot;id&quot;:&quot;14829812-03be-341e-a931-01e6d33ba43d&quot;,&quot;title&quot;:&quot;Pengelolaan Keuangan Daerah&quot;,&quot;author&quot;:[{&quot;family&quot;:&quot;Halim&quot;,&quot;given&quot;:&quot;Abdul&quot;,&quot;parse-names&quot;:false,&quot;dropping-particle&quot;:&quot;&quot;,&quot;non-dropping-particle&quot;:&quot;&quot;},{&quot;family&quot;:&quot;Damayanti&quot;,&quot;given&quot;:&quot;Theresia&quot;,&quot;parse-names&quot;:false,&quot;dropping-particle&quot;:&quot;&quot;,&quot;non-dropping-particle&quot;:&quot;&quot;}],&quot;issued&quot;:{&quot;date-parts&quot;:[[2007]]},&quot;publisher-place&quot;:&quot;Yogyakarta&quot;,&quot;edition&quot;:&quot;Edisi Kedua&quot;,&quot;publisher&quot;:&quot;UPP STIM YKPN&quot;,&quot;container-title-short&quot;:&quot;&quot;},&quot;isTemporary&quot;:false}],&quot;citationTag&quot;:&quot;MENDELEY_CITATION_v3_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&quot;},{&quot;citationID&quot;:&quot;MENDELEY_CITATION_11077fc4-8e37-4439-a178-d1538a2fd255&quot;,&quot;properties&quot;:{&quot;noteIndex&quot;:0},&quot;isEdited&quot;:false,&quot;manualOverride&quot;:{&quot;isManuallyOverridden&quot;:false,&quot;citeprocText&quot;:&quot;(Susantih &amp;#38; Saftiana, 2009)&quot;,&quot;manualOverrideText&quot;:&quot;&quot;},&quot;citationItems&quot;:[{&quot;id&quot;:&quot;2c44f2dc-2079-3b1a-8486-293fd686854f&quot;,&quot;itemData&quot;:{&quot;type&quot;:&quot;article-journal&quot;,&quot;id&quot;:&quot;2c44f2dc-2079-3b1a-8486-293fd686854f&quot;,&quot;title&quot;:&quot;Perbandingan Indikator Kinerja Keuangan Pemerintah Propinsi Se Sumatera Bagian Selatan (Tesis)&quot;,&quot;author&quot;:[{&quot;family&quot;:&quot;Susantih&quot;,&quot;given&quot;:&quot;Heny&quot;,&quot;parse-names&quot;:false,&quot;dropping-particle&quot;:&quot;&quot;,&quot;non-dropping-particle&quot;:&quot;&quot;},{&quot;family&quot;:&quot;Saftiana&quot;,&quot;given&quot;:&quot;Yulia&quot;,&quot;parse-names&quot;:false,&quot;dropping-particle&quot;:&quot;&quot;,&quot;non-dropping-particle&quot;:&quot;&quot;}],&quot;container-title&quot;:&quot;Program Pasca Sarjana Universitas Sriwijaya&quot;,&quot;issued&quot;:{&quot;date-parts&quot;:[[2009]]},&quot;container-title-short&quot;:&quot;&quot;},&quot;isTemporary&quot;:false}],&quot;citationTag&quot;:&quot;MENDELEY_CITATION_v3_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&quot;},{&quot;citationID&quot;:&quot;MENDELEY_CITATION_3e28850b-67c6-4c6b-a193-012075feec2c&quot;,&quot;properties&quot;:{&quot;noteIndex&quot;:0},&quot;isEdited&quot;:false,&quot;manualOverride&quot;:{&quot;isManuallyOverridden&quot;:false,&quot;citeprocText&quot;:&quot;(Halim, 2004)&quot;,&quot;manualOverrideText&quot;:&quot;&quot;},&quot;citationItems&quot;:[{&quot;id&quot;:&quot;b6a6a209-8f4b-3a28-9e7d-dada63a7b8c9&quot;,&quot;itemData&quot;:{&quot;type&quot;:&quot;book&quot;,&quot;id&quot;:&quot;b6a6a209-8f4b-3a28-9e7d-dada63a7b8c9&quot;,&quot;title&quot;:&quot;Akuntansi Sektor Publik Akuntansi Keuangan Daerah&quot;,&quot;author&quot;:[{&quot;family&quot;:&quot;Halim&quot;,&quot;given&quot;:&quot;Abdul&quot;,&quot;parse-names&quot;:false,&quot;dropping-particle&quot;:&quot;&quot;,&quot;non-dropping-particle&quot;:&quot;&quot;}],&quot;issued&quot;:{&quot;date-parts&quot;:[[2004]]},&quot;publisher-place&quot;:&quot;Jakarta&quot;,&quot;edition&quot;:&quot;Edisi Revisi&quot;,&quot;publisher&quot;:&quot;Salemba Empat&quot;,&quot;container-title-short&quot;:&quot;&quot;},&quot;isTemporary&quot;:false}],&quot;citationTag&quot;:&quot;MENDELEY_CITATION_v3_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&quot;},{&quot;citationID&quot;:&quot;MENDELEY_CITATION_6b6fbb7a-8199-43f8-b26e-fa3e9bb4fbc4&quot;,&quot;properties&quot;:{&quot;noteIndex&quot;:0},&quot;isEdited&quot;:false,&quot;manualOverride&quot;:{&quot;isManuallyOverridden&quot;:false,&quot;citeprocText&quot;:&quot;(Mardiasmo, 2002)&quot;,&quot;manualOverrideText&quot;:&quot;&quot;},&quot;citationItems&quot;:[{&quot;id&quot;:&quot;da933c1e-7c2e-3a0b-9324-ce8b68732520&quot;,&quot;itemData&quot;:{&quot;type&quot;:&quot;book&quot;,&quot;id&quot;:&quot;da933c1e-7c2e-3a0b-9324-ce8b68732520&quot;,&quot;title&quot;:&quot;Akuntansi Sektor Publik&quot;,&quot;author&quot;:[{&quot;family&quot;:&quot;Mardiasmo&quot;,&quot;given&quot;:&quot;&quot;,&quot;parse-names&quot;:false,&quot;dropping-particle&quot;:&quot;&quot;,&quot;non-dropping-particle&quot;:&quot;&quot;}],&quot;issued&quot;:{&quot;date-parts&quot;:[[2002]]},&quot;publisher-place&quot;:&quot;Yogyakarta&quot;,&quot;publisher&quot;:&quot;Andi&quot;,&quot;container-title-short&quot;:&quot;&quot;},&quot;isTemporary&quot;:false}],&quot;citationTag&quot;:&quot;MENDELEY_CITATION_v3_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&quot;},{&quot;citationID&quot;:&quot;MENDELEY_CITATION_b578168c-6c36-4eaa-9a95-1e9b3e4c7493&quot;,&quot;properties&quot;:{&quot;noteIndex&quot;:0},&quot;isEdited&quot;:false,&quot;manualOverride&quot;:{&quot;isManuallyOverridden&quot;:false,&quot;citeprocText&quot;:&quot;(Berliani, 2016)&quot;,&quot;manualOverrideText&quot;:&quot;&quot;},&quot;citationItems&quot;:[{&quot;id&quot;:&quot;0f509c70-ae75-3be9-9587-69a724fd421f&quot;,&quot;itemData&quot;:{&quot;type&quot;:&quot;article-journal&quot;,&quot;id&quot;:&quot;0f509c70-ae75-3be9-9587-69a724fd421f&quot;,&quot;title&quot;:&quot;Pengaruh Kinerja Keuangan Terhadap Pertumbuhan Ekonomi dan Implikasinya Terhadap Kesejahteraan Masyarakat Kabupaten Majalengka&quot;,&quot;author&quot;:[{&quot;family&quot;:&quot;Berliani&quot;,&quot;given&quot;:&quot;Kartika&quot;,&quot;parse-names&quot;:false,&quot;dropping-particle&quot;:&quot;&quot;,&quot;non-dropping-particle&quot;:&quot;&quot;}],&quot;container-title&quot;:&quot;jurnal-inaba.hol.es&quot;,&quot;ISSN&quot;:&quot;1412-6907&quot;,&quot;URL&quot;:&quot;http://&quot;,&quot;issued&quot;:{&quot;date-parts&quot;:[[2016]]},&quot;publisher&quot;:&quot;Mei-Agustus&quot;,&quot;issue&quot;:&quot;2&quot;,&quot;volume&quot;:&quot;15&quot;,&quot;container-title-short&quot;:&quot;&quot;},&quot;isTemporary&quot;:false}],&quot;citationTag&quot;:&quot;MENDELEY_CITATION_v3_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&quot;},{&quot;citationID&quot;:&quot;MENDELEY_CITATION_17700aa0-9ff7-489c-90c2-260e97bd1c45&quot;,&quot;properties&quot;:{&quot;noteIndex&quot;:0},&quot;isEdited&quot;:false,&quot;manualOverride&quot;:{&quot;isManuallyOverridden&quot;:false,&quot;citeprocText&quot;:&quot;(Halim &amp;#38; Damayanti, 2007)&quot;,&quot;manualOverrideText&quot;:&quot;&quot;},&quot;citationItems&quot;:[{&quot;id&quot;:&quot;14829812-03be-341e-a931-01e6d33ba43d&quot;,&quot;itemData&quot;:{&quot;type&quot;:&quot;book&quot;,&quot;id&quot;:&quot;14829812-03be-341e-a931-01e6d33ba43d&quot;,&quot;title&quot;:&quot;Pengelolaan Keuangan Daerah&quot;,&quot;author&quot;:[{&quot;family&quot;:&quot;Halim&quot;,&quot;given&quot;:&quot;Abdul&quot;,&quot;parse-names&quot;:false,&quot;dropping-particle&quot;:&quot;&quot;,&quot;non-dropping-particle&quot;:&quot;&quot;},{&quot;family&quot;:&quot;Damayanti&quot;,&quot;given&quot;:&quot;Theresia&quot;,&quot;parse-names&quot;:false,&quot;dropping-particle&quot;:&quot;&quot;,&quot;non-dropping-particle&quot;:&quot;&quot;}],&quot;issued&quot;:{&quot;date-parts&quot;:[[2007]]},&quot;publisher-place&quot;:&quot;Yogyakarta&quot;,&quot;edition&quot;:&quot;Edisi Kedua&quot;,&quot;publisher&quot;:&quot;UPP STIM YKPN&quot;,&quot;container-title-short&quot;:&quot;&quot;},&quot;isTemporary&quot;:false}],&quot;citationTag&quot;:&quot;MENDELEY_CITATION_v3_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&quot;},{&quot;citationID&quot;:&quot;MENDELEY_CITATION_06ed5fa4-cbe5-4700-bc26-fcec726a1aa5&quot;,&quot;properties&quot;:{&quot;noteIndex&quot;:0},&quot;isEdited&quot;:false,&quot;manualOverride&quot;:{&quot;isManuallyOverridden&quot;:false,&quot;citeprocText&quot;:&quot;(Sistiana &amp;#38; Makmur, 2014)&quot;,&quot;manualOverrideText&quot;:&quot;&quot;},&quot;citationItems&quot;:[{&quot;id&quot;:&quot;3d9ee5fa-59f0-387c-8526-0f060e257769&quot;,&quot;itemData&quot;:{&quot;type&quot;:&quot;article-journal&quot;,&quot;id&quot;:&quot;3d9ee5fa-59f0-387c-8526-0f060e257769&quot;,&quot;title&quot;:&quot;Derajat Desentralisasi Fiskal Daerah Kabupaten/Kota&quot;,&quot;author&quot;:[{&quot;family&quot;:&quot;Sistiana&quot;,&quot;given&quot;:&quot;M&quot;,&quot;parse-names&quot;:false,&quot;dropping-particle&quot;:&quot;&quot;,&quot;non-dropping-particle&quot;:&quot;&quot;},{&quot;family&quot;:&quot;Makmur&quot;,&quot;given&quot;:&quot;M H&quot;,&quot;parse-names&quot;:false,&quot;dropping-particle&quot;:&quot;&quot;,&quot;non-dropping-particle&quot;:&quot;&quot;}],&quot;container-title&quot;:&quot;JIANA (Jurnal Ilmu Administrasi Negara)&quot;,&quot;URL&quot;:&quot;https://jiana.ejournal.unri.ac.id/index.php/JIANA/article/view/2216&quot;,&quot;issued&quot;:{&quot;date-parts&quot;:[[2014]]},&quot;page&quot;:&quot;277-286&quot;,&quot;abstract&quot;:&quot;… dimilikinya. Pemerintah daerah harus bisa mengoptimalkan Badan Usaha Milik Daerah, sehingga sumber pendapatan daerah sangat variatif. Pemerintah pusat harus membenahi ke- bijakan tentang dana bagi hasil. Pandangan …&quot;,&quot;issue&quot;:&quot;4&quot;,&quot;volume&quot;:&quot;12&quot;,&quot;container-title-short&quot;:&quot;&quot;},&quot;isTemporary&quot;:false}],&quot;citationTag&quot;:&quot;MENDELEY_CITATION_v3_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&quot;},{&quot;citationID&quot;:&quot;MENDELEY_CITATION_4f5d80ad-ed0a-4f59-9f18-6309f8aa4fbc&quot;,&quot;properties&quot;:{&quot;noteIndex&quot;:0},&quot;isEdited&quot;:false,&quot;manualOverride&quot;:{&quot;isManuallyOverridden&quot;:false,&quot;citeprocText&quot;:&quot;(Todaro &amp;#38; Smith, 2011)&quot;,&quot;manualOverrideText&quot;:&quot;&quot;},&quot;citationItems&quot;:[{&quot;id&quot;:&quot;5505d753-8326-3f42-bb47-ff1712bcb4f8&quot;,&quot;itemData&quot;:{&quot;type&quot;:&quot;book&quot;,&quot;id&quot;:&quot;5505d753-8326-3f42-bb47-ff1712bcb4f8&quot;,&quot;title&quot;:&quot;Pembangunan Ekonomi&quot;,&quot;author&quot;:[{&quot;family&quot;:&quot;Todaro&quot;,&quot;given&quot;:&quot;Michael P&quot;,&quot;parse-names&quot;:false,&quot;dropping-particle&quot;:&quot;&quot;,&quot;non-dropping-particle&quot;:&quot;&quot;},{&quot;family&quot;:&quot;Smith&quot;,&quot;given&quot;:&quot;Stephen C&quot;,&quot;parse-names&quot;:false,&quot;dropping-particle&quot;:&quot;&quot;,&quot;non-dropping-particle&quot;:&quot;&quot;}],&quot;issued&quot;:{&quot;date-parts&quot;:[[2011]]},&quot;publisher-place&quot;:&quot;Jakarta&quot;,&quot;publisher&quot;:&quot;Erlangga&quot;,&quot;container-title-short&quot;:&quot;&quot;},&quot;isTemporary&quot;:false}],&quot;citationTag&quot;:&quot;MENDELEY_CITATION_v3_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&quot;},{&quot;citationID&quot;:&quot;MENDELEY_CITATION_f0d686a6-d239-4fe0-8f5c-876fd277fd10&quot;,&quot;properties&quot;:{&quot;noteIndex&quot;:0},&quot;isEdited&quot;:false,&quot;manualOverride&quot;:{&quot;isManuallyOverridden&quot;:true,&quot;citeprocText&quot;:&quot;(Sukirno, 1994)&quot;,&quot;manualOverrideText&quot;:&quot;(1994)&quot;},&quot;citationItems&quot;:[{&quot;id&quot;:&quot;80e77a64-8740-3dd4-a233-53029d5be889&quot;,&quot;itemData&quot;:{&quot;type&quot;:&quot;book&quot;,&quot;id&quot;:&quot;80e77a64-8740-3dd4-a233-53029d5be889&quot;,&quot;title&quot;:&quot;Pengantar Teori Ekonomi Makro&quot;,&quot;author&quot;:[{&quot;family&quot;:&quot;Sukirno&quot;,&quot;given&quot;:&quot;Sudono&quot;,&quot;parse-names&quot;:false,&quot;dropping-particle&quot;:&quot;&quot;,&quot;non-dropping-particle&quot;:&quot;&quot;}],&quot;issued&quot;:{&quot;date-parts&quot;:[[1994]]},&quot;publisher-place&quot;:&quot;Jakarta&quot;,&quot;edition&quot;:&quot;Edisi Kedua&quot;,&quot;publisher&quot;:&quot;PT. Raja Grasindo Perseda&quot;,&quot;container-title-short&quot;:&quot;&quot;},&quot;isTemporary&quot;:false}],&quot;citationTag&quot;:&quot;MENDELEY_CITATION_v3_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&quot;},{&quot;citationID&quot;:&quot;MENDELEY_CITATION_a2aff137-8fbf-4471-99f9-9a14474477e8&quot;,&quot;properties&quot;:{&quot;noteIndex&quot;:0},&quot;isEdited&quot;:false,&quot;manualOverride&quot;:{&quot;isManuallyOverridden&quot;:true,&quot;citeprocText&quot;:&quot;(Sukirno, 2004)&quot;,&quot;manualOverrideText&quot;:&quot;(2004)&quot;},&quot;citationItems&quot;:[{&quot;id&quot;:&quot;460f37df-ae05-36c5-9eda-41d0f5f81819&quot;,&quot;itemData&quot;:{&quot;type&quot;:&quot;book&quot;,&quot;id&quot;:&quot;460f37df-ae05-36c5-9eda-41d0f5f81819&quot;,&quot;title&quot;:&quot; Makro Ekonomi Teori Pengantar&quot;,&quot;author&quot;:[{&quot;family&quot;:&quot;Sukirno&quot;,&quot;given&quot;:&quot;Sudono&quot;,&quot;parse-names&quot;:false,&quot;dropping-particle&quot;:&quot;&quot;,&quot;non-dropping-particle&quot;:&quot;&quot;}],&quot;issued&quot;:{&quot;date-parts&quot;:[[2004]]},&quot;publisher-place&quot;:&quot; Jakarta&quot;,&quot;edition&quot;:&quot;Edisi Ketiga&quot;,&quot;publisher&quot;:&quot;PT Raja Grasindo Perseda&quot;,&quot;container-title-short&quot;:&quot;&quot;},&quot;isTemporary&quot;:false}],&quot;citationTag&quot;:&quot;MENDELEY_CITATION_v3_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&quot;},{&quot;citationID&quot;:&quot;MENDELEY_CITATION_2c5d3b12-bbc4-41d1-afba-fede51be2293&quot;,&quot;properties&quot;:{&quot;noteIndex&quot;:0},&quot;isEdited&quot;:false,&quot;manualOverride&quot;:{&quot;isManuallyOverridden&quot;:false,&quot;citeprocText&quot;:&quot;(Susanto &amp;#38; Pangesti, 2021)&quot;,&quot;manualOverrideText&quot;:&quot;&quot;},&quot;citationItems&quot;:[{&quot;id&quot;:&quot;3e0927ed-f0ec-32cb-8414-56f37bfb3b85&quot;,&quot;itemData&quot;:{&quot;type&quot;:&quot;article-journal&quot;,&quot;id&quot;:&quot;3e0927ed-f0ec-32cb-8414-56f37bfb3b85&quot;,&quot;title&quot;:&quot;Pengaruh Inflasi dan Pertumbuhan Ekonomi Terhadap Tingkat Kemiskinan di Indonesia&quot;,&quot;author&quot;:[{&quot;family&quot;:&quot;Susanto&quot;,&quot;given&quot;:&quot;Rudy&quot;,&quot;parse-names&quot;:false,&quot;dropping-particle&quot;:&quot;&quot;,&quot;non-dropping-particle&quot;:&quot;&quot;},{&quot;family&quot;:&quot;Pangesti&quot;,&quot;given&quot;:&quot;Indah&quot;,&quot;parse-names&quot;:false,&quot;dropping-particle&quot;:&quot;&quot;,&quot;non-dropping-particle&quot;:&quot;&quot;}],&quot;container-title&quot;:&quot;JABE (Journal of Applied Business and Economic)&quot;,&quot;DOI&quot;:&quot;10.30998/jabe.v7i2.7653&quot;,&quot;ISSN&quot;:&quot;2528-6153&quot;,&quot;issued&quot;:{&quot;date-parts&quot;:[[2021,1,31]]},&quot;page&quot;:&quot;271&quot;,&quot;issue&quot;:&quot;2&quot;,&quot;volume&quot;:&quot;7&quot;,&quot;container-title-short&quot;:&quot;&quot;},&quot;isTemporary&quot;:false}],&quot;citationTag&quot;:&quot;MENDELEY_CITATION_v3_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&quot;},{&quot;citationID&quot;:&quot;MENDELEY_CITATION_574f0830-0e3e-4384-8654-2c148a9acaff&quot;,&quot;properties&quot;:{&quot;noteIndex&quot;:0},&quot;isEdited&quot;:false,&quot;manualOverride&quot;:{&quot;isManuallyOverridden&quot;:true,&quot;citeprocText&quot;:&quot;(Kuncoro, 1997)&quot;,&quot;manualOverrideText&quot;:&quot;(1997)&quot;},&quot;citationItems&quot;:[{&quot;id&quot;:&quot;e6cf3f45-6572-3cab-9470-dba7d7c634e6&quot;,&quot;itemData&quot;:{&quot;type&quot;:&quot;book&quot;,&quot;id&quot;:&quot;e6cf3f45-6572-3cab-9470-dba7d7c634e6&quot;,&quot;title&quot;:&quot;Ekonomi Pembangunan: Teori, Masalah dan Kebijakan. &quot;,&quot;author&quot;:[{&quot;family&quot;:&quot;Kuncoro&quot;,&quot;given&quot;:&quot;Mudrajad&quot;,&quot;parse-names&quot;:false,&quot;dropping-particle&quot;:&quot;&quot;,&quot;non-dropping-particle&quot;:&quot;&quot;}],&quot;issued&quot;:{&quot;date-parts&quot;:[[1997]]},&quot;publisher-place&quot;:&quot;Yogyakarta&quot;,&quot;publisher&quot;:&quot;Akademi Manajemen Perusahaan YKPN&quot;,&quot;container-title-short&quot;:&quot;&quot;},&quot;isTemporary&quot;:false}],&quot;citationTag&quot;:&quot;MENDELEY_CITATION_v3_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&quot;},{&quot;citationID&quot;:&quot;MENDELEY_CITATION_2fb5ab00-8b35-4928-bc3e-cb74f323b940&quot;,&quot;properties&quot;:{&quot;noteIndex&quot;:0},&quot;isEdited&quot;:false,&quot;manualOverride&quot;:{&quot;isManuallyOverridden&quot;:false,&quot;citeprocText&quot;:&quot;(Mahmudi, 2010)&quot;,&quot;manualOverrideText&quot;:&quot;&quot;},&quot;citationItems&quot;:[{&quot;id&quot;:&quot;3ce00f27-bae5-3850-94b0-d56c5dd4e74e&quot;,&quot;itemData&quot;:{&quot;type&quot;:&quot;book&quot;,&quot;id&quot;:&quot;3ce00f27-bae5-3850-94b0-d56c5dd4e74e&quot;,&quot;title&quot;:&quot;Analisis Laporan Keuangan Pemerintah Daerah&quot;,&quot;author&quot;:[{&quot;family&quot;:&quot;Mahmudi&quot;,&quot;given&quot;:&quot;&quot;,&quot;parse-names&quot;:false,&quot;dropping-particle&quot;:&quot;&quot;,&quot;non-dropping-particle&quot;:&quot;&quot;}],&quot;issued&quot;:{&quot;date-parts&quot;:[[2010]]},&quot;publisher-place&quot;:&quot;Yogyakarta&quot;,&quot;publisher&quot;:&quot;UPP STIM YKPN&quot;,&quot;container-title-short&quot;:&quot;&quot;},&quot;isTemporary&quot;:false}],&quot;citationTag&quot;:&quot;MENDELEY_CITATION_v3_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&quot;},{&quot;citationID&quot;:&quot;MENDELEY_CITATION_613f4004-0532-44d0-bd85-2151fa92c666&quot;,&quot;properties&quot;:{&quot;noteIndex&quot;:0},&quot;isEdited&quot;:false,&quot;manualOverride&quot;:{&quot;isManuallyOverridden&quot;:false,&quot;citeprocText&quot;:&quot;(Mahmudi, 2010)&quot;,&quot;manualOverrideText&quot;:&quot;&quot;},&quot;citationItems&quot;:[{&quot;id&quot;:&quot;3ce00f27-bae5-3850-94b0-d56c5dd4e74e&quot;,&quot;itemData&quot;:{&quot;type&quot;:&quot;book&quot;,&quot;id&quot;:&quot;3ce00f27-bae5-3850-94b0-d56c5dd4e74e&quot;,&quot;title&quot;:&quot;Analisis Laporan Keuangan Pemerintah Daerah&quot;,&quot;author&quot;:[{&quot;family&quot;:&quot;Mahmudi&quot;,&quot;given&quot;:&quot;&quot;,&quot;parse-names&quot;:false,&quot;dropping-particle&quot;:&quot;&quot;,&quot;non-dropping-particle&quot;:&quot;&quot;}],&quot;issued&quot;:{&quot;date-parts&quot;:[[2010]]},&quot;publisher-place&quot;:&quot;Yogyakarta&quot;,&quot;publisher&quot;:&quot;UPP STIM YKPN&quot;,&quot;container-title-short&quot;:&quot;&quot;},&quot;isTemporary&quot;:false}],&quot;citationTag&quot;:&quot;MENDELEY_CITATION_v3_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&quot;},{&quot;citationID&quot;:&quot;MENDELEY_CITATION_73f0d425-697f-421c-b324-3b91cfc516b2&quot;,&quot;properties&quot;:{&quot;noteIndex&quot;:0},&quot;isEdited&quot;:false,&quot;manualOverride&quot;:{&quot;isManuallyOverridden&quot;:true,&quot;citeprocText&quot;:&quot;(Widarjono, 2018)&quot;,&quot;manualOverrideText&quot;:&quot;(2018)&quot;},&quot;citationItems&quot;:[{&quot;id&quot;:&quot;8149afab-36fd-35ac-901c-9075c8bc147b&quot;,&quot;itemData&quot;:{&quot;type&quot;:&quot;book&quot;,&quot;id&quot;:&quot;8149afab-36fd-35ac-901c-9075c8bc147b&quot;,&quot;title&quot;:&quot;Ekonometrika Pengantar dan Aplikasinya Disertai Panduan Eviews&quot;,&quot;author&quot;:[{&quot;family&quot;:&quot;Widarjono&quot;,&quot;given&quot;:&quot;Agus&quot;,&quot;parse-names&quot;:false,&quot;dropping-particle&quot;:&quot;&quot;,&quot;non-dropping-particle&quot;:&quot;&quot;}],&quot;issued&quot;:{&quot;date-parts&quot;:[[2018]]},&quot;publisher-place&quot;:&quot;Yogyakarta&quot;,&quot;edition&quot;:&quot;Edisi Kelima&quot;,&quot;publisher&quot;:&quot;UPP STIM YKPN&quot;,&quot;container-title-short&quot;:&quot;&quot;},&quot;isTemporary&quot;:false}],&quot;citationTag&quot;:&quot;MENDELEY_CITATION_v3_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&quot;},{&quot;citationID&quot;:&quot;MENDELEY_CITATION_99662b2c-d086-48ba-b0f1-809a26118e04&quot;,&quot;properties&quot;:{&quot;noteIndex&quot;:0},&quot;isEdited&quot;:false,&quot;manualOverride&quot;:{&quot;isManuallyOverridden&quot;:false,&quot;citeprocText&quot;:&quot;(Widarjono, 2018)&quot;,&quot;manualOverrideText&quot;:&quot;&quot;},&quot;citationItems&quot;:[{&quot;id&quot;:&quot;8149afab-36fd-35ac-901c-9075c8bc147b&quot;,&quot;itemData&quot;:{&quot;type&quot;:&quot;book&quot;,&quot;id&quot;:&quot;8149afab-36fd-35ac-901c-9075c8bc147b&quot;,&quot;title&quot;:&quot;Ekonometrika Pengantar dan Aplikasinya Disertai Panduan Eviews&quot;,&quot;author&quot;:[{&quot;family&quot;:&quot;Widarjono&quot;,&quot;given&quot;:&quot;Agus&quot;,&quot;parse-names&quot;:false,&quot;dropping-particle&quot;:&quot;&quot;,&quot;non-dropping-particle&quot;:&quot;&quot;}],&quot;issued&quot;:{&quot;date-parts&quot;:[[2018]]},&quot;publisher-place&quot;:&quot;Yogyakarta&quot;,&quot;edition&quot;:&quot;Edisi Kelima&quot;,&quot;publisher&quot;:&quot;UPP STIM YKPN&quot;,&quot;container-title-short&quot;:&quot;&quot;},&quot;isTemporary&quot;:false}],&quot;citationTag&quot;:&quot;MENDELEY_CITATION_v3_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&quot;},{&quot;citationID&quot;:&quot;MENDELEY_CITATION_1b629b54-b15e-4e96-8545-3833626da7f8&quot;,&quot;properties&quot;:{&quot;noteIndex&quot;:0},&quot;isEdited&quot;:false,&quot;manualOverride&quot;:{&quot;isManuallyOverridden&quot;:true,&quot;citeprocText&quot;:&quot;(Sriyana, 2014)&quot;,&quot;manualOverrideText&quot;:&quot;(2014)&quot;},&quot;citationItems&quot;:[{&quot;id&quot;:&quot;0ff11338-0f44-39f2-a484-7128d5d9b0d8&quot;,&quot;itemData&quot;:{&quot;type&quot;:&quot;book&quot;,&quot;id&quot;:&quot;0ff11338-0f44-39f2-a484-7128d5d9b0d8&quot;,&quot;title&quot;:&quot;Metode Regresi Data Panel&quot;,&quot;author&quot;:[{&quot;family&quot;:&quot;Sriyana&quot;,&quot;given&quot;:&quot;Jaka&quot;,&quot;parse-names&quot;:false,&quot;dropping-particle&quot;:&quot;&quot;,&quot;non-dropping-particle&quot;:&quot;&quot;}],&quot;issued&quot;:{&quot;date-parts&quot;:[[2014]]},&quot;publisher-place&quot;:&quot;Yogyakarta&quot;,&quot;publisher&quot;:&quot;Ekonisia&quot;,&quot;container-title-short&quot;:&quot;&quot;},&quot;isTemporary&quot;:false}],&quot;citationTag&quot;:&quot;MENDELEY_CITATION_v3_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&quot;},{&quot;citationID&quot;:&quot;MENDELEY_CITATION_3ddcc0fa-9230-445f-a362-95e984960042&quot;,&quot;properties&quot;:{&quot;noteIndex&quot;:0},&quot;isEdited&quot;:false,&quot;manualOverride&quot;:{&quot;isManuallyOverridden&quot;:true,&quot;citeprocText&quot;:&quot;(Sriyana, 2014)&quot;,&quot;manualOverrideText&quot;:&quot;(2014)&quot;},&quot;citationItems&quot;:[{&quot;id&quot;:&quot;0ff11338-0f44-39f2-a484-7128d5d9b0d8&quot;,&quot;itemData&quot;:{&quot;type&quot;:&quot;book&quot;,&quot;id&quot;:&quot;0ff11338-0f44-39f2-a484-7128d5d9b0d8&quot;,&quot;title&quot;:&quot;Metode Regresi Data Panel&quot;,&quot;author&quot;:[{&quot;family&quot;:&quot;Sriyana&quot;,&quot;given&quot;:&quot;Jaka&quot;,&quot;parse-names&quot;:false,&quot;dropping-particle&quot;:&quot;&quot;,&quot;non-dropping-particle&quot;:&quot;&quot;}],&quot;issued&quot;:{&quot;date-parts&quot;:[[2014]]},&quot;publisher-place&quot;:&quot;Yogyakarta&quot;,&quot;publisher&quot;:&quot;Ekonisia&quot;,&quot;container-title-short&quot;:&quot;&quot;},&quot;isTemporary&quot;:false}],&quot;citationTag&quot;:&quot;MENDELEY_CITATION_v3_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&quot;},{&quot;citationID&quot;:&quot;MENDELEY_CITATION_eecdb35c-fb3f-4176-b9a8-ab2e6e0f5628&quot;,&quot;properties&quot;:{&quot;noteIndex&quot;:0},&quot;isEdited&quot;:false,&quot;manualOverride&quot;:{&quot;isManuallyOverridden&quot;:false,&quot;citeprocText&quot;:&quot;(Alisman &amp;#38; Sufriadi, 2020)&quot;,&quot;manualOverrideText&quot;:&quot;&quot;},&quot;citationItems&quot;:[{&quot;id&quot;:&quot;a0c4e583-a805-39b9-8dc1-ca327648beb5&quot;,&quot;itemData&quot;:{&quot;type&quot;:&quot;article-journal&quot;,&quot;id&quot;:&quot;a0c4e583-a805-39b9-8dc1-ca327648beb5&quot;,&quot;title&quot;:&quot;Pengaruh Derajat Desentralisasi Fiskal terhadap Pertumbuhan Ekonomi di Wilayah Barat Selatan Provinsi Aceh Periode Tahun 2011-2019&quot;,&quot;author&quot;:[{&quot;family&quot;:&quot;Alisman&quot;,&quot;given&quot;:&quot;Alisman&quot;,&quot;parse-names&quot;:false,&quot;dropping-particle&quot;:&quot;&quot;,&quot;non-dropping-particle&quot;:&quot;&quot;},{&quot;family&quot;:&quot;Sufriadi&quot;,&quot;given&quot;:&quot;Dedi&quot;,&quot;parse-names&quot;:false,&quot;dropping-particle&quot;:&quot;&quot;,&quot;non-dropping-particle&quot;:&quot;&quot;}],&quot;container-title&quot;:&quot;Jurnal EMT KITA&quot;,&quot;DOI&quot;:&quot;10.35870/emt.v4i2.133&quot;,&quot;ISSN&quot;:&quot;2549-6204&quot;,&quot;issued&quot;:{&quot;date-parts&quot;:[[2020,9,10]]},&quot;page&quot;:&quot;71&quot;,&quot;abstract&quot;:&quot;&lt;p&gt;The purpose of this study was to determine the effect of the degree of fiscal decentralization on economic growth in the South West Region of Aceh Province for the period 2011-2019. The data used are secondary data obtained from the Provincial Statistics Agency (BPS) and districts/cities in the South West region of Aceh Province, as well as from related agencies that have relevance to the subject matter of this research. This study uses a simple linear regression analysis model. The variables used are economic growth (dependent variable) and fiscal decentralization (independent variable). The results showed that the degree of fiscal decentralization in the South West Aceh region had a positive effect on economic growth in the South West Aceh. It is hoped that the District / City Governments of the South West of Aceh Province can increase economic growth, and explore productive and potential economic sectors that can influence the degree of fiscal decentralization in the South West Region of Aceh Province. Keywords: Economic Growth, Fiscal Decentralization.&lt;/p&gt;&quot;,&quot;issue&quot;:&quot;1&quot;,&quot;volume&quot;:&quot;4&quot;,&quot;container-title-short&quot;:&quot;&quot;},&quot;isTemporary&quot;:false}],&quot;citationTag&quot;:&quot;MENDELEY_CITATION_v3_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&quot;},{&quot;citationID&quot;:&quot;MENDELEY_CITATION_c2272359-4774-4601-87d2-665a9b3554c5&quot;,&quot;properties&quot;:{&quot;noteIndex&quot;:0},&quot;isEdited&quot;:false,&quot;manualOverride&quot;:{&quot;isManuallyOverridden&quot;:false,&quot;citeprocText&quot;:&quot;(Suci &amp;#38; Asmara, 2018)&quot;,&quot;manualOverrideText&quot;:&quot;&quot;},&quot;citationItems&quot;:[{&quot;id&quot;:&quot;a4e2224f-8479-3d1a-b5f6-fdb333c5ffa0&quot;,&quot;itemData&quot;:{&quot;type&quot;:&quot;article-journal&quot;,&quot;id&quot;:&quot;a4e2224f-8479-3d1a-b5f6-fdb333c5ffa0&quot;,&quot;title&quot;:&quot;Pengaruh Kemandirian Keuangan Daerah Terhadap Pertumbuhan Ekonomi Kabupaten/Kota Provinsi Banten&quot;,&quot;author&quot;:[{&quot;family&quot;:&quot;Suci&quot;,&quot;given&quot;:&quot;Stannia Cahaya&quot;,&quot;parse-names&quot;:false,&quot;dropping-particle&quot;:&quot;&quot;,&quot;non-dropping-particle&quot;:&quot;&quot;},{&quot;family&quot;:&quot;Asmara&quot;,&quot;given&quot;:&quot;Alla&quot;,&quot;parse-names&quot;:false,&quot;dropping-particle&quot;:&quot;&quot;,&quot;non-dropping-particle&quot;:&quot;&quot;}],&quot;container-title&quot;:&quot;JURNAL EKONOMI DAN KEBIJAKAN PEMBANGUNAN&quot;,&quot;DOI&quot;:&quot;10.29244/jekp.3.1.2014.8-22&quot;,&quot;ISSN&quot;:&quot;2686-2514&quot;,&quot;issued&quot;:{&quot;date-parts&quot;:[[2018,2,4]]},&quot;page&quot;:&quot;8-22&quot;,&quot;abstract&quot;:&quot;&lt;p&gt;Fiscal decentralization aims to improve regional finance independency and reduce the fiscal dependency of central government. However, in practice, there are many areas that still rely on the assistance central finance for their regional development. This research aims to discuss the development of regional finance independency and analyze the influence of regional finance independency on economic growth in Banten Province. This research uses descriptive method and panel data on 6 (six) regencies and cities in Banten Province at 2001-2011. The results showed the significantly positive effect of regional finance independency on economic growth and significantly negative effect of balance fund’s ratio on economic growth. Key words: local revenue, economic growth, panel data&lt;/p&gt;&quot;,&quot;issue&quot;:&quot;1&quot;,&quot;volume&quot;:&quot;3&quot;,&quot;container-title-short&quot;:&quot;&quot;},&quot;isTemporary&quot;:false}],&quot;citationTag&quot;:&quot;MENDELEY_CITATION_v3_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&quot;},{&quot;citationID&quot;:&quot;MENDELEY_CITATION_8d9bdfc6-340d-458c-ae59-779b64e5d341&quot;,&quot;properties&quot;:{&quot;noteIndex&quot;:0},&quot;isEdited&quot;:false,&quot;manualOverride&quot;:{&quot;isManuallyOverridden&quot;:false,&quot;citeprocText&quot;:&quot;(Sutriani, 2015)&quot;,&quot;manualOverrideText&quot;:&quot;&quot;},&quot;citationItems&quot;:[{&quot;id&quot;:&quot;de04454c-2838-31d2-a4d0-b1746008a628&quot;,&quot;itemData&quot;:{&quot;type&quot;:&quot;article&quot;,&quot;id&quot;:&quot;de04454c-2838-31d2-a4d0-b1746008a628&quot;,&quot;title&quot;:&quot;Analisis Kemandirian Dan Ketergantungan Keuangan Daerah Dan Hubungannya Dengan Pertumbuhan Ekonomi Kabupaten Sarolangun&quot;,&quot;author&quot;:[{&quot;family&quot;:&quot;Sutriani&quot;,&quot;given&quot;:&quot;Amelia&quot;,&quot;parse-names&quot;:false,&quot;dropping-particle&quot;:&quot;&quot;,&quot;non-dropping-particle&quot;:&quot;&quot;}],&quot;issued&quot;:{&quot;date-parts&quot;:[[2015]]},&quot;publisher&quot;:&quot;Sarolangun&quot;,&quot;container-title-short&quot;:&quot;&quot;},&quot;isTemporary&quot;:false}],&quot;citationTag&quot;:&quot;MENDELEY_CITATION_v3_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&quot;},{&quot;citationID&quot;:&quot;MENDELEY_CITATION_b907e1a1-3eea-4e22-b8a8-8a0984c9bf3b&quot;,&quot;properties&quot;:{&quot;noteIndex&quot;:0},&quot;isEdited&quot;:false,&quot;manualOverride&quot;:{&quot;isManuallyOverridden&quot;:false,&quot;citeprocText&quot;:&quot;(Yusuf et al., 2022)&quot;,&quot;manualOverrideText&quot;:&quot;&quot;},&quot;citationItems&quot;:[{&quot;id&quot;:&quot;1e2f93cb-1a02-38bb-87c9-bdc6d93849ec&quot;,&quot;itemData&quot;:{&quot;type&quot;:&quot;article-journal&quot;,&quot;id&quot;:&quot;1e2f93cb-1a02-38bb-87c9-bdc6d93849ec&quot;,&quot;title&quot;:&quot;Pengaruh Pendidikan Dan Ipm Terhadap Pertumbuhan Ekonomi Di Daerah Istimewa Yogyakarta&quot;,&quot;author&quot;:[{&quot;family&quot;:&quot;Yusuf&quot;,&quot;given&quot;:&quot;M Z&quot;,&quot;parse-names&quot;:false,&quot;dropping-particle&quot;:&quot;&quot;,&quot;non-dropping-particle&quot;:&quot;&quot;},{&quot;family&quot;:&quot;Hidayati&quot;,&quot;given&quot;:&quot;N&quot;,&quot;parse-names&quot;:false,&quot;dropping-particle&quot;:&quot;&quot;,&quot;non-dropping-particle&quot;:&quot;&quot;},{&quot;family&quot;:&quot;Wibowo&quot;,&quot;given&quot;:&quot;M G&quot;,&quot;parse-names&quot;:false,&quot;dropping-particle&quot;:&quot;&quot;,&quot;non-dropping-particle&quot;:&quot;&quot;},{&quot;family&quot;:&quot;Khusniati&quot;,&quot;given&quot;:&quot;N&quot;,&quot;parse-names&quot;:false,&quot;dropping-particle&quot;:&quot;&quot;,&quot;non-dropping-particle&quot;:&quot;&quot;}],&quot;container-title&quot;:&quot;Jurnal Ekonomi dan Pendidikan&quot;,&quot;issued&quot;:{&quot;date-parts&quot;:[[2022]]},&quot;issue&quot;:&quot;1&quot;,&quot;volume&quot;:&quot;19&quot;,&quot;container-title-short&quot;:&quot;&quot;},&quot;isTemporary&quot;:false}],&quot;citationTag&quot;:&quot;MENDELEY_CITATION_v3_eyJjaXRhdGlvbklEIjoiTUVOREVMRVlfQ0lUQVRJT05fYjkwN2UxYTEtM2VlYS00ZTIyLWI4YTgtOGEwOTg0YzliZjNi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quot;},{&quot;citationID&quot;:&quot;MENDELEY_CITATION_008fab79-7bd9-4abe-b3a1-257c7a411e2e&quot;,&quot;properties&quot;:{&quot;noteIndex&quot;:0},&quot;isEdited&quot;:false,&quot;manualOverride&quot;:{&quot;isManuallyOverridden&quot;:false,&quot;citeprocText&quot;:&quot;(Yusuf et al., 2022)&quot;,&quot;manualOverrideText&quot;:&quot;&quot;},&quot;citationItems&quot;:[{&quot;id&quot;:&quot;1e2f93cb-1a02-38bb-87c9-bdc6d93849ec&quot;,&quot;itemData&quot;:{&quot;type&quot;:&quot;article-journal&quot;,&quot;id&quot;:&quot;1e2f93cb-1a02-38bb-87c9-bdc6d93849ec&quot;,&quot;title&quot;:&quot;Pengaruh Pendidikan Dan Ipm Terhadap Pertumbuhan Ekonomi Di Daerah Istimewa Yogyakarta&quot;,&quot;author&quot;:[{&quot;family&quot;:&quot;Yusuf&quot;,&quot;given&quot;:&quot;M Z&quot;,&quot;parse-names&quot;:false,&quot;dropping-particle&quot;:&quot;&quot;,&quot;non-dropping-particle&quot;:&quot;&quot;},{&quot;family&quot;:&quot;Hidayati&quot;,&quot;given&quot;:&quot;N&quot;,&quot;parse-names&quot;:false,&quot;dropping-particle&quot;:&quot;&quot;,&quot;non-dropping-particle&quot;:&quot;&quot;},{&quot;family&quot;:&quot;Wibowo&quot;,&quot;given&quot;:&quot;M G&quot;,&quot;parse-names&quot;:false,&quot;dropping-particle&quot;:&quot;&quot;,&quot;non-dropping-particle&quot;:&quot;&quot;},{&quot;family&quot;:&quot;Khusniati&quot;,&quot;given&quot;:&quot;N&quot;,&quot;parse-names&quot;:false,&quot;dropping-particle&quot;:&quot;&quot;,&quot;non-dropping-particle&quot;:&quot;&quot;}],&quot;container-title&quot;:&quot;Jurnal Ekonomi dan Pendidikan&quot;,&quot;issued&quot;:{&quot;date-parts&quot;:[[2022]]},&quot;issue&quot;:&quot;1&quot;,&quot;volume&quot;:&quot;19&quot;,&quot;container-title-short&quot;:&quot;&quot;},&quot;isTemporary&quot;:false}],&quot;citationTag&quot;:&quot;MENDELEY_CITATION_v3_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&quot;},{&quot;citationID&quot;:&quot;MENDELEY_CITATION_6feb083f-2d87-4c47-b32b-678f3b82c480&quot;,&quot;properties&quot;:{&quot;noteIndex&quot;:0},&quot;isEdited&quot;:false,&quot;manualOverride&quot;:{&quot;isManuallyOverridden&quot;:false,&quot;citeprocText&quot;:&quot;(Yuanda &amp;#38; Haryatiningsih, 2022)&quot;,&quot;manualOverrideText&quot;:&quot;&quot;},&quot;citationItems&quot;:[{&quot;id&quot;:&quot;70983889-a688-3e18-8712-f348b7b007a0&quot;,&quot;itemData&quot;:{&quot;type&quot;:&quot;article-journal&quot;,&quot;id&quot;:&quot;70983889-a688-3e18-8712-f348b7b007a0&quot;,&quot;title&quot;:&quot;Pengaruh Kemiskinan, Pengangguran, dan Inflasi terhadap Pertumbuhan Ekonomi di Kota Bandung 2005-2020&quot;,&quot;author&quot;:[{&quot;family&quot;:&quot;Yuanda&quot;,&quot;given&quot;:&quot;Diva Abigail&quot;,&quot;parse-names&quot;:false,&quot;dropping-particle&quot;:&quot;&quot;,&quot;non-dropping-particle&quot;:&quot;&quot;},{&quot;family&quot;:&quot;Haryatiningsih&quot;,&quot;given&quot;:&quot;Ria&quot;,&quot;parse-names&quot;:false,&quot;dropping-particle&quot;:&quot;&quot;,&quot;non-dropping-particle&quot;:&quot;&quot;}],&quot;container-title&quot;:&quot;Jurnal Riset Ilmu Ekonomi dan Bisnis&quot;,&quot;DOI&quot;:&quot;10.29313/jrieb.vi.1237&quot;,&quot;ISSN&quot;:&quot;2798-639X&quot;,&quot;issued&quot;:{&quot;date-parts&quot;:[[2022,12,21]]},&quot;page&quot;:&quot;115-124&quot;,&quot;abstract&quot;:&quot;&lt;p&gt;Abstract. Based on previous research, it is known that if poverty, unemployment and inflation increase, it will reduce economic growth. However, based on the data it is known that poverty, unemployment and inflation fluctuate but economic growth always increases every year. Therefore, the aim of this research is to find out how much and how the influence of poverty, unemployment and inflation has on economic growth in the city of Bandung in 2005-2020. The research model used is multiple linear regression with the Ordinary Least Square (OLS) method. The data used in this study is secondary data obtained from the websites of the Central Statistics Agency (BPS) for the cities of Bandung and West Java. The results showed that partially the poverty variable has a significant effect on economic growth with a probability of 0.0221 and a regression coefficient of -0.201503. The unemployment variable has a significant effect on economic growth with a probability of 0.00006 and a regression coefficient of -0.089580. Finally, the inflation variable has a significant effect on economic growth with a probability of 0.0166 and a regression coefficient of -0.026928. Simultaneously also found that the variables of poverty, unemployment, and inflation have a significant effect on economic growth with a probability of 0.000010.&amp;#13; Abstrak. Berdasarkan penelitian terdahulu diketahui jika kemiskinan, pengangguran dan inflasi meningkat maka akan menurunkan pertumbuhan ekonomi. Tetapi, berdasarkan data diketahui bahwa kemiskinan, pengangguran dan inflasi bergerak secara fluktuatif akan tetapi pertumbuhan ekonomi selalu meningkat setiap tahunnya. Oleh karena itu, tujuan penelitian untuk mengetahui seberapa besar dan bagaimana pengaruh kemiskinan, pengangguran, dan inflasi terhadap pertumbuhan ekonomi di Kota Bandung Tahun 2005-2020. Model penelitian yang digunakan adalah regresi linier berganda dengan metode Ordinary Least Square (OLS). Data yang digunakan didalam penelitian ini adalah data sekunder yang didapat dari website Badan Pusat Statistik (BPS) Kota Bandung dan Jawa Barat. Hasil penelitian menunjukkan bahwa secara parsial variabel kemiskinan berpengaruh signifikan terhadap pertumbuhan ekonomi dengan probabilitasnya 0,0221 dan koefisien regresinya -0,201503. Variabel pengangguran berpengaruh signifikan terhadap pertumbuhan ekonomi dengan probabilitasnya 0,00006 dan koefisien regresinya -0,089580. Terakhir, variabel inflasi berpengaruh signifikan terhadap pertumbuhan ekonomi dengan probabilitasnya 0,0166 dan koefisien regresinya -0,026928. Secara simultan juga menemukan bahwa variabel kemiskinan, pengangguran, dan inflasi berpengaruh signifikan terhadap pertumbuhan ekonomi dengan probabilitasnya 0,000010.&lt;/p&gt;&quot;,&quot;container-title-short&quot;:&quot;&quot;},&quot;isTemporary&quot;:false}],&quot;citationTag&quot;:&quot;MENDELEY_CITATION_v3_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&quot;},{&quot;citationID&quot;:&quot;MENDELEY_CITATION_20d2644c-5a1d-4977-9468-2d14cb1d4f9d&quot;,&quot;properties&quot;:{&quot;noteIndex&quot;:0},&quot;isEdited&quot;:false,&quot;manualOverride&quot;:{&quot;isManuallyOverridden&quot;:false,&quot;citeprocText&quot;:&quot;(Ummah et al., 2023)&quot;,&quot;manualOverrideText&quot;:&quot;&quot;},&quot;citationItems&quot;:[{&quot;id&quot;:&quot;77cff1b3-f4c2-3742-bfbe-44dde1f9fcb2&quot;,&quot;itemData&quot;:{&quot;type&quot;:&quot;article-journal&quot;,&quot;id&quot;:&quot;77cff1b3-f4c2-3742-bfbe-44dde1f9fcb2&quot;,&quot;title&quot;:&quot;Pengaruh Kemiskinan Terhadap Peningkatan Pertumbuhan Ekonomi Khususnya Inflasi dan Pengangguran di Kota Surabaya&quot;,&quot;author&quot;:[{&quot;family&quot;:&quot;Ummah&quot;,&quot;given&quot;:&quot;Ismi Rosyidatul&quot;,&quot;parse-names&quot;:false,&quot;dropping-particle&quot;:&quot;&quot;,&quot;non-dropping-particle&quot;:&quot;&quot;},{&quot;family&quot;:&quot;Azizi&quot;,&quot;given&quot;:&quot;Achmad Alfian&quot;,&quot;parse-names&quot;:false,&quot;dropping-particle&quot;:&quot;&quot;,&quot;non-dropping-particle&quot;:&quot;&quot;},{&quot;family&quot;:&quot;Yasin&quot;,&quot;given&quot;:&quot;Muhammad&quot;,&quot;parse-names&quot;:false,&quot;dropping-particle&quot;:&quot;&quot;,&quot;non-dropping-particle&quot;:&quot;&quot;}],&quot;container-title&quot;:&quot;Jurnal Manajemen Kreatif dan Inovasi&quot;,&quot;ISSN&quot;:&quot;2986-3260&quot;,&quot;issued&quot;:{&quot;date-parts&quot;:[[2023]]},&quot;page&quot;:&quot;21-34&quot;,&quot;issue&quot;:&quot;3&quot;,&quot;volume&quot;:&quot;1&quot;,&quot;container-title-short&quot;:&quot;&quot;},&quot;isTemporary&quot;:false}],&quot;citationTag&quot;:&quot;MENDELEY_CITATION_v3_eyJjaXRhdGlvbklEIjoiTUVOREVMRVlfQ0lUQVRJT05fMjBkMjY0NGMtNWExZC00OTc3LTk0NjgtMmQxNGNiMWQ0Zjlk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quot;},{&quot;citationID&quot;:&quot;MENDELEY_CITATION_1a783fb3-8b02-4f51-a7d4-622f2a01118e&quot;,&quot;properties&quot;:{&quot;noteIndex&quot;:0},&quot;isEdited&quot;:false,&quot;manualOverride&quot;:{&quot;isManuallyOverridden&quot;:false,&quot;citeprocText&quot;:&quot;(Ummah et al., 2023)&quot;,&quot;manualOverrideText&quot;:&quot;&quot;},&quot;citationItems&quot;:[{&quot;id&quot;:&quot;77cff1b3-f4c2-3742-bfbe-44dde1f9fcb2&quot;,&quot;itemData&quot;:{&quot;type&quot;:&quot;article-journal&quot;,&quot;id&quot;:&quot;77cff1b3-f4c2-3742-bfbe-44dde1f9fcb2&quot;,&quot;title&quot;:&quot;Pengaruh Kemiskinan Terhadap Peningkatan Pertumbuhan Ekonomi Khususnya Inflasi dan Pengangguran di Kota Surabaya&quot;,&quot;author&quot;:[{&quot;family&quot;:&quot;Ummah&quot;,&quot;given&quot;:&quot;Ismi Rosyidatul&quot;,&quot;parse-names&quot;:false,&quot;dropping-particle&quot;:&quot;&quot;,&quot;non-dropping-particle&quot;:&quot;&quot;},{&quot;family&quot;:&quot;Azizi&quot;,&quot;given&quot;:&quot;Achmad Alfian&quot;,&quot;parse-names&quot;:false,&quot;dropping-particle&quot;:&quot;&quot;,&quot;non-dropping-particle&quot;:&quot;&quot;},{&quot;family&quot;:&quot;Yasin&quot;,&quot;given&quot;:&quot;Muhammad&quot;,&quot;parse-names&quot;:false,&quot;dropping-particle&quot;:&quot;&quot;,&quot;non-dropping-particle&quot;:&quot;&quot;}],&quot;container-title&quot;:&quot;Jurnal Manajemen Kreatif dan Inovasi&quot;,&quot;ISSN&quot;:&quot;2986-3260&quot;,&quot;issued&quot;:{&quot;date-parts&quot;:[[2023]]},&quot;page&quot;:&quot;21-34&quot;,&quot;issue&quot;:&quot;3&quot;,&quot;volume&quot;:&quot;1&quot;,&quot;container-title-short&quot;:&quot;&quot;},&quot;isTemporary&quot;:false}],&quot;citationTag&quot;:&quot;MENDELEY_CITATION_v3_eyJjaXRhdGlvbklEIjoiTUVOREVMRVlfQ0lUQVRJT05fMWE3ODNmYjMtOGIwMi00ZjUxLWE3ZDQtNjIyZjJhMDExMThl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quot;},{&quot;citationID&quot;:&quot;MENDELEY_CITATION_3a46350a-20e6-4475-a88b-0b8da1b5bbe3&quot;,&quot;properties&quot;:{&quot;noteIndex&quot;:0},&quot;isEdited&quot;:false,&quot;manualOverride&quot;:{&quot;isManuallyOverridden&quot;:false,&quot;citeprocText&quot;:&quot;(Ummah et al., 2023)&quot;,&quot;manualOverrideText&quot;:&quot;&quot;},&quot;citationItems&quot;:[{&quot;id&quot;:&quot;77cff1b3-f4c2-3742-bfbe-44dde1f9fcb2&quot;,&quot;itemData&quot;:{&quot;type&quot;:&quot;article-journal&quot;,&quot;id&quot;:&quot;77cff1b3-f4c2-3742-bfbe-44dde1f9fcb2&quot;,&quot;title&quot;:&quot;Pengaruh Kemiskinan Terhadap Peningkatan Pertumbuhan Ekonomi Khususnya Inflasi dan Pengangguran di Kota Surabaya&quot;,&quot;author&quot;:[{&quot;family&quot;:&quot;Ummah&quot;,&quot;given&quot;:&quot;Ismi Rosyidatul&quot;,&quot;parse-names&quot;:false,&quot;dropping-particle&quot;:&quot;&quot;,&quot;non-dropping-particle&quot;:&quot;&quot;},{&quot;family&quot;:&quot;Azizi&quot;,&quot;given&quot;:&quot;Achmad Alfian&quot;,&quot;parse-names&quot;:false,&quot;dropping-particle&quot;:&quot;&quot;,&quot;non-dropping-particle&quot;:&quot;&quot;},{&quot;family&quot;:&quot;Yasin&quot;,&quot;given&quot;:&quot;Muhammad&quot;,&quot;parse-names&quot;:false,&quot;dropping-particle&quot;:&quot;&quot;,&quot;non-dropping-particle&quot;:&quot;&quot;}],&quot;container-title&quot;:&quot;Jurnal Manajemen Kreatif dan Inovasi&quot;,&quot;ISSN&quot;:&quot;2986-3260&quot;,&quot;issued&quot;:{&quot;date-parts&quot;:[[2023]]},&quot;page&quot;:&quot;21-34&quot;,&quot;issue&quot;:&quot;3&quot;,&quot;volume&quot;:&quot;1&quot;,&quot;container-title-short&quot;:&quot;&quot;},&quot;isTemporary&quot;:false}],&quot;citationTag&quot;:&quot;MENDELEY_CITATION_v3_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&quot;},{&quot;citationID&quot;:&quot;MENDELEY_CITATION_55045087-95b8-4060-b637-7c6c6a94b8fd&quot;,&quot;properties&quot;:{&quot;noteIndex&quot;:0},&quot;isEdited&quot;:false,&quot;manualOverride&quot;:{&quot;isManuallyOverridden&quot;:true,&quot;citeprocText&quot;:&quot;(Undang-Undang Nomor 23 Tahun 2014 Tentang Pemerintahan Daerah, 2014)&quot;,&quot;manualOverrideText&quot;:&quot;.&quot;},&quot;citationItems&quot;:[{&quot;id&quot;:&quot;6b9bf298-3ad0-3209-80d7-aa24c33d7805&quot;,&quot;itemData&quot;:{&quot;type&quot;:&quot;legislation&quot;,&quot;id&quot;:&quot;6b9bf298-3ad0-3209-80d7-aa24c33d7805&quot;,&quot;title&quot;:&quot;Undang-undang Nomor 23 Tahun 2014 Tentang Pemerintahan Daerah&quot;,&quot;issued&quot;:{&quot;date-parts&quot;:[[2014]]},&quot;container-title-short&quot;:&quot;&quot;},&quot;isTemporary&quot;:false}],&quot;citationTag&quot;:&quot;MENDELEY_CITATION_v3_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&quot;},{&quot;citationID&quot;:&quot;MENDELEY_CITATION_b29c2c6c-1826-4072-a436-53e2148b1dea&quot;,&quot;properties&quot;:{&quot;noteIndex&quot;:0},&quot;isEdited&quot;:false,&quot;manualOverride&quot;:{&quot;isManuallyOverridden&quot;:true,&quot;citeprocText&quot;:&quot;(Undang-Undang Nomor 28 Tahun 2009 Tentang Pajak Daerah Dan Retribusi Daerah, 2009)&quot;,&quot;manualOverrideText&quot;:&quot;,&quot;},&quot;citationItems&quot;:[{&quot;id&quot;:&quot;b732186c-98ea-30ab-82f3-7ac868ab15d0&quot;,&quot;itemData&quot;:{&quot;type&quot;:&quot;legislation&quot;,&quot;id&quot;:&quot;b732186c-98ea-30ab-82f3-7ac868ab15d0&quot;,&quot;title&quot;:&quot;Undang-undang Nomor 28 Tahun 2009 Tentang Pajak Daerah dan Retribusi Daerah&quot;,&quot;issued&quot;:{&quot;date-parts&quot;:[[2009]]},&quot;publisher-place&quot;:&quot;Jakarta&quot;,&quot;container-title-short&quot;:&quot;&quot;},&quot;isTemporary&quot;:false}],&quot;citationTag&quot;:&quot;MENDELEY_CITATION_v3_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&quot;},{&quot;citationID&quot;:&quot;MENDELEY_CITATION_ae694246-7577-4cd5-9373-363fa68cc345&quot;,&quot;properties&quot;:{&quot;noteIndex&quot;:0},&quot;isEdited&quot;:false,&quot;manualOverride&quot;:{&quot;isManuallyOverridden&quot;:true,&quot;citeprocText&quot;:&quot;(Undang-Undang Nomor 1 Tahun 2022 Tentang Hubungan Keuangan Antara Pemerintah Pusat Dan Pemerintahan Daerah, 2022)&quot;,&quot;manualOverrideText&quot;:&quot;.&quot;},&quot;citationItems&quot;:[{&quot;id&quot;:&quot;a6fc5f04-660e-3a2d-88a3-3535d4689bf8&quot;,&quot;itemData&quot;:{&quot;type&quot;:&quot;legislation&quot;,&quot;id&quot;:&quot;a6fc5f04-660e-3a2d-88a3-3535d4689bf8&quot;,&quot;title&quot;:&quot;Undang-undang Nomor 1 Tahun 2022 Tentang Hubungan Keuangan Antara Pemerintah Pusat dan Pemerintahan Daerah&quot;,&quot;issued&quot;:{&quot;date-parts&quot;:[[2022]]},&quot;container-title-short&quot;:&quot;&quot;},&quot;isTemporary&quot;:false}],&quot;citationTag&quot;:&quot;MENDELEY_CITATION_v3_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&quot;}]"/>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3B355-121B-4B60-A4AB-78A08A4BF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93</Pages>
  <Words>21755</Words>
  <Characters>124009</Characters>
  <Application>Microsoft Office Word</Application>
  <DocSecurity>0</DocSecurity>
  <Lines>1033</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Aji Fatwa Kusuma</cp:lastModifiedBy>
  <cp:revision>16</cp:revision>
  <cp:lastPrinted>2023-11-06T03:09:00Z</cp:lastPrinted>
  <dcterms:created xsi:type="dcterms:W3CDTF">2023-11-06T03:26:00Z</dcterms:created>
  <dcterms:modified xsi:type="dcterms:W3CDTF">2024-01-30T01:07:00Z</dcterms:modified>
</cp:coreProperties>
</file>